
<file path=[Content_Types].xml><?xml version="1.0" encoding="utf-8"?>
<Types xmlns="http://schemas.openxmlformats.org/package/2006/content-types">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9C1ED9" w14:textId="152F2152" w:rsidR="000048CB" w:rsidRPr="007E2210" w:rsidRDefault="00E708FC" w:rsidP="00A81A86">
      <w:pPr>
        <w:ind w:right="425"/>
        <w:jc w:val="center"/>
        <w:rPr>
          <w:b/>
          <w:noProof/>
          <w:sz w:val="24"/>
          <w:szCs w:val="24"/>
          <w:highlight w:val="yellow"/>
        </w:rPr>
      </w:pPr>
      <w:r>
        <w:rPr>
          <w:b/>
          <w:noProof/>
          <w:sz w:val="24"/>
          <w:szCs w:val="24"/>
          <w:highlight w:val="yellow"/>
        </w:rPr>
        <w:drawing>
          <wp:anchor distT="0" distB="0" distL="114300" distR="114300" simplePos="0" relativeHeight="251694080" behindDoc="0" locked="0" layoutInCell="1" allowOverlap="1" wp14:anchorId="626F3D65" wp14:editId="4C1E0E58">
            <wp:simplePos x="0" y="0"/>
            <wp:positionH relativeFrom="margin">
              <wp:align>left</wp:align>
            </wp:positionH>
            <wp:positionV relativeFrom="paragraph">
              <wp:posOffset>740703</wp:posOffset>
            </wp:positionV>
            <wp:extent cx="2133600" cy="1498600"/>
            <wp:effectExtent l="0" t="0" r="0" b="6350"/>
            <wp:wrapNone/>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133600" cy="1498600"/>
                    </a:xfrm>
                    <a:prstGeom prst="rect">
                      <a:avLst/>
                    </a:prstGeom>
                    <a:noFill/>
                  </pic:spPr>
                </pic:pic>
              </a:graphicData>
            </a:graphic>
          </wp:anchor>
        </w:drawing>
      </w:r>
      <w:r w:rsidRPr="00E708FC">
        <w:rPr>
          <w:b/>
          <w:noProof/>
          <w:sz w:val="24"/>
          <w:szCs w:val="24"/>
        </w:rPr>
        <w:drawing>
          <wp:anchor distT="0" distB="0" distL="114300" distR="114300" simplePos="0" relativeHeight="251693056" behindDoc="0" locked="0" layoutInCell="1" allowOverlap="1" wp14:anchorId="58B6E7E0" wp14:editId="0422C5BD">
            <wp:simplePos x="0" y="0"/>
            <wp:positionH relativeFrom="margin">
              <wp:align>left</wp:align>
            </wp:positionH>
            <wp:positionV relativeFrom="paragraph">
              <wp:posOffset>2149</wp:posOffset>
            </wp:positionV>
            <wp:extent cx="1469390" cy="640080"/>
            <wp:effectExtent l="0" t="0" r="0" b="7620"/>
            <wp:wrapNone/>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69390" cy="640080"/>
                    </a:xfrm>
                    <a:prstGeom prst="rect">
                      <a:avLst/>
                    </a:prstGeom>
                    <a:noFill/>
                  </pic:spPr>
                </pic:pic>
              </a:graphicData>
            </a:graphic>
          </wp:anchor>
        </w:drawing>
      </w:r>
      <w:r w:rsidR="001050D8" w:rsidRPr="007E2210">
        <w:rPr>
          <w:noProof/>
          <w:highlight w:val="yellow"/>
        </w:rPr>
        <w:drawing>
          <wp:anchor distT="0" distB="0" distL="114300" distR="114300" simplePos="0" relativeHeight="251685888" behindDoc="0" locked="0" layoutInCell="1" allowOverlap="1" wp14:anchorId="4E35287B" wp14:editId="41AB492A">
            <wp:simplePos x="0" y="0"/>
            <wp:positionH relativeFrom="column">
              <wp:posOffset>2414270</wp:posOffset>
            </wp:positionH>
            <wp:positionV relativeFrom="paragraph">
              <wp:posOffset>-359410</wp:posOffset>
            </wp:positionV>
            <wp:extent cx="3759200" cy="723900"/>
            <wp:effectExtent l="0" t="0" r="0" b="0"/>
            <wp:wrapTopAndBottom/>
            <wp:docPr id="102" name="Image 1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759200" cy="723900"/>
                    </a:xfrm>
                    <a:prstGeom prst="rect">
                      <a:avLst/>
                    </a:prstGeom>
                    <a:noFill/>
                    <a:ln>
                      <a:noFill/>
                    </a:ln>
                  </pic:spPr>
                </pic:pic>
              </a:graphicData>
            </a:graphic>
          </wp:anchor>
        </w:drawing>
      </w:r>
      <w:r w:rsidR="00E05175" w:rsidRPr="007E2210">
        <w:rPr>
          <w:b/>
          <w:noProof/>
          <w:sz w:val="24"/>
          <w:szCs w:val="24"/>
          <w:highlight w:val="yellow"/>
        </w:rPr>
        <w:t xml:space="preserve">  </w:t>
      </w:r>
    </w:p>
    <w:p w14:paraId="34583264" w14:textId="238089B1" w:rsidR="000048CB" w:rsidRPr="007E2210" w:rsidRDefault="000048CB" w:rsidP="000048CB">
      <w:pPr>
        <w:jc w:val="center"/>
        <w:rPr>
          <w:b/>
          <w:noProof/>
          <w:sz w:val="24"/>
          <w:szCs w:val="24"/>
          <w:highlight w:val="yellow"/>
        </w:rPr>
      </w:pPr>
    </w:p>
    <w:p w14:paraId="3691EBB6" w14:textId="77777777" w:rsidR="000048CB" w:rsidRPr="007E2210" w:rsidRDefault="000048CB" w:rsidP="000048CB">
      <w:pPr>
        <w:jc w:val="center"/>
        <w:rPr>
          <w:b/>
          <w:noProof/>
          <w:sz w:val="24"/>
          <w:szCs w:val="24"/>
          <w:highlight w:val="yellow"/>
        </w:rPr>
      </w:pPr>
    </w:p>
    <w:p w14:paraId="170C869A" w14:textId="77777777" w:rsidR="000048CB" w:rsidRPr="007E2210" w:rsidRDefault="000048CB" w:rsidP="000048CB">
      <w:pPr>
        <w:jc w:val="center"/>
        <w:rPr>
          <w:b/>
          <w:noProof/>
          <w:sz w:val="24"/>
          <w:szCs w:val="24"/>
          <w:highlight w:val="yellow"/>
        </w:rPr>
      </w:pPr>
    </w:p>
    <w:p w14:paraId="5694817C" w14:textId="381931B7" w:rsidR="000048CB" w:rsidRDefault="000048CB" w:rsidP="0050535D">
      <w:pPr>
        <w:rPr>
          <w:b/>
          <w:noProof/>
          <w:sz w:val="24"/>
          <w:szCs w:val="24"/>
          <w:highlight w:val="yellow"/>
        </w:rPr>
      </w:pPr>
    </w:p>
    <w:p w14:paraId="39951AF7" w14:textId="0524E249" w:rsidR="00E708FC" w:rsidRDefault="00E708FC" w:rsidP="0050535D">
      <w:pPr>
        <w:rPr>
          <w:b/>
          <w:noProof/>
          <w:sz w:val="24"/>
          <w:szCs w:val="24"/>
          <w:highlight w:val="yellow"/>
        </w:rPr>
      </w:pPr>
    </w:p>
    <w:p w14:paraId="7309B860" w14:textId="56F33200" w:rsidR="00E708FC" w:rsidRDefault="00E708FC" w:rsidP="0050535D">
      <w:pPr>
        <w:rPr>
          <w:b/>
          <w:noProof/>
          <w:sz w:val="24"/>
          <w:szCs w:val="24"/>
          <w:highlight w:val="yellow"/>
        </w:rPr>
      </w:pPr>
    </w:p>
    <w:p w14:paraId="4AD213B9" w14:textId="77777777" w:rsidR="00E708FC" w:rsidRPr="007E2210" w:rsidRDefault="00E708FC" w:rsidP="0050535D">
      <w:pPr>
        <w:rPr>
          <w:b/>
          <w:noProof/>
          <w:sz w:val="24"/>
          <w:szCs w:val="24"/>
          <w:highlight w:val="yellow"/>
        </w:rPr>
      </w:pPr>
    </w:p>
    <w:p w14:paraId="6A590257" w14:textId="3FE604D3" w:rsidR="007E2210" w:rsidRPr="007E2210" w:rsidRDefault="00232C83" w:rsidP="007E2210">
      <w:pPr>
        <w:pStyle w:val="Titre"/>
        <w:rPr>
          <w:caps w:val="0"/>
          <w:spacing w:val="0"/>
          <w:sz w:val="32"/>
          <w:szCs w:val="32"/>
        </w:rPr>
      </w:pPr>
      <w:r w:rsidRPr="007E2210">
        <w:rPr>
          <w:caps w:val="0"/>
          <w:spacing w:val="0"/>
          <w:sz w:val="32"/>
          <w:szCs w:val="32"/>
        </w:rPr>
        <w:t>F</w:t>
      </w:r>
      <w:r w:rsidR="00FF75D9" w:rsidRPr="007E2210">
        <w:rPr>
          <w:caps w:val="0"/>
          <w:spacing w:val="0"/>
          <w:sz w:val="32"/>
          <w:szCs w:val="32"/>
        </w:rPr>
        <w:t>ourniture</w:t>
      </w:r>
      <w:r w:rsidR="00C5440E" w:rsidRPr="00C5440E">
        <w:rPr>
          <w:caps w:val="0"/>
          <w:spacing w:val="0"/>
          <w:sz w:val="32"/>
          <w:szCs w:val="32"/>
        </w:rPr>
        <w:t xml:space="preserve"> livraison installation et mise en service de rayonnages et</w:t>
      </w:r>
      <w:r w:rsidR="00C5440E">
        <w:rPr>
          <w:caps w:val="0"/>
          <w:spacing w:val="0"/>
          <w:sz w:val="32"/>
          <w:szCs w:val="32"/>
        </w:rPr>
        <w:t xml:space="preserve"> </w:t>
      </w:r>
      <w:r w:rsidR="00C5440E" w:rsidRPr="00C5440E">
        <w:rPr>
          <w:caps w:val="0"/>
          <w:spacing w:val="0"/>
          <w:sz w:val="32"/>
          <w:szCs w:val="32"/>
        </w:rPr>
        <w:t xml:space="preserve">mobiliers inox adaptés aux milieux stériles, de </w:t>
      </w:r>
      <w:bookmarkStart w:id="0" w:name="_Hlk203138731"/>
      <w:r w:rsidR="00C5440E" w:rsidRPr="00C5440E">
        <w:rPr>
          <w:caps w:val="0"/>
          <w:spacing w:val="0"/>
          <w:sz w:val="32"/>
          <w:szCs w:val="32"/>
        </w:rPr>
        <w:t>rayonnages fixes et mobiles adaptés aux réserves médicales</w:t>
      </w:r>
      <w:bookmarkEnd w:id="0"/>
      <w:r w:rsidR="00C5440E" w:rsidRPr="00C5440E">
        <w:rPr>
          <w:caps w:val="0"/>
          <w:spacing w:val="0"/>
          <w:sz w:val="32"/>
          <w:szCs w:val="32"/>
        </w:rPr>
        <w:t>, et de rayonnages fixes et mobiles en acier galvanisé standard</w:t>
      </w:r>
    </w:p>
    <w:p w14:paraId="7CF21310" w14:textId="77777777" w:rsidR="00674D58" w:rsidRPr="007E2210" w:rsidRDefault="00674D58" w:rsidP="00674D58">
      <w:pPr>
        <w:jc w:val="center"/>
        <w:rPr>
          <w:rFonts w:ascii="Times New Roman" w:hAnsi="Times New Roman"/>
          <w:b/>
          <w:sz w:val="24"/>
          <w:szCs w:val="24"/>
        </w:rPr>
      </w:pPr>
    </w:p>
    <w:p w14:paraId="6DD2575A" w14:textId="77777777" w:rsidR="00C8747A" w:rsidRPr="007E2210" w:rsidRDefault="00C8747A" w:rsidP="00674D58">
      <w:pPr>
        <w:jc w:val="center"/>
        <w:rPr>
          <w:rStyle w:val="Rfrenceintense"/>
          <w:rFonts w:asciiTheme="majorHAnsi" w:hAnsiTheme="majorHAnsi"/>
          <w:sz w:val="32"/>
          <w:szCs w:val="32"/>
        </w:rPr>
      </w:pPr>
      <w:r w:rsidRPr="007E2210">
        <w:rPr>
          <w:rStyle w:val="Rfrenceintense"/>
          <w:rFonts w:asciiTheme="majorHAnsi" w:hAnsiTheme="majorHAnsi"/>
          <w:sz w:val="32"/>
          <w:szCs w:val="32"/>
        </w:rPr>
        <w:t>Cahier des Clauses Techniques Particulières</w:t>
      </w:r>
    </w:p>
    <w:p w14:paraId="396E125B" w14:textId="0F7984AC" w:rsidR="00BB23D3" w:rsidRPr="007E2210" w:rsidRDefault="004D1C41" w:rsidP="0050535D">
      <w:pPr>
        <w:jc w:val="center"/>
        <w:rPr>
          <w:b/>
          <w:sz w:val="24"/>
          <w:szCs w:val="24"/>
        </w:rPr>
      </w:pPr>
      <w:r w:rsidRPr="007E2210">
        <w:rPr>
          <w:rStyle w:val="Rfrenceintense"/>
          <w:rFonts w:asciiTheme="majorHAnsi" w:hAnsiTheme="majorHAnsi"/>
          <w:sz w:val="32"/>
          <w:szCs w:val="32"/>
        </w:rPr>
        <w:t xml:space="preserve">N° </w:t>
      </w:r>
      <w:r w:rsidR="00B1109B" w:rsidRPr="007E2210">
        <w:rPr>
          <w:rStyle w:val="Rfrenceintense"/>
          <w:rFonts w:asciiTheme="majorHAnsi" w:hAnsiTheme="majorHAnsi"/>
          <w:sz w:val="32"/>
          <w:szCs w:val="32"/>
        </w:rPr>
        <w:t>2</w:t>
      </w:r>
      <w:r w:rsidR="007E2210" w:rsidRPr="007E2210">
        <w:rPr>
          <w:rStyle w:val="Rfrenceintense"/>
          <w:rFonts w:asciiTheme="majorHAnsi" w:hAnsiTheme="majorHAnsi"/>
          <w:sz w:val="32"/>
          <w:szCs w:val="32"/>
        </w:rPr>
        <w:t>6/001</w:t>
      </w:r>
    </w:p>
    <w:p w14:paraId="4EC2EDDF" w14:textId="77777777" w:rsidR="00674D58" w:rsidRPr="007E2210" w:rsidRDefault="00674D58" w:rsidP="0050535D">
      <w:pPr>
        <w:rPr>
          <w:rFonts w:ascii="Times New Roman" w:hAnsi="Times New Roman"/>
          <w:b/>
          <w:sz w:val="24"/>
          <w:szCs w:val="24"/>
        </w:rPr>
      </w:pPr>
    </w:p>
    <w:p w14:paraId="272C626C" w14:textId="77777777" w:rsidR="00674D58" w:rsidRPr="00977BEE" w:rsidRDefault="00674D58" w:rsidP="00674D58">
      <w:pPr>
        <w:jc w:val="center"/>
        <w:rPr>
          <w:rFonts w:ascii="Times New Roman" w:hAnsi="Times New Roman"/>
          <w:b/>
          <w:sz w:val="24"/>
          <w:szCs w:val="24"/>
        </w:rPr>
      </w:pPr>
    </w:p>
    <w:p w14:paraId="6CC89DFA" w14:textId="14AA65F7" w:rsidR="00907193" w:rsidRPr="00A871D6" w:rsidRDefault="00907193" w:rsidP="00A871D6">
      <w:pPr>
        <w:jc w:val="both"/>
        <w:rPr>
          <w:rFonts w:cs="Open Sans"/>
          <w:color w:val="000000" w:themeColor="text1"/>
        </w:rPr>
      </w:pPr>
      <w:r w:rsidRPr="00A871D6">
        <w:rPr>
          <w:bCs/>
        </w:rPr>
        <w:t xml:space="preserve">Le marché est conclu pour </w:t>
      </w:r>
      <w:r w:rsidR="00A871D6" w:rsidRPr="00A871D6">
        <w:rPr>
          <w:rFonts w:cs="Open Sans"/>
          <w:color w:val="000000" w:themeColor="text1"/>
        </w:rPr>
        <w:t>la période allant d</w:t>
      </w:r>
      <w:r w:rsidR="00E140F2">
        <w:rPr>
          <w:rFonts w:cs="Open Sans"/>
          <w:color w:val="000000" w:themeColor="text1"/>
        </w:rPr>
        <w:t>u 01/01/2026</w:t>
      </w:r>
      <w:r w:rsidR="00A871D6" w:rsidRPr="00A871D6">
        <w:rPr>
          <w:rFonts w:cs="Open Sans"/>
          <w:color w:val="000000" w:themeColor="text1"/>
        </w:rPr>
        <w:t xml:space="preserve"> jusqu’au 31/12/2029 éventuellement résiliable sans indemnité à la seule initiative de l’Assistance Publique – Hôpitaux de Paris, à compter du 30/06/2029</w:t>
      </w:r>
    </w:p>
    <w:p w14:paraId="67616A5E" w14:textId="77777777" w:rsidR="00674D58" w:rsidRPr="00977BEE" w:rsidRDefault="00674D58" w:rsidP="00674D58"/>
    <w:p w14:paraId="1F3A7D61" w14:textId="478E4114" w:rsidR="00674D58" w:rsidRPr="00977BEE" w:rsidRDefault="00674D58" w:rsidP="004D1C41">
      <w:pPr>
        <w:jc w:val="both"/>
      </w:pPr>
      <w:r w:rsidRPr="00977BEE">
        <w:t xml:space="preserve">Ce document comprend </w:t>
      </w:r>
      <w:r w:rsidR="00A871D6">
        <w:rPr>
          <w:b/>
          <w:bCs/>
        </w:rPr>
        <w:t xml:space="preserve">36 </w:t>
      </w:r>
      <w:r w:rsidRPr="00977BEE">
        <w:t>pages et est associé au Cahier des Clauses Administratives Particulières</w:t>
      </w:r>
    </w:p>
    <w:sdt>
      <w:sdtPr>
        <w:rPr>
          <w:caps w:val="0"/>
          <w:color w:val="auto"/>
          <w:spacing w:val="0"/>
          <w:sz w:val="22"/>
          <w:szCs w:val="22"/>
          <w:lang w:bidi="ar-SA"/>
        </w:rPr>
        <w:id w:val="2063210619"/>
        <w:docPartObj>
          <w:docPartGallery w:val="Table of Contents"/>
          <w:docPartUnique/>
        </w:docPartObj>
      </w:sdtPr>
      <w:sdtEndPr>
        <w:rPr>
          <w:b/>
          <w:bCs/>
          <w:highlight w:val="yellow"/>
        </w:rPr>
      </w:sdtEndPr>
      <w:sdtContent>
        <w:p w14:paraId="21E8B4ED" w14:textId="77777777" w:rsidR="005D1634" w:rsidRPr="00C5440E" w:rsidRDefault="005D1634" w:rsidP="00D11717">
          <w:pPr>
            <w:pStyle w:val="En-ttedetabledesmatires"/>
            <w:pageBreakBefore/>
          </w:pPr>
          <w:r w:rsidRPr="00C5440E">
            <w:t>Table des matières</w:t>
          </w:r>
        </w:p>
        <w:p w14:paraId="64680325" w14:textId="7E8829E6" w:rsidR="006164AC" w:rsidRDefault="00ED3F50">
          <w:pPr>
            <w:pStyle w:val="TM1"/>
            <w:tabs>
              <w:tab w:val="right" w:leader="dot" w:pos="9629"/>
            </w:tabs>
            <w:rPr>
              <w:rFonts w:asciiTheme="minorHAnsi" w:eastAsiaTheme="minorEastAsia" w:hAnsiTheme="minorHAnsi" w:cstheme="minorBidi"/>
              <w:noProof/>
            </w:rPr>
          </w:pPr>
          <w:r w:rsidRPr="007E2210">
            <w:rPr>
              <w:highlight w:val="yellow"/>
            </w:rPr>
            <w:fldChar w:fldCharType="begin"/>
          </w:r>
          <w:r w:rsidR="005D1634" w:rsidRPr="007E2210">
            <w:rPr>
              <w:highlight w:val="yellow"/>
            </w:rPr>
            <w:instrText xml:space="preserve"> TOC \o "1-3" \h \z \u </w:instrText>
          </w:r>
          <w:r w:rsidRPr="007E2210">
            <w:rPr>
              <w:highlight w:val="yellow"/>
            </w:rPr>
            <w:fldChar w:fldCharType="separate"/>
          </w:r>
          <w:hyperlink w:anchor="_Toc205191974" w:history="1">
            <w:r w:rsidR="006164AC" w:rsidRPr="007877BC">
              <w:rPr>
                <w:rStyle w:val="Lienhypertexte"/>
                <w:rFonts w:ascii="Cambria" w:eastAsia="Times New Roman" w:hAnsi="Cambria" w:cs="Times New Roman"/>
                <w:caps/>
                <w:noProof/>
                <w:spacing w:val="20"/>
              </w:rPr>
              <w:t>GLOSSAIRE</w:t>
            </w:r>
            <w:r w:rsidR="006164AC">
              <w:rPr>
                <w:noProof/>
                <w:webHidden/>
              </w:rPr>
              <w:tab/>
            </w:r>
            <w:r w:rsidR="006164AC">
              <w:rPr>
                <w:noProof/>
                <w:webHidden/>
              </w:rPr>
              <w:fldChar w:fldCharType="begin"/>
            </w:r>
            <w:r w:rsidR="006164AC">
              <w:rPr>
                <w:noProof/>
                <w:webHidden/>
              </w:rPr>
              <w:instrText xml:space="preserve"> PAGEREF _Toc205191974 \h </w:instrText>
            </w:r>
            <w:r w:rsidR="006164AC">
              <w:rPr>
                <w:noProof/>
                <w:webHidden/>
              </w:rPr>
            </w:r>
            <w:r w:rsidR="006164AC">
              <w:rPr>
                <w:noProof/>
                <w:webHidden/>
              </w:rPr>
              <w:fldChar w:fldCharType="separate"/>
            </w:r>
            <w:r w:rsidR="00E140F2">
              <w:rPr>
                <w:noProof/>
                <w:webHidden/>
              </w:rPr>
              <w:t>3</w:t>
            </w:r>
            <w:r w:rsidR="006164AC">
              <w:rPr>
                <w:noProof/>
                <w:webHidden/>
              </w:rPr>
              <w:fldChar w:fldCharType="end"/>
            </w:r>
          </w:hyperlink>
        </w:p>
        <w:p w14:paraId="054D862D" w14:textId="7ABE4CFC" w:rsidR="006164AC" w:rsidRDefault="00E140F2">
          <w:pPr>
            <w:pStyle w:val="TM1"/>
            <w:tabs>
              <w:tab w:val="right" w:leader="dot" w:pos="9629"/>
            </w:tabs>
            <w:rPr>
              <w:rFonts w:asciiTheme="minorHAnsi" w:eastAsiaTheme="minorEastAsia" w:hAnsiTheme="minorHAnsi" w:cstheme="minorBidi"/>
              <w:noProof/>
            </w:rPr>
          </w:pPr>
          <w:hyperlink w:anchor="_Toc205191975" w:history="1">
            <w:r w:rsidR="006164AC" w:rsidRPr="007877BC">
              <w:rPr>
                <w:rStyle w:val="Lienhypertexte"/>
                <w:rFonts w:ascii="Cambria" w:eastAsia="Times New Roman" w:hAnsi="Cambria" w:cs="Times New Roman"/>
                <w:caps/>
                <w:noProof/>
                <w:spacing w:val="20"/>
              </w:rPr>
              <w:t>I-OBJET DE LA CONSULTATION</w:t>
            </w:r>
            <w:r w:rsidR="006164AC">
              <w:rPr>
                <w:noProof/>
                <w:webHidden/>
              </w:rPr>
              <w:tab/>
            </w:r>
            <w:r w:rsidR="006164AC">
              <w:rPr>
                <w:noProof/>
                <w:webHidden/>
              </w:rPr>
              <w:fldChar w:fldCharType="begin"/>
            </w:r>
            <w:r w:rsidR="006164AC">
              <w:rPr>
                <w:noProof/>
                <w:webHidden/>
              </w:rPr>
              <w:instrText xml:space="preserve"> PAGEREF _Toc205191975 \h </w:instrText>
            </w:r>
            <w:r w:rsidR="006164AC">
              <w:rPr>
                <w:noProof/>
                <w:webHidden/>
              </w:rPr>
            </w:r>
            <w:r w:rsidR="006164AC">
              <w:rPr>
                <w:noProof/>
                <w:webHidden/>
              </w:rPr>
              <w:fldChar w:fldCharType="separate"/>
            </w:r>
            <w:r>
              <w:rPr>
                <w:noProof/>
                <w:webHidden/>
              </w:rPr>
              <w:t>4</w:t>
            </w:r>
            <w:r w:rsidR="006164AC">
              <w:rPr>
                <w:noProof/>
                <w:webHidden/>
              </w:rPr>
              <w:fldChar w:fldCharType="end"/>
            </w:r>
          </w:hyperlink>
        </w:p>
        <w:p w14:paraId="0A2116C3" w14:textId="16BEBE53" w:rsidR="006164AC" w:rsidRDefault="00E140F2">
          <w:pPr>
            <w:pStyle w:val="TM1"/>
            <w:tabs>
              <w:tab w:val="right" w:leader="dot" w:pos="9629"/>
            </w:tabs>
            <w:rPr>
              <w:rFonts w:asciiTheme="minorHAnsi" w:eastAsiaTheme="minorEastAsia" w:hAnsiTheme="minorHAnsi" w:cstheme="minorBidi"/>
              <w:noProof/>
            </w:rPr>
          </w:pPr>
          <w:hyperlink w:anchor="_Toc205191976" w:history="1">
            <w:r w:rsidR="006164AC" w:rsidRPr="007877BC">
              <w:rPr>
                <w:rStyle w:val="Lienhypertexte"/>
                <w:rFonts w:ascii="Cambria" w:eastAsia="Times New Roman" w:hAnsi="Cambria" w:cs="Times New Roman"/>
                <w:caps/>
                <w:noProof/>
                <w:spacing w:val="20"/>
              </w:rPr>
              <w:t>II- DECOMPOSITION EN LOTS</w:t>
            </w:r>
            <w:r w:rsidR="006164AC">
              <w:rPr>
                <w:noProof/>
                <w:webHidden/>
              </w:rPr>
              <w:tab/>
            </w:r>
            <w:r w:rsidR="006164AC">
              <w:rPr>
                <w:noProof/>
                <w:webHidden/>
              </w:rPr>
              <w:fldChar w:fldCharType="begin"/>
            </w:r>
            <w:r w:rsidR="006164AC">
              <w:rPr>
                <w:noProof/>
                <w:webHidden/>
              </w:rPr>
              <w:instrText xml:space="preserve"> PAGEREF _Toc205191976 \h </w:instrText>
            </w:r>
            <w:r w:rsidR="006164AC">
              <w:rPr>
                <w:noProof/>
                <w:webHidden/>
              </w:rPr>
            </w:r>
            <w:r w:rsidR="006164AC">
              <w:rPr>
                <w:noProof/>
                <w:webHidden/>
              </w:rPr>
              <w:fldChar w:fldCharType="separate"/>
            </w:r>
            <w:r>
              <w:rPr>
                <w:noProof/>
                <w:webHidden/>
              </w:rPr>
              <w:t>4</w:t>
            </w:r>
            <w:r w:rsidR="006164AC">
              <w:rPr>
                <w:noProof/>
                <w:webHidden/>
              </w:rPr>
              <w:fldChar w:fldCharType="end"/>
            </w:r>
          </w:hyperlink>
        </w:p>
        <w:p w14:paraId="3272E2F9" w14:textId="2133B820" w:rsidR="006164AC" w:rsidRDefault="00E140F2">
          <w:pPr>
            <w:pStyle w:val="TM1"/>
            <w:tabs>
              <w:tab w:val="right" w:leader="dot" w:pos="9629"/>
            </w:tabs>
            <w:rPr>
              <w:rFonts w:asciiTheme="minorHAnsi" w:eastAsiaTheme="minorEastAsia" w:hAnsiTheme="minorHAnsi" w:cstheme="minorBidi"/>
              <w:noProof/>
            </w:rPr>
          </w:pPr>
          <w:hyperlink w:anchor="_Toc205191977" w:history="1">
            <w:r w:rsidR="006164AC" w:rsidRPr="007877BC">
              <w:rPr>
                <w:rStyle w:val="Lienhypertexte"/>
                <w:rFonts w:ascii="Cambria" w:eastAsia="Times New Roman" w:hAnsi="Cambria" w:cs="Times New Roman"/>
                <w:caps/>
                <w:noProof/>
                <w:spacing w:val="20"/>
              </w:rPr>
              <w:t>III- COMPOSITION DES LOTS ET VOLUMETRIE</w:t>
            </w:r>
            <w:r w:rsidR="006164AC">
              <w:rPr>
                <w:noProof/>
                <w:webHidden/>
              </w:rPr>
              <w:tab/>
            </w:r>
            <w:r w:rsidR="006164AC">
              <w:rPr>
                <w:noProof/>
                <w:webHidden/>
              </w:rPr>
              <w:fldChar w:fldCharType="begin"/>
            </w:r>
            <w:r w:rsidR="006164AC">
              <w:rPr>
                <w:noProof/>
                <w:webHidden/>
              </w:rPr>
              <w:instrText xml:space="preserve"> PAGEREF _Toc205191977 \h </w:instrText>
            </w:r>
            <w:r w:rsidR="006164AC">
              <w:rPr>
                <w:noProof/>
                <w:webHidden/>
              </w:rPr>
            </w:r>
            <w:r w:rsidR="006164AC">
              <w:rPr>
                <w:noProof/>
                <w:webHidden/>
              </w:rPr>
              <w:fldChar w:fldCharType="separate"/>
            </w:r>
            <w:r>
              <w:rPr>
                <w:noProof/>
                <w:webHidden/>
              </w:rPr>
              <w:t>5</w:t>
            </w:r>
            <w:r w:rsidR="006164AC">
              <w:rPr>
                <w:noProof/>
                <w:webHidden/>
              </w:rPr>
              <w:fldChar w:fldCharType="end"/>
            </w:r>
          </w:hyperlink>
        </w:p>
        <w:p w14:paraId="7C7A43C5" w14:textId="12EA0469" w:rsidR="006164AC" w:rsidRDefault="00E140F2">
          <w:pPr>
            <w:pStyle w:val="TM1"/>
            <w:tabs>
              <w:tab w:val="right" w:leader="dot" w:pos="9629"/>
            </w:tabs>
            <w:rPr>
              <w:rFonts w:asciiTheme="minorHAnsi" w:eastAsiaTheme="minorEastAsia" w:hAnsiTheme="minorHAnsi" w:cstheme="minorBidi"/>
              <w:noProof/>
            </w:rPr>
          </w:pPr>
          <w:hyperlink w:anchor="_Toc205191978" w:history="1">
            <w:r w:rsidR="006164AC" w:rsidRPr="007877BC">
              <w:rPr>
                <w:rStyle w:val="Lienhypertexte"/>
                <w:rFonts w:ascii="Cambria" w:eastAsia="Times New Roman" w:hAnsi="Cambria" w:cs="Times New Roman"/>
                <w:caps/>
                <w:noProof/>
                <w:spacing w:val="20"/>
              </w:rPr>
              <w:t>IV- SPECIFICATIONS MINIMALES RESQUISES</w:t>
            </w:r>
            <w:r w:rsidR="006164AC">
              <w:rPr>
                <w:noProof/>
                <w:webHidden/>
              </w:rPr>
              <w:tab/>
            </w:r>
            <w:r w:rsidR="006164AC">
              <w:rPr>
                <w:noProof/>
                <w:webHidden/>
              </w:rPr>
              <w:fldChar w:fldCharType="begin"/>
            </w:r>
            <w:r w:rsidR="006164AC">
              <w:rPr>
                <w:noProof/>
                <w:webHidden/>
              </w:rPr>
              <w:instrText xml:space="preserve"> PAGEREF _Toc205191978 \h </w:instrText>
            </w:r>
            <w:r w:rsidR="006164AC">
              <w:rPr>
                <w:noProof/>
                <w:webHidden/>
              </w:rPr>
            </w:r>
            <w:r w:rsidR="006164AC">
              <w:rPr>
                <w:noProof/>
                <w:webHidden/>
              </w:rPr>
              <w:fldChar w:fldCharType="separate"/>
            </w:r>
            <w:r>
              <w:rPr>
                <w:noProof/>
                <w:webHidden/>
              </w:rPr>
              <w:t>11</w:t>
            </w:r>
            <w:r w:rsidR="006164AC">
              <w:rPr>
                <w:noProof/>
                <w:webHidden/>
              </w:rPr>
              <w:fldChar w:fldCharType="end"/>
            </w:r>
          </w:hyperlink>
        </w:p>
        <w:p w14:paraId="7986CA2F" w14:textId="4B19749A" w:rsidR="006164AC" w:rsidRDefault="00E140F2">
          <w:pPr>
            <w:pStyle w:val="TM3"/>
            <w:tabs>
              <w:tab w:val="right" w:leader="dot" w:pos="9629"/>
            </w:tabs>
            <w:rPr>
              <w:rFonts w:asciiTheme="minorHAnsi" w:eastAsiaTheme="minorEastAsia" w:hAnsiTheme="minorHAnsi" w:cstheme="minorBidi"/>
              <w:noProof/>
            </w:rPr>
          </w:pPr>
          <w:hyperlink w:anchor="_Toc205191979" w:history="1">
            <w:r w:rsidR="006164AC" w:rsidRPr="007877BC">
              <w:rPr>
                <w:rStyle w:val="Lienhypertexte"/>
                <w:noProof/>
              </w:rPr>
              <w:t xml:space="preserve">IV-1 Spécifications pour le lot 1 : Rayonnages modulaires et mobilier inox </w:t>
            </w:r>
            <w:r w:rsidR="006164AC">
              <w:rPr>
                <w:rStyle w:val="Lienhypertexte"/>
                <w:noProof/>
              </w:rPr>
              <w:t>INOX 18/10 OU AISI 304</w:t>
            </w:r>
            <w:r w:rsidR="006164AC" w:rsidRPr="007877BC">
              <w:rPr>
                <w:rStyle w:val="Lienhypertexte"/>
                <w:noProof/>
              </w:rPr>
              <w:t xml:space="preserve"> adaptés aux milieux stériles</w:t>
            </w:r>
            <w:r w:rsidR="006164AC">
              <w:rPr>
                <w:noProof/>
                <w:webHidden/>
              </w:rPr>
              <w:tab/>
            </w:r>
            <w:r w:rsidR="006164AC">
              <w:rPr>
                <w:noProof/>
                <w:webHidden/>
              </w:rPr>
              <w:fldChar w:fldCharType="begin"/>
            </w:r>
            <w:r w:rsidR="006164AC">
              <w:rPr>
                <w:noProof/>
                <w:webHidden/>
              </w:rPr>
              <w:instrText xml:space="preserve"> PAGEREF _Toc205191979 \h </w:instrText>
            </w:r>
            <w:r w:rsidR="006164AC">
              <w:rPr>
                <w:noProof/>
                <w:webHidden/>
              </w:rPr>
            </w:r>
            <w:r w:rsidR="006164AC">
              <w:rPr>
                <w:noProof/>
                <w:webHidden/>
              </w:rPr>
              <w:fldChar w:fldCharType="separate"/>
            </w:r>
            <w:r>
              <w:rPr>
                <w:noProof/>
                <w:webHidden/>
              </w:rPr>
              <w:t>13</w:t>
            </w:r>
            <w:r w:rsidR="006164AC">
              <w:rPr>
                <w:noProof/>
                <w:webHidden/>
              </w:rPr>
              <w:fldChar w:fldCharType="end"/>
            </w:r>
          </w:hyperlink>
        </w:p>
        <w:p w14:paraId="43076363" w14:textId="19766429" w:rsidR="006164AC" w:rsidRDefault="00E140F2">
          <w:pPr>
            <w:pStyle w:val="TM3"/>
            <w:tabs>
              <w:tab w:val="right" w:leader="dot" w:pos="9629"/>
            </w:tabs>
            <w:rPr>
              <w:rFonts w:asciiTheme="minorHAnsi" w:eastAsiaTheme="minorEastAsia" w:hAnsiTheme="minorHAnsi" w:cstheme="minorBidi"/>
              <w:noProof/>
            </w:rPr>
          </w:pPr>
          <w:hyperlink w:anchor="_Toc205191980" w:history="1">
            <w:r w:rsidR="006164AC" w:rsidRPr="007877BC">
              <w:rPr>
                <w:rStyle w:val="Lienhypertexte"/>
                <w:caps/>
                <w:noProof/>
              </w:rPr>
              <w:t xml:space="preserve">IV-2 </w:t>
            </w:r>
            <w:r w:rsidR="006164AC" w:rsidRPr="007877BC">
              <w:rPr>
                <w:rStyle w:val="Lienhypertexte"/>
                <w:noProof/>
              </w:rPr>
              <w:t>Spécifications pour le lot 2</w:t>
            </w:r>
            <w:r w:rsidR="006164AC" w:rsidRPr="007877BC">
              <w:rPr>
                <w:rStyle w:val="Lienhypertexte"/>
                <w:caps/>
                <w:noProof/>
              </w:rPr>
              <w:t> : </w:t>
            </w:r>
            <w:r w:rsidR="006164AC" w:rsidRPr="007877BC">
              <w:rPr>
                <w:rStyle w:val="Lienhypertexte"/>
                <w:noProof/>
              </w:rPr>
              <w:t>Rayonnages fixes et mobiles Aluminium ou matériau adapté aux réserves médicales</w:t>
            </w:r>
            <w:r w:rsidR="006164AC">
              <w:rPr>
                <w:noProof/>
                <w:webHidden/>
              </w:rPr>
              <w:tab/>
            </w:r>
            <w:r w:rsidR="006164AC">
              <w:rPr>
                <w:noProof/>
                <w:webHidden/>
              </w:rPr>
              <w:fldChar w:fldCharType="begin"/>
            </w:r>
            <w:r w:rsidR="006164AC">
              <w:rPr>
                <w:noProof/>
                <w:webHidden/>
              </w:rPr>
              <w:instrText xml:space="preserve"> PAGEREF _Toc205191980 \h </w:instrText>
            </w:r>
            <w:r w:rsidR="006164AC">
              <w:rPr>
                <w:noProof/>
                <w:webHidden/>
              </w:rPr>
            </w:r>
            <w:r w:rsidR="006164AC">
              <w:rPr>
                <w:noProof/>
                <w:webHidden/>
              </w:rPr>
              <w:fldChar w:fldCharType="separate"/>
            </w:r>
            <w:r>
              <w:rPr>
                <w:noProof/>
                <w:webHidden/>
              </w:rPr>
              <w:t>15</w:t>
            </w:r>
            <w:r w:rsidR="006164AC">
              <w:rPr>
                <w:noProof/>
                <w:webHidden/>
              </w:rPr>
              <w:fldChar w:fldCharType="end"/>
            </w:r>
          </w:hyperlink>
        </w:p>
        <w:p w14:paraId="0D7C9F9D" w14:textId="40DCF263" w:rsidR="006164AC" w:rsidRDefault="00E140F2">
          <w:pPr>
            <w:pStyle w:val="TM3"/>
            <w:tabs>
              <w:tab w:val="right" w:leader="dot" w:pos="9629"/>
            </w:tabs>
            <w:rPr>
              <w:rFonts w:asciiTheme="minorHAnsi" w:eastAsiaTheme="minorEastAsia" w:hAnsiTheme="minorHAnsi" w:cstheme="minorBidi"/>
              <w:noProof/>
            </w:rPr>
          </w:pPr>
          <w:hyperlink w:anchor="_Toc205191981" w:history="1">
            <w:r w:rsidR="006164AC" w:rsidRPr="007877BC">
              <w:rPr>
                <w:rStyle w:val="Lienhypertexte"/>
                <w:noProof/>
              </w:rPr>
              <w:t>IV-3 Spécifications pour le lot 3 : rayonnages fixes et mobiles en acier galvanisé standard</w:t>
            </w:r>
            <w:r w:rsidR="006164AC">
              <w:rPr>
                <w:noProof/>
                <w:webHidden/>
              </w:rPr>
              <w:tab/>
            </w:r>
            <w:r w:rsidR="006164AC">
              <w:rPr>
                <w:noProof/>
                <w:webHidden/>
              </w:rPr>
              <w:fldChar w:fldCharType="begin"/>
            </w:r>
            <w:r w:rsidR="006164AC">
              <w:rPr>
                <w:noProof/>
                <w:webHidden/>
              </w:rPr>
              <w:instrText xml:space="preserve"> PAGEREF _Toc205191981 \h </w:instrText>
            </w:r>
            <w:r w:rsidR="006164AC">
              <w:rPr>
                <w:noProof/>
                <w:webHidden/>
              </w:rPr>
            </w:r>
            <w:r w:rsidR="006164AC">
              <w:rPr>
                <w:noProof/>
                <w:webHidden/>
              </w:rPr>
              <w:fldChar w:fldCharType="separate"/>
            </w:r>
            <w:r>
              <w:rPr>
                <w:noProof/>
                <w:webHidden/>
              </w:rPr>
              <w:t>17</w:t>
            </w:r>
            <w:r w:rsidR="006164AC">
              <w:rPr>
                <w:noProof/>
                <w:webHidden/>
              </w:rPr>
              <w:fldChar w:fldCharType="end"/>
            </w:r>
          </w:hyperlink>
        </w:p>
        <w:p w14:paraId="01040AED" w14:textId="2BA5B682" w:rsidR="006164AC" w:rsidRDefault="00E140F2">
          <w:pPr>
            <w:pStyle w:val="TM1"/>
            <w:tabs>
              <w:tab w:val="right" w:leader="dot" w:pos="9629"/>
            </w:tabs>
            <w:rPr>
              <w:rFonts w:asciiTheme="minorHAnsi" w:eastAsiaTheme="minorEastAsia" w:hAnsiTheme="minorHAnsi" w:cstheme="minorBidi"/>
              <w:noProof/>
            </w:rPr>
          </w:pPr>
          <w:hyperlink w:anchor="_Toc205191982" w:history="1">
            <w:r w:rsidR="006164AC" w:rsidRPr="007877BC">
              <w:rPr>
                <w:rStyle w:val="Lienhypertexte"/>
                <w:rFonts w:ascii="Cambria" w:eastAsia="Times New Roman" w:hAnsi="Cambria" w:cs="Times New Roman"/>
                <w:caps/>
                <w:noProof/>
                <w:spacing w:val="20"/>
              </w:rPr>
              <w:t>V- DOSSIER TECHNIQUE</w:t>
            </w:r>
            <w:r w:rsidR="006164AC">
              <w:rPr>
                <w:noProof/>
                <w:webHidden/>
              </w:rPr>
              <w:tab/>
            </w:r>
            <w:r w:rsidR="006164AC">
              <w:rPr>
                <w:noProof/>
                <w:webHidden/>
              </w:rPr>
              <w:fldChar w:fldCharType="begin"/>
            </w:r>
            <w:r w:rsidR="006164AC">
              <w:rPr>
                <w:noProof/>
                <w:webHidden/>
              </w:rPr>
              <w:instrText xml:space="preserve"> PAGEREF _Toc205191982 \h </w:instrText>
            </w:r>
            <w:r w:rsidR="006164AC">
              <w:rPr>
                <w:noProof/>
                <w:webHidden/>
              </w:rPr>
            </w:r>
            <w:r w:rsidR="006164AC">
              <w:rPr>
                <w:noProof/>
                <w:webHidden/>
              </w:rPr>
              <w:fldChar w:fldCharType="separate"/>
            </w:r>
            <w:r>
              <w:rPr>
                <w:noProof/>
                <w:webHidden/>
              </w:rPr>
              <w:t>18</w:t>
            </w:r>
            <w:r w:rsidR="006164AC">
              <w:rPr>
                <w:noProof/>
                <w:webHidden/>
              </w:rPr>
              <w:fldChar w:fldCharType="end"/>
            </w:r>
          </w:hyperlink>
        </w:p>
        <w:p w14:paraId="1323E51E" w14:textId="263443E3" w:rsidR="006164AC" w:rsidRDefault="00E140F2">
          <w:pPr>
            <w:pStyle w:val="TM1"/>
            <w:tabs>
              <w:tab w:val="right" w:leader="dot" w:pos="9629"/>
            </w:tabs>
            <w:rPr>
              <w:rFonts w:asciiTheme="minorHAnsi" w:eastAsiaTheme="minorEastAsia" w:hAnsiTheme="minorHAnsi" w:cstheme="minorBidi"/>
              <w:noProof/>
            </w:rPr>
          </w:pPr>
          <w:hyperlink w:anchor="_Toc205191983" w:history="1">
            <w:r w:rsidR="006164AC" w:rsidRPr="007877BC">
              <w:rPr>
                <w:rStyle w:val="Lienhypertexte"/>
                <w:rFonts w:ascii="Cambria" w:eastAsia="Times New Roman" w:hAnsi="Cambria" w:cs="Times New Roman"/>
                <w:caps/>
                <w:noProof/>
                <w:spacing w:val="20"/>
              </w:rPr>
              <w:t>VI- NORMES ET REGLEMENTATIONS</w:t>
            </w:r>
            <w:r w:rsidR="006164AC">
              <w:rPr>
                <w:noProof/>
                <w:webHidden/>
              </w:rPr>
              <w:tab/>
            </w:r>
            <w:r w:rsidR="006164AC">
              <w:rPr>
                <w:noProof/>
                <w:webHidden/>
              </w:rPr>
              <w:fldChar w:fldCharType="begin"/>
            </w:r>
            <w:r w:rsidR="006164AC">
              <w:rPr>
                <w:noProof/>
                <w:webHidden/>
              </w:rPr>
              <w:instrText xml:space="preserve"> PAGEREF _Toc205191983 \h </w:instrText>
            </w:r>
            <w:r w:rsidR="006164AC">
              <w:rPr>
                <w:noProof/>
                <w:webHidden/>
              </w:rPr>
            </w:r>
            <w:r w:rsidR="006164AC">
              <w:rPr>
                <w:noProof/>
                <w:webHidden/>
              </w:rPr>
              <w:fldChar w:fldCharType="separate"/>
            </w:r>
            <w:r>
              <w:rPr>
                <w:noProof/>
                <w:webHidden/>
              </w:rPr>
              <w:t>19</w:t>
            </w:r>
            <w:r w:rsidR="006164AC">
              <w:rPr>
                <w:noProof/>
                <w:webHidden/>
              </w:rPr>
              <w:fldChar w:fldCharType="end"/>
            </w:r>
          </w:hyperlink>
        </w:p>
        <w:p w14:paraId="63195A28" w14:textId="003F9246" w:rsidR="006164AC" w:rsidRDefault="00E140F2">
          <w:pPr>
            <w:pStyle w:val="TM1"/>
            <w:tabs>
              <w:tab w:val="right" w:leader="dot" w:pos="9629"/>
            </w:tabs>
            <w:rPr>
              <w:rFonts w:asciiTheme="minorHAnsi" w:eastAsiaTheme="minorEastAsia" w:hAnsiTheme="minorHAnsi" w:cstheme="minorBidi"/>
              <w:noProof/>
            </w:rPr>
          </w:pPr>
          <w:hyperlink w:anchor="_Toc205191984" w:history="1">
            <w:r w:rsidR="006164AC" w:rsidRPr="007877BC">
              <w:rPr>
                <w:rStyle w:val="Lienhypertexte"/>
                <w:rFonts w:ascii="Cambria" w:eastAsia="Times New Roman" w:hAnsi="Cambria" w:cs="Times New Roman"/>
                <w:caps/>
                <w:noProof/>
                <w:spacing w:val="20"/>
              </w:rPr>
              <w:t>VII- LIMITES DE PRESTATIONS</w:t>
            </w:r>
            <w:r w:rsidR="006164AC">
              <w:rPr>
                <w:noProof/>
                <w:webHidden/>
              </w:rPr>
              <w:tab/>
            </w:r>
            <w:r w:rsidR="006164AC">
              <w:rPr>
                <w:noProof/>
                <w:webHidden/>
              </w:rPr>
              <w:fldChar w:fldCharType="begin"/>
            </w:r>
            <w:r w:rsidR="006164AC">
              <w:rPr>
                <w:noProof/>
                <w:webHidden/>
              </w:rPr>
              <w:instrText xml:space="preserve"> PAGEREF _Toc205191984 \h </w:instrText>
            </w:r>
            <w:r w:rsidR="006164AC">
              <w:rPr>
                <w:noProof/>
                <w:webHidden/>
              </w:rPr>
            </w:r>
            <w:r w:rsidR="006164AC">
              <w:rPr>
                <w:noProof/>
                <w:webHidden/>
              </w:rPr>
              <w:fldChar w:fldCharType="separate"/>
            </w:r>
            <w:r>
              <w:rPr>
                <w:noProof/>
                <w:webHidden/>
              </w:rPr>
              <w:t>21</w:t>
            </w:r>
            <w:r w:rsidR="006164AC">
              <w:rPr>
                <w:noProof/>
                <w:webHidden/>
              </w:rPr>
              <w:fldChar w:fldCharType="end"/>
            </w:r>
          </w:hyperlink>
        </w:p>
        <w:p w14:paraId="5EA4A6F4" w14:textId="70813E32" w:rsidR="006164AC" w:rsidRDefault="00E140F2">
          <w:pPr>
            <w:pStyle w:val="TM1"/>
            <w:tabs>
              <w:tab w:val="right" w:leader="dot" w:pos="9629"/>
            </w:tabs>
            <w:rPr>
              <w:rFonts w:asciiTheme="minorHAnsi" w:eastAsiaTheme="minorEastAsia" w:hAnsiTheme="minorHAnsi" w:cstheme="minorBidi"/>
              <w:noProof/>
            </w:rPr>
          </w:pPr>
          <w:hyperlink w:anchor="_Toc205191985" w:history="1">
            <w:r w:rsidR="006164AC" w:rsidRPr="007877BC">
              <w:rPr>
                <w:rStyle w:val="Lienhypertexte"/>
                <w:rFonts w:ascii="Cambria" w:eastAsia="Times New Roman" w:hAnsi="Cambria" w:cs="Times New Roman"/>
                <w:caps/>
                <w:noProof/>
                <w:spacing w:val="20"/>
              </w:rPr>
              <w:t>VIII- DUREE DE GARANTIE</w:t>
            </w:r>
            <w:r w:rsidR="006164AC">
              <w:rPr>
                <w:noProof/>
                <w:webHidden/>
              </w:rPr>
              <w:tab/>
            </w:r>
            <w:r w:rsidR="006164AC">
              <w:rPr>
                <w:noProof/>
                <w:webHidden/>
              </w:rPr>
              <w:fldChar w:fldCharType="begin"/>
            </w:r>
            <w:r w:rsidR="006164AC">
              <w:rPr>
                <w:noProof/>
                <w:webHidden/>
              </w:rPr>
              <w:instrText xml:space="preserve"> PAGEREF _Toc205191985 \h </w:instrText>
            </w:r>
            <w:r w:rsidR="006164AC">
              <w:rPr>
                <w:noProof/>
                <w:webHidden/>
              </w:rPr>
            </w:r>
            <w:r w:rsidR="006164AC">
              <w:rPr>
                <w:noProof/>
                <w:webHidden/>
              </w:rPr>
              <w:fldChar w:fldCharType="separate"/>
            </w:r>
            <w:r>
              <w:rPr>
                <w:noProof/>
                <w:webHidden/>
              </w:rPr>
              <w:t>23</w:t>
            </w:r>
            <w:r w:rsidR="006164AC">
              <w:rPr>
                <w:noProof/>
                <w:webHidden/>
              </w:rPr>
              <w:fldChar w:fldCharType="end"/>
            </w:r>
          </w:hyperlink>
        </w:p>
        <w:p w14:paraId="6DA5CEE1" w14:textId="7D94A67F" w:rsidR="006164AC" w:rsidRDefault="00E140F2">
          <w:pPr>
            <w:pStyle w:val="TM1"/>
            <w:tabs>
              <w:tab w:val="right" w:leader="dot" w:pos="9629"/>
            </w:tabs>
            <w:rPr>
              <w:rFonts w:asciiTheme="minorHAnsi" w:eastAsiaTheme="minorEastAsia" w:hAnsiTheme="minorHAnsi" w:cstheme="minorBidi"/>
              <w:noProof/>
            </w:rPr>
          </w:pPr>
          <w:hyperlink w:anchor="_Toc205191986" w:history="1">
            <w:r w:rsidR="006164AC" w:rsidRPr="007877BC">
              <w:rPr>
                <w:rStyle w:val="Lienhypertexte"/>
                <w:rFonts w:eastAsia="Arial Unicode MS"/>
                <w:noProof/>
              </w:rPr>
              <w:t>ANNEXE 1 : Cadre de réponse technique</w:t>
            </w:r>
            <w:r w:rsidR="006164AC">
              <w:rPr>
                <w:noProof/>
                <w:webHidden/>
              </w:rPr>
              <w:tab/>
            </w:r>
            <w:r w:rsidR="006164AC">
              <w:rPr>
                <w:noProof/>
                <w:webHidden/>
              </w:rPr>
              <w:fldChar w:fldCharType="begin"/>
            </w:r>
            <w:r w:rsidR="006164AC">
              <w:rPr>
                <w:noProof/>
                <w:webHidden/>
              </w:rPr>
              <w:instrText xml:space="preserve"> PAGEREF _Toc205191986 \h </w:instrText>
            </w:r>
            <w:r w:rsidR="006164AC">
              <w:rPr>
                <w:noProof/>
                <w:webHidden/>
              </w:rPr>
            </w:r>
            <w:r w:rsidR="006164AC">
              <w:rPr>
                <w:noProof/>
                <w:webHidden/>
              </w:rPr>
              <w:fldChar w:fldCharType="separate"/>
            </w:r>
            <w:r>
              <w:rPr>
                <w:noProof/>
                <w:webHidden/>
              </w:rPr>
              <w:t>24</w:t>
            </w:r>
            <w:r w:rsidR="006164AC">
              <w:rPr>
                <w:noProof/>
                <w:webHidden/>
              </w:rPr>
              <w:fldChar w:fldCharType="end"/>
            </w:r>
          </w:hyperlink>
        </w:p>
        <w:p w14:paraId="0CFE91B1" w14:textId="69117AB3" w:rsidR="006164AC" w:rsidRDefault="00E140F2">
          <w:pPr>
            <w:pStyle w:val="TM1"/>
            <w:tabs>
              <w:tab w:val="right" w:leader="dot" w:pos="9629"/>
            </w:tabs>
            <w:rPr>
              <w:rFonts w:asciiTheme="minorHAnsi" w:eastAsiaTheme="minorEastAsia" w:hAnsiTheme="minorHAnsi" w:cstheme="minorBidi"/>
              <w:noProof/>
            </w:rPr>
          </w:pPr>
          <w:hyperlink w:anchor="_Toc205191987" w:history="1">
            <w:r w:rsidR="006164AC" w:rsidRPr="007877BC">
              <w:rPr>
                <w:rStyle w:val="Lienhypertexte"/>
                <w:rFonts w:eastAsia="Arial Unicode MS"/>
                <w:noProof/>
              </w:rPr>
              <w:t>ANNEXE 2 : Liste des échantillons demandés</w:t>
            </w:r>
            <w:r w:rsidR="006164AC">
              <w:rPr>
                <w:noProof/>
                <w:webHidden/>
              </w:rPr>
              <w:tab/>
            </w:r>
            <w:r w:rsidR="006164AC">
              <w:rPr>
                <w:noProof/>
                <w:webHidden/>
              </w:rPr>
              <w:fldChar w:fldCharType="begin"/>
            </w:r>
            <w:r w:rsidR="006164AC">
              <w:rPr>
                <w:noProof/>
                <w:webHidden/>
              </w:rPr>
              <w:instrText xml:space="preserve"> PAGEREF _Toc205191987 \h </w:instrText>
            </w:r>
            <w:r w:rsidR="006164AC">
              <w:rPr>
                <w:noProof/>
                <w:webHidden/>
              </w:rPr>
            </w:r>
            <w:r w:rsidR="006164AC">
              <w:rPr>
                <w:noProof/>
                <w:webHidden/>
              </w:rPr>
              <w:fldChar w:fldCharType="separate"/>
            </w:r>
            <w:r>
              <w:rPr>
                <w:noProof/>
                <w:webHidden/>
              </w:rPr>
              <w:t>35</w:t>
            </w:r>
            <w:r w:rsidR="006164AC">
              <w:rPr>
                <w:noProof/>
                <w:webHidden/>
              </w:rPr>
              <w:fldChar w:fldCharType="end"/>
            </w:r>
          </w:hyperlink>
        </w:p>
        <w:p w14:paraId="2CFF02BB" w14:textId="1D27E1D5" w:rsidR="00D6271A" w:rsidRPr="007E2210" w:rsidRDefault="00ED3F50" w:rsidP="000E2EDC">
          <w:pPr>
            <w:rPr>
              <w:highlight w:val="yellow"/>
            </w:rPr>
          </w:pPr>
          <w:r w:rsidRPr="007E2210">
            <w:rPr>
              <w:b/>
              <w:bCs/>
              <w:highlight w:val="yellow"/>
            </w:rPr>
            <w:fldChar w:fldCharType="end"/>
          </w:r>
        </w:p>
      </w:sdtContent>
    </w:sdt>
    <w:p w14:paraId="4E188671" w14:textId="77777777" w:rsidR="000E2EDC" w:rsidRPr="007E2210" w:rsidRDefault="000E2EDC" w:rsidP="000E2EDC">
      <w:pPr>
        <w:rPr>
          <w:highlight w:val="yellow"/>
        </w:rPr>
      </w:pPr>
    </w:p>
    <w:p w14:paraId="1DEA73F8" w14:textId="77777777" w:rsidR="000E2EDC" w:rsidRPr="007E2210" w:rsidRDefault="000E2EDC" w:rsidP="000E2EDC">
      <w:pPr>
        <w:rPr>
          <w:highlight w:val="yellow"/>
        </w:rPr>
      </w:pPr>
    </w:p>
    <w:p w14:paraId="466FBF8B" w14:textId="77777777" w:rsidR="00C24F8E" w:rsidRPr="007E2210" w:rsidRDefault="00C24F8E" w:rsidP="000E2EDC">
      <w:pPr>
        <w:rPr>
          <w:highlight w:val="yellow"/>
        </w:rPr>
      </w:pPr>
    </w:p>
    <w:p w14:paraId="48141827" w14:textId="77777777" w:rsidR="000E2EDC" w:rsidRPr="007E2210" w:rsidRDefault="000E2EDC" w:rsidP="000E2EDC">
      <w:pPr>
        <w:rPr>
          <w:highlight w:val="yellow"/>
        </w:rPr>
      </w:pPr>
    </w:p>
    <w:p w14:paraId="45EF7625" w14:textId="77777777" w:rsidR="000E2EDC" w:rsidRPr="007E2210" w:rsidRDefault="000E2EDC" w:rsidP="000E2EDC">
      <w:pPr>
        <w:rPr>
          <w:highlight w:val="yellow"/>
        </w:rPr>
      </w:pPr>
    </w:p>
    <w:p w14:paraId="0E944B73" w14:textId="77777777" w:rsidR="006F731A" w:rsidRPr="007E2210" w:rsidRDefault="006F731A" w:rsidP="000E2EDC">
      <w:pPr>
        <w:rPr>
          <w:highlight w:val="yellow"/>
        </w:rPr>
      </w:pPr>
    </w:p>
    <w:p w14:paraId="6A1F44BB" w14:textId="77777777" w:rsidR="006F731A" w:rsidRPr="007E2210" w:rsidRDefault="006F731A" w:rsidP="000E2EDC">
      <w:pPr>
        <w:rPr>
          <w:highlight w:val="yellow"/>
        </w:rPr>
      </w:pPr>
    </w:p>
    <w:p w14:paraId="4C9C9E7D" w14:textId="77777777" w:rsidR="006F731A" w:rsidRPr="007E2210" w:rsidRDefault="006F731A" w:rsidP="000E2EDC">
      <w:pPr>
        <w:rPr>
          <w:highlight w:val="yellow"/>
        </w:rPr>
      </w:pPr>
    </w:p>
    <w:p w14:paraId="2F78F21C" w14:textId="77777777" w:rsidR="000E2EDC" w:rsidRPr="007E2210" w:rsidRDefault="000E2EDC" w:rsidP="000E2EDC">
      <w:pPr>
        <w:rPr>
          <w:highlight w:val="yellow"/>
        </w:rPr>
      </w:pPr>
    </w:p>
    <w:p w14:paraId="4DECE7B3" w14:textId="77777777" w:rsidR="00AC6B19" w:rsidRPr="007E2210" w:rsidRDefault="00AC6B19" w:rsidP="000E2EDC">
      <w:pPr>
        <w:rPr>
          <w:highlight w:val="yellow"/>
        </w:rPr>
      </w:pPr>
    </w:p>
    <w:p w14:paraId="14819B77" w14:textId="77777777" w:rsidR="000E2EDC" w:rsidRPr="007E2210" w:rsidRDefault="000E2EDC" w:rsidP="000E2EDC">
      <w:pPr>
        <w:rPr>
          <w:highlight w:val="yellow"/>
        </w:rPr>
      </w:pPr>
    </w:p>
    <w:p w14:paraId="4B35EB1D" w14:textId="77777777" w:rsidR="006F731A" w:rsidRPr="00F002A2" w:rsidRDefault="006F731A" w:rsidP="006F731A">
      <w:pPr>
        <w:pBdr>
          <w:bottom w:val="thinThickSmallGap" w:sz="12" w:space="1" w:color="943634"/>
        </w:pBdr>
        <w:tabs>
          <w:tab w:val="left" w:pos="0"/>
        </w:tabs>
        <w:spacing w:before="400"/>
        <w:jc w:val="center"/>
        <w:outlineLvl w:val="0"/>
        <w:rPr>
          <w:rFonts w:ascii="Cambria" w:eastAsia="Times New Roman" w:hAnsi="Cambria" w:cs="Times New Roman"/>
          <w:caps/>
          <w:color w:val="632423"/>
          <w:spacing w:val="20"/>
          <w:sz w:val="28"/>
          <w:szCs w:val="28"/>
        </w:rPr>
      </w:pPr>
      <w:bookmarkStart w:id="1" w:name="_Toc449008892"/>
      <w:bookmarkStart w:id="2" w:name="_Toc205191974"/>
      <w:r w:rsidRPr="00F002A2">
        <w:rPr>
          <w:rFonts w:ascii="Cambria" w:eastAsia="Times New Roman" w:hAnsi="Cambria" w:cs="Times New Roman"/>
          <w:caps/>
          <w:color w:val="632423"/>
          <w:spacing w:val="20"/>
          <w:sz w:val="28"/>
          <w:szCs w:val="28"/>
        </w:rPr>
        <w:lastRenderedPageBreak/>
        <w:t>GLOSSAIRE</w:t>
      </w:r>
      <w:bookmarkEnd w:id="1"/>
      <w:bookmarkEnd w:id="2"/>
    </w:p>
    <w:tbl>
      <w:tblPr>
        <w:tblStyle w:val="Tableauweb1"/>
        <w:tblW w:w="9923" w:type="dxa"/>
        <w:tblInd w:w="-292" w:type="dxa"/>
        <w:tblLook w:val="04A0" w:firstRow="1" w:lastRow="0" w:firstColumn="1" w:lastColumn="0" w:noHBand="0" w:noVBand="1"/>
      </w:tblPr>
      <w:tblGrid>
        <w:gridCol w:w="2978"/>
        <w:gridCol w:w="6945"/>
      </w:tblGrid>
      <w:tr w:rsidR="00F9043A" w:rsidRPr="00F002A2" w14:paraId="7B23FEA6" w14:textId="77777777" w:rsidTr="007E68E8">
        <w:trPr>
          <w:cnfStyle w:val="100000000000" w:firstRow="1" w:lastRow="0" w:firstColumn="0" w:lastColumn="0" w:oddVBand="0" w:evenVBand="0" w:oddHBand="0" w:evenHBand="0" w:firstRowFirstColumn="0" w:firstRowLastColumn="0" w:lastRowFirstColumn="0" w:lastRowLastColumn="0"/>
        </w:trPr>
        <w:tc>
          <w:tcPr>
            <w:tcW w:w="2918" w:type="dxa"/>
            <w:vAlign w:val="center"/>
          </w:tcPr>
          <w:p w14:paraId="6E898AEE" w14:textId="77777777" w:rsidR="00F9043A" w:rsidRPr="00F002A2" w:rsidRDefault="00F9043A" w:rsidP="007E68E8">
            <w:pPr>
              <w:pStyle w:val="Style1"/>
            </w:pPr>
            <w:r w:rsidRPr="00F002A2">
              <w:t>BPU</w:t>
            </w:r>
          </w:p>
        </w:tc>
        <w:tc>
          <w:tcPr>
            <w:tcW w:w="6885" w:type="dxa"/>
          </w:tcPr>
          <w:p w14:paraId="2DA3ACAC" w14:textId="77777777" w:rsidR="00F9043A" w:rsidRPr="00F002A2" w:rsidRDefault="00BB23D3" w:rsidP="007E68E8">
            <w:pPr>
              <w:pStyle w:val="Style1"/>
            </w:pPr>
            <w:r w:rsidRPr="00F002A2">
              <w:t>Bordereau de Prix Unitaires</w:t>
            </w:r>
          </w:p>
        </w:tc>
      </w:tr>
      <w:tr w:rsidR="00F9043A" w:rsidRPr="00F002A2" w14:paraId="166550AC" w14:textId="77777777" w:rsidTr="007E68E8">
        <w:tc>
          <w:tcPr>
            <w:tcW w:w="2918" w:type="dxa"/>
            <w:vAlign w:val="center"/>
          </w:tcPr>
          <w:p w14:paraId="2EED210A" w14:textId="77777777" w:rsidR="00F9043A" w:rsidRPr="00F002A2" w:rsidRDefault="00F9043A" w:rsidP="007E68E8">
            <w:pPr>
              <w:pStyle w:val="Style1"/>
            </w:pPr>
            <w:r w:rsidRPr="00F002A2">
              <w:t>HBPU</w:t>
            </w:r>
          </w:p>
        </w:tc>
        <w:tc>
          <w:tcPr>
            <w:tcW w:w="6885" w:type="dxa"/>
          </w:tcPr>
          <w:p w14:paraId="5A19447D" w14:textId="77777777" w:rsidR="00F9043A" w:rsidRPr="00F002A2" w:rsidRDefault="00BB23D3" w:rsidP="009C6056">
            <w:pPr>
              <w:pStyle w:val="Style1"/>
            </w:pPr>
            <w:r w:rsidRPr="00F002A2">
              <w:t>Hors Bordereau de Prix Unitaires</w:t>
            </w:r>
            <w:r w:rsidR="00717FCF" w:rsidRPr="00F002A2">
              <w:t xml:space="preserve">. Cette partie du marché est mise au point sur la base du catalogue fournisseur et peut comprendre par exemple, des accessoires complémentaires, autres que ceux des produits du BPU, en liaison avec les produits du marché ; </w:t>
            </w:r>
            <w:r w:rsidR="003F7C88" w:rsidRPr="00F002A2">
              <w:t>Les produits complémentaires retenus représentent obligatoirement et exclusivement la famille de produit</w:t>
            </w:r>
            <w:r w:rsidR="009C6056" w:rsidRPr="00F002A2">
              <w:t>s listé</w:t>
            </w:r>
            <w:r w:rsidR="003F7C88" w:rsidRPr="00F002A2">
              <w:t xml:space="preserve">s dans </w:t>
            </w:r>
            <w:proofErr w:type="gramStart"/>
            <w:r w:rsidR="003F7C88" w:rsidRPr="00F002A2">
              <w:t>le  bordereau</w:t>
            </w:r>
            <w:proofErr w:type="gramEnd"/>
            <w:r w:rsidR="003F7C88" w:rsidRPr="00F002A2">
              <w:t xml:space="preserve"> de prix unitaire et ce sans doublon d'article.</w:t>
            </w:r>
          </w:p>
        </w:tc>
      </w:tr>
      <w:tr w:rsidR="007E68E8" w:rsidRPr="00F002A2" w14:paraId="0DA4ADED" w14:textId="77777777" w:rsidTr="007E68E8">
        <w:tc>
          <w:tcPr>
            <w:tcW w:w="2918" w:type="dxa"/>
            <w:tcBorders>
              <w:top w:val="outset" w:sz="6" w:space="0" w:color="auto"/>
              <w:left w:val="outset" w:sz="6" w:space="0" w:color="E5DFEC"/>
              <w:bottom w:val="outset" w:sz="6" w:space="0" w:color="auto"/>
              <w:right w:val="outset" w:sz="6" w:space="0" w:color="E5DFEC"/>
            </w:tcBorders>
            <w:vAlign w:val="center"/>
          </w:tcPr>
          <w:p w14:paraId="47D4811E" w14:textId="77777777" w:rsidR="007E68E8" w:rsidRPr="00F002A2" w:rsidRDefault="007E68E8" w:rsidP="007E68E8">
            <w:pPr>
              <w:tabs>
                <w:tab w:val="left" w:pos="0"/>
              </w:tabs>
              <w:spacing w:after="0"/>
            </w:pPr>
            <w:r w:rsidRPr="00F002A2">
              <w:t>Accessoire facultatif</w:t>
            </w:r>
          </w:p>
        </w:tc>
        <w:tc>
          <w:tcPr>
            <w:tcW w:w="6885" w:type="dxa"/>
            <w:tcBorders>
              <w:top w:val="outset" w:sz="6" w:space="0" w:color="auto"/>
              <w:left w:val="outset" w:sz="6" w:space="0" w:color="E5DFEC"/>
              <w:bottom w:val="outset" w:sz="6" w:space="0" w:color="auto"/>
              <w:right w:val="outset" w:sz="6" w:space="0" w:color="E5DFEC"/>
            </w:tcBorders>
            <w:vAlign w:val="center"/>
          </w:tcPr>
          <w:p w14:paraId="3E6A434D" w14:textId="77777777" w:rsidR="007E68E8" w:rsidRPr="00F002A2" w:rsidRDefault="007E68E8" w:rsidP="007E68E8">
            <w:pPr>
              <w:tabs>
                <w:tab w:val="left" w:pos="0"/>
              </w:tabs>
              <w:spacing w:after="0"/>
              <w:jc w:val="both"/>
            </w:pPr>
            <w:r w:rsidRPr="00F002A2">
              <w:t>Accessoire pour lequel une offre de prix unitaire peut être faite et figurer à l’acte d’engagement de manière individuelle. Dans le cas où un accessoire facultatif est inclus dans l’équipement de base en raison d’un montage en série, ceci n’apporte aucun point supplémentaire au niveau de la cotation de l’offre</w:t>
            </w:r>
          </w:p>
        </w:tc>
      </w:tr>
      <w:tr w:rsidR="007E68E8" w:rsidRPr="00F002A2" w14:paraId="4E817ECA" w14:textId="77777777" w:rsidTr="007E68E8">
        <w:tc>
          <w:tcPr>
            <w:tcW w:w="2918" w:type="dxa"/>
            <w:vAlign w:val="center"/>
          </w:tcPr>
          <w:p w14:paraId="01B1257C" w14:textId="77777777" w:rsidR="007E68E8" w:rsidRPr="00F002A2" w:rsidRDefault="007E68E8" w:rsidP="007E68E8">
            <w:pPr>
              <w:tabs>
                <w:tab w:val="left" w:pos="0"/>
              </w:tabs>
              <w:spacing w:after="0"/>
            </w:pPr>
            <w:r w:rsidRPr="00F002A2">
              <w:t>Accessoire obligatoire</w:t>
            </w:r>
          </w:p>
        </w:tc>
        <w:tc>
          <w:tcPr>
            <w:tcW w:w="6885" w:type="dxa"/>
            <w:vAlign w:val="center"/>
          </w:tcPr>
          <w:p w14:paraId="03F7A4FF" w14:textId="77777777" w:rsidR="007E68E8" w:rsidRPr="00F002A2" w:rsidRDefault="007E68E8" w:rsidP="007E68E8">
            <w:pPr>
              <w:tabs>
                <w:tab w:val="left" w:pos="0"/>
              </w:tabs>
              <w:spacing w:after="0"/>
              <w:jc w:val="both"/>
            </w:pPr>
            <w:r w:rsidRPr="00F002A2">
              <w:t>Accessoire pour lequel une offre de prix unitaire doit impérativement être faite et figurer à l’acte d’engagement de manière individuelle. Les accessoires obligatoires doivent pouvoir être commandés individuellement ; Dans le cas où un accessoire obligatoire est inclus dans l’équipement de base en raison d’un montage en série, ceci n’apporte aucun point supplémentaire au niveau de la cotation de l’offre</w:t>
            </w:r>
          </w:p>
        </w:tc>
      </w:tr>
      <w:tr w:rsidR="00511F12" w:rsidRPr="00F002A2" w14:paraId="2578473D" w14:textId="77777777" w:rsidTr="007E68E8">
        <w:tc>
          <w:tcPr>
            <w:tcW w:w="2918" w:type="dxa"/>
            <w:vAlign w:val="center"/>
          </w:tcPr>
          <w:p w14:paraId="58E9E609" w14:textId="77777777" w:rsidR="00511F12" w:rsidRPr="00F002A2" w:rsidRDefault="00511F12" w:rsidP="007E68E8">
            <w:pPr>
              <w:tabs>
                <w:tab w:val="left" w:pos="0"/>
              </w:tabs>
              <w:spacing w:after="0"/>
            </w:pPr>
            <w:r w:rsidRPr="00F002A2">
              <w:t>Crémaillère</w:t>
            </w:r>
          </w:p>
        </w:tc>
        <w:tc>
          <w:tcPr>
            <w:tcW w:w="6885" w:type="dxa"/>
            <w:vAlign w:val="center"/>
          </w:tcPr>
          <w:p w14:paraId="202ACFF2" w14:textId="77777777" w:rsidR="00511F12" w:rsidRPr="00F002A2" w:rsidRDefault="00511F12" w:rsidP="007E68E8">
            <w:pPr>
              <w:tabs>
                <w:tab w:val="left" w:pos="0"/>
              </w:tabs>
              <w:spacing w:after="0"/>
              <w:jc w:val="both"/>
            </w:pPr>
            <w:r w:rsidRPr="00F002A2">
              <w:t xml:space="preserve">Pièce munie de crans servant à relever ou à baisser un élément mobile </w:t>
            </w:r>
            <w:r w:rsidR="004A18F1" w:rsidRPr="00F002A2">
              <w:t>(étagère</w:t>
            </w:r>
            <w:r w:rsidRPr="00F002A2">
              <w:t>...).</w:t>
            </w:r>
          </w:p>
        </w:tc>
      </w:tr>
      <w:tr w:rsidR="007E68E8" w:rsidRPr="00F002A2" w14:paraId="08D4CD9F" w14:textId="77777777" w:rsidTr="007E68E8">
        <w:tc>
          <w:tcPr>
            <w:tcW w:w="2918" w:type="dxa"/>
            <w:vAlign w:val="center"/>
          </w:tcPr>
          <w:p w14:paraId="1251BE36" w14:textId="77777777" w:rsidR="007E68E8" w:rsidRPr="00F002A2" w:rsidRDefault="007E68E8" w:rsidP="007E68E8">
            <w:pPr>
              <w:tabs>
                <w:tab w:val="left" w:pos="0"/>
              </w:tabs>
              <w:spacing w:after="0"/>
            </w:pPr>
            <w:r w:rsidRPr="00F002A2">
              <w:t>Caractéristique ou fonction minimale des produits</w:t>
            </w:r>
          </w:p>
        </w:tc>
        <w:tc>
          <w:tcPr>
            <w:tcW w:w="6885" w:type="dxa"/>
            <w:vAlign w:val="center"/>
          </w:tcPr>
          <w:p w14:paraId="64FAE94B" w14:textId="77777777" w:rsidR="007E68E8" w:rsidRPr="00F002A2" w:rsidRDefault="007E68E8" w:rsidP="007E68E8">
            <w:pPr>
              <w:tabs>
                <w:tab w:val="left" w:pos="0"/>
              </w:tabs>
              <w:spacing w:after="0"/>
              <w:jc w:val="both"/>
            </w:pPr>
            <w:r w:rsidRPr="00F002A2">
              <w:t>Caractéristiques devant faire partie du produit proposé de base, indépendamment de tout accessoire complémentaire, obligatoire ou facultatif</w:t>
            </w:r>
          </w:p>
        </w:tc>
      </w:tr>
      <w:tr w:rsidR="007E68E8" w:rsidRPr="00F002A2" w14:paraId="4729677A" w14:textId="77777777" w:rsidTr="007E68E8">
        <w:tc>
          <w:tcPr>
            <w:tcW w:w="2918" w:type="dxa"/>
            <w:vAlign w:val="center"/>
          </w:tcPr>
          <w:p w14:paraId="66E10B66" w14:textId="77777777" w:rsidR="007E68E8" w:rsidRPr="00F002A2" w:rsidRDefault="007E68E8" w:rsidP="007E68E8">
            <w:pPr>
              <w:tabs>
                <w:tab w:val="left" w:pos="0"/>
              </w:tabs>
              <w:spacing w:after="0"/>
            </w:pPr>
            <w:r w:rsidRPr="00F002A2">
              <w:t>Caractéristique ou fonction souhaitée</w:t>
            </w:r>
          </w:p>
        </w:tc>
        <w:tc>
          <w:tcPr>
            <w:tcW w:w="6885" w:type="dxa"/>
            <w:vAlign w:val="center"/>
          </w:tcPr>
          <w:p w14:paraId="627F4290" w14:textId="77777777" w:rsidR="007E68E8" w:rsidRPr="00F002A2" w:rsidRDefault="007E68E8" w:rsidP="007E68E8">
            <w:pPr>
              <w:tabs>
                <w:tab w:val="left" w:pos="0"/>
              </w:tabs>
              <w:spacing w:after="0"/>
              <w:jc w:val="both"/>
            </w:pPr>
            <w:r w:rsidRPr="00F002A2">
              <w:t>Lorsque le présent CCTP mentionne une caractéristique souhaitée, celle-ci n’est pas obligatoire mais sa présence est prise en considération et évaluée</w:t>
            </w:r>
          </w:p>
        </w:tc>
      </w:tr>
      <w:tr w:rsidR="005075A2" w:rsidRPr="00F002A2" w14:paraId="66C27537" w14:textId="77777777" w:rsidTr="007E68E8">
        <w:tc>
          <w:tcPr>
            <w:tcW w:w="2918" w:type="dxa"/>
            <w:vAlign w:val="center"/>
          </w:tcPr>
          <w:p w14:paraId="1A739302" w14:textId="77777777" w:rsidR="005075A2" w:rsidRPr="00F002A2" w:rsidRDefault="005075A2" w:rsidP="007E68E8">
            <w:pPr>
              <w:pStyle w:val="Style1"/>
            </w:pPr>
            <w:r w:rsidRPr="00F002A2">
              <w:t>Dimensions</w:t>
            </w:r>
          </w:p>
        </w:tc>
        <w:tc>
          <w:tcPr>
            <w:tcW w:w="6885" w:type="dxa"/>
          </w:tcPr>
          <w:p w14:paraId="5EDB657A" w14:textId="77777777" w:rsidR="005075A2" w:rsidRPr="00F002A2" w:rsidRDefault="007E68E8" w:rsidP="007E68E8">
            <w:pPr>
              <w:pStyle w:val="Style1"/>
              <w:rPr>
                <w:rFonts w:eastAsia="Times New Roman"/>
              </w:rPr>
            </w:pPr>
            <w:r w:rsidRPr="00F002A2">
              <w:rPr>
                <w:rFonts w:eastAsia="Times New Roman"/>
              </w:rPr>
              <w:t>Sauf précision complémentaire dans le texte du CCTP, les dimensions sont toutes indiquées avec une tolérance de +/- 10%. Les précisions complémentaires sont par exemple une longueur minimale, ou une autre tolérance ;</w:t>
            </w:r>
          </w:p>
          <w:p w14:paraId="21D0EA8A" w14:textId="77777777" w:rsidR="004D587E" w:rsidRPr="00F002A2" w:rsidRDefault="004D587E" w:rsidP="007E68E8">
            <w:pPr>
              <w:pStyle w:val="Style1"/>
            </w:pPr>
          </w:p>
        </w:tc>
      </w:tr>
      <w:tr w:rsidR="00232C83" w:rsidRPr="007E2210" w14:paraId="266CAD4D" w14:textId="77777777" w:rsidTr="007E68E8">
        <w:tc>
          <w:tcPr>
            <w:tcW w:w="2918" w:type="dxa"/>
          </w:tcPr>
          <w:p w14:paraId="4D17AAF4" w14:textId="7D34F90A" w:rsidR="00232C83" w:rsidRPr="00F002A2" w:rsidRDefault="00E86498" w:rsidP="00232C83">
            <w:r w:rsidRPr="00F002A2">
              <w:t>Échelle</w:t>
            </w:r>
          </w:p>
        </w:tc>
        <w:tc>
          <w:tcPr>
            <w:tcW w:w="6885" w:type="dxa"/>
          </w:tcPr>
          <w:p w14:paraId="200622AB" w14:textId="77777777" w:rsidR="00232C83" w:rsidRPr="00F002A2" w:rsidRDefault="00232C83" w:rsidP="007E68E8">
            <w:pPr>
              <w:jc w:val="both"/>
            </w:pPr>
            <w:r w:rsidRPr="00F002A2">
              <w:t>Composé de 2 montants indépendants ou reliés par des traverses ou des entretoises et perforés pour recevoir les tablettes ou les longerons réglables en hauteur</w:t>
            </w:r>
          </w:p>
        </w:tc>
      </w:tr>
      <w:tr w:rsidR="00924DEB" w:rsidRPr="00F002A2" w14:paraId="31D5E6C7" w14:textId="77777777" w:rsidTr="007E68E8">
        <w:tc>
          <w:tcPr>
            <w:tcW w:w="2918" w:type="dxa"/>
            <w:vAlign w:val="center"/>
          </w:tcPr>
          <w:p w14:paraId="324118C6" w14:textId="77777777" w:rsidR="00924DEB" w:rsidRPr="00F002A2" w:rsidRDefault="00394912" w:rsidP="007E68E8">
            <w:pPr>
              <w:pStyle w:val="Style1"/>
            </w:pPr>
            <w:r w:rsidRPr="00F002A2">
              <w:t>Etagère</w:t>
            </w:r>
          </w:p>
        </w:tc>
        <w:tc>
          <w:tcPr>
            <w:tcW w:w="6885" w:type="dxa"/>
          </w:tcPr>
          <w:p w14:paraId="06602772" w14:textId="77777777" w:rsidR="00924DEB" w:rsidRPr="00F002A2" w:rsidRDefault="00394912" w:rsidP="007E68E8">
            <w:pPr>
              <w:pStyle w:val="Style1"/>
            </w:pPr>
            <w:r w:rsidRPr="00F002A2">
              <w:t>Tablette fixe ou mobile, placée horizontalement et destinée à supporter une charge.</w:t>
            </w:r>
          </w:p>
        </w:tc>
      </w:tr>
      <w:tr w:rsidR="006164AC" w:rsidRPr="00F002A2" w14:paraId="64BB3032" w14:textId="77777777" w:rsidTr="007E68E8">
        <w:tc>
          <w:tcPr>
            <w:tcW w:w="2918" w:type="dxa"/>
            <w:vAlign w:val="center"/>
          </w:tcPr>
          <w:p w14:paraId="5701D19A" w14:textId="16E6C640" w:rsidR="006164AC" w:rsidRPr="00F002A2" w:rsidRDefault="006164AC" w:rsidP="007E68E8">
            <w:pPr>
              <w:pStyle w:val="Style1"/>
            </w:pPr>
            <w:r>
              <w:t>Inox 18/10</w:t>
            </w:r>
          </w:p>
        </w:tc>
        <w:tc>
          <w:tcPr>
            <w:tcW w:w="6885" w:type="dxa"/>
          </w:tcPr>
          <w:p w14:paraId="7BD2E57F" w14:textId="27666C4C" w:rsidR="006164AC" w:rsidRPr="00F002A2" w:rsidRDefault="006164AC" w:rsidP="007E68E8">
            <w:pPr>
              <w:pStyle w:val="Style1"/>
            </w:pPr>
            <w:r>
              <w:t>A</w:t>
            </w:r>
            <w:r w:rsidRPr="006164AC">
              <w:t>cier inox 18/10 est constitué de 18% de Chrome et de 10% de Nickel</w:t>
            </w:r>
          </w:p>
        </w:tc>
      </w:tr>
      <w:tr w:rsidR="006164AC" w:rsidRPr="00F002A2" w14:paraId="00BE3FCA" w14:textId="77777777" w:rsidTr="007E68E8">
        <w:tc>
          <w:tcPr>
            <w:tcW w:w="2918" w:type="dxa"/>
            <w:vAlign w:val="center"/>
          </w:tcPr>
          <w:p w14:paraId="1ADF390B" w14:textId="4696F500" w:rsidR="006164AC" w:rsidRPr="00F002A2" w:rsidRDefault="006164AC" w:rsidP="007E68E8">
            <w:pPr>
              <w:pStyle w:val="Style1"/>
            </w:pPr>
            <w:r>
              <w:t>Inox AISI 304</w:t>
            </w:r>
          </w:p>
        </w:tc>
        <w:tc>
          <w:tcPr>
            <w:tcW w:w="6885" w:type="dxa"/>
          </w:tcPr>
          <w:p w14:paraId="009C2183" w14:textId="30E535D1" w:rsidR="006164AC" w:rsidRPr="00F002A2" w:rsidRDefault="006164AC" w:rsidP="007E68E8">
            <w:pPr>
              <w:pStyle w:val="Style1"/>
            </w:pPr>
            <w:r>
              <w:t>Acier A</w:t>
            </w:r>
            <w:r w:rsidRPr="006164AC">
              <w:t>ISI 304 présente un teneur de 18% en Chrome et de 8% en Nickel</w:t>
            </w:r>
          </w:p>
        </w:tc>
      </w:tr>
      <w:tr w:rsidR="006164AC" w:rsidRPr="00F002A2" w14:paraId="2E3DC552" w14:textId="77777777" w:rsidTr="007E68E8">
        <w:tc>
          <w:tcPr>
            <w:tcW w:w="2918" w:type="dxa"/>
            <w:vAlign w:val="center"/>
          </w:tcPr>
          <w:p w14:paraId="54373B3F" w14:textId="28575AD8" w:rsidR="006164AC" w:rsidRDefault="006164AC" w:rsidP="007E68E8">
            <w:pPr>
              <w:pStyle w:val="Style1"/>
            </w:pPr>
            <w:r>
              <w:t>Inox AISI 201</w:t>
            </w:r>
          </w:p>
        </w:tc>
        <w:tc>
          <w:tcPr>
            <w:tcW w:w="6885" w:type="dxa"/>
          </w:tcPr>
          <w:p w14:paraId="65E8C796" w14:textId="72D9279A" w:rsidR="006164AC" w:rsidRPr="00F002A2" w:rsidRDefault="006164AC" w:rsidP="007E68E8">
            <w:pPr>
              <w:pStyle w:val="Style1"/>
            </w:pPr>
            <w:r>
              <w:t>Acier AISI</w:t>
            </w:r>
            <w:r w:rsidRPr="006164AC">
              <w:t xml:space="preserve"> 201 contient 15 % de chrome et 5 % de nickel</w:t>
            </w:r>
            <w:r w:rsidR="009C340B">
              <w:t xml:space="preserve">. </w:t>
            </w:r>
            <w:r w:rsidR="009C340B" w:rsidRPr="009C340B">
              <w:t xml:space="preserve">En raison de la teneur différente en élément nickel, la résistance à la corrosion du </w:t>
            </w:r>
            <w:r w:rsidR="009C340B" w:rsidRPr="009C340B">
              <w:lastRenderedPageBreak/>
              <w:t>201 n'est pas aussi bonne que celle du 304 ; De plus, la teneur en carbone du 201 est supérieure à celle du 304, donc le 201 est plus dur et plus cassant que le 304.</w:t>
            </w:r>
          </w:p>
        </w:tc>
      </w:tr>
      <w:tr w:rsidR="0071417B" w:rsidRPr="00F002A2" w14:paraId="69A64BB7" w14:textId="77777777" w:rsidTr="007E68E8">
        <w:tc>
          <w:tcPr>
            <w:tcW w:w="2918" w:type="dxa"/>
            <w:vAlign w:val="center"/>
          </w:tcPr>
          <w:p w14:paraId="76033A21" w14:textId="77777777" w:rsidR="0071417B" w:rsidRPr="00F002A2" w:rsidRDefault="00A2652D" w:rsidP="007E68E8">
            <w:pPr>
              <w:pStyle w:val="Style1"/>
            </w:pPr>
            <w:r w:rsidRPr="00F002A2">
              <w:lastRenderedPageBreak/>
              <w:t xml:space="preserve">Panier norme </w:t>
            </w:r>
            <w:r w:rsidR="0071417B" w:rsidRPr="00F002A2">
              <w:t>DIN</w:t>
            </w:r>
          </w:p>
        </w:tc>
        <w:tc>
          <w:tcPr>
            <w:tcW w:w="6885" w:type="dxa"/>
          </w:tcPr>
          <w:p w14:paraId="74D9FC05" w14:textId="77777777" w:rsidR="0071417B" w:rsidRPr="00F002A2" w:rsidRDefault="006A6436" w:rsidP="007E68E8">
            <w:pPr>
              <w:pStyle w:val="Style1"/>
            </w:pPr>
            <w:r w:rsidRPr="00F002A2">
              <w:t>Panier rigide base rectangulaire</w:t>
            </w:r>
            <w:r w:rsidR="00BB738A" w:rsidRPr="00F002A2">
              <w:t xml:space="preserve"> </w:t>
            </w:r>
            <w:r w:rsidR="00A2652D" w:rsidRPr="00F002A2">
              <w:t>300 x 600 mm</w:t>
            </w:r>
          </w:p>
        </w:tc>
      </w:tr>
      <w:tr w:rsidR="00CE48DE" w:rsidRPr="007E2210" w14:paraId="1704C8C8" w14:textId="77777777" w:rsidTr="007E68E8">
        <w:tc>
          <w:tcPr>
            <w:tcW w:w="2918" w:type="dxa"/>
            <w:vAlign w:val="center"/>
          </w:tcPr>
          <w:p w14:paraId="2BB3AE15" w14:textId="77777777" w:rsidR="00CE48DE" w:rsidRPr="00F002A2" w:rsidRDefault="00BB738A" w:rsidP="006A6436">
            <w:pPr>
              <w:pStyle w:val="Style1"/>
            </w:pPr>
            <w:r w:rsidRPr="00F002A2">
              <w:t xml:space="preserve">Panier norme </w:t>
            </w:r>
            <w:r w:rsidR="0071417B" w:rsidRPr="00F002A2">
              <w:t>ISO</w:t>
            </w:r>
            <w:r w:rsidR="006A6436" w:rsidRPr="00F002A2">
              <w:t xml:space="preserve"> (ISO 3394 :2012)</w:t>
            </w:r>
          </w:p>
        </w:tc>
        <w:tc>
          <w:tcPr>
            <w:tcW w:w="6885" w:type="dxa"/>
          </w:tcPr>
          <w:p w14:paraId="272A261C" w14:textId="77777777" w:rsidR="00CE48DE" w:rsidRPr="00F002A2" w:rsidRDefault="006A6436" w:rsidP="007E68E8">
            <w:pPr>
              <w:pStyle w:val="Style1"/>
            </w:pPr>
            <w:r w:rsidRPr="00F002A2">
              <w:t>Panier rigide b</w:t>
            </w:r>
            <w:r w:rsidR="00BB738A" w:rsidRPr="00F002A2">
              <w:t xml:space="preserve">ase </w:t>
            </w:r>
            <w:r w:rsidRPr="00F002A2">
              <w:t xml:space="preserve">rectangulaire </w:t>
            </w:r>
            <w:r w:rsidR="00A2652D" w:rsidRPr="00F002A2">
              <w:t>400 x 600 mm</w:t>
            </w:r>
            <w:r w:rsidR="00BB738A" w:rsidRPr="00F002A2">
              <w:t xml:space="preserve"> (déclinés en plusieurs hauteurs 50, 100, </w:t>
            </w:r>
            <w:proofErr w:type="gramStart"/>
            <w:r w:rsidR="00BB738A" w:rsidRPr="00F002A2">
              <w:t>200,…</w:t>
            </w:r>
            <w:proofErr w:type="gramEnd"/>
            <w:r w:rsidR="00BB738A" w:rsidRPr="00F002A2">
              <w:t>)</w:t>
            </w:r>
          </w:p>
        </w:tc>
      </w:tr>
    </w:tbl>
    <w:p w14:paraId="2D975482" w14:textId="77777777" w:rsidR="007E68E8" w:rsidRPr="00C5440E" w:rsidRDefault="007E68E8" w:rsidP="007E68E8">
      <w:pPr>
        <w:pBdr>
          <w:bottom w:val="thinThickSmallGap" w:sz="12" w:space="1" w:color="943634"/>
        </w:pBdr>
        <w:tabs>
          <w:tab w:val="left" w:pos="0"/>
        </w:tabs>
        <w:spacing w:before="400"/>
        <w:outlineLvl w:val="0"/>
        <w:rPr>
          <w:rFonts w:ascii="Cambria" w:eastAsia="Times New Roman" w:hAnsi="Cambria" w:cs="Times New Roman"/>
          <w:caps/>
          <w:color w:val="632423"/>
          <w:spacing w:val="20"/>
          <w:sz w:val="28"/>
          <w:szCs w:val="28"/>
        </w:rPr>
      </w:pPr>
      <w:bookmarkStart w:id="3" w:name="_Toc449008893"/>
      <w:bookmarkStart w:id="4" w:name="_Toc205191975"/>
      <w:r w:rsidRPr="00C5440E">
        <w:rPr>
          <w:rFonts w:ascii="Cambria" w:eastAsia="Times New Roman" w:hAnsi="Cambria" w:cs="Times New Roman"/>
          <w:caps/>
          <w:color w:val="632423"/>
          <w:spacing w:val="20"/>
          <w:sz w:val="28"/>
          <w:szCs w:val="28"/>
        </w:rPr>
        <w:t>I-OBJET DE LA CONSULTATION</w:t>
      </w:r>
      <w:bookmarkEnd w:id="3"/>
      <w:bookmarkEnd w:id="4"/>
    </w:p>
    <w:p w14:paraId="2191CD61" w14:textId="107AABC2" w:rsidR="00F81317" w:rsidRPr="00C5440E" w:rsidRDefault="00232C83" w:rsidP="004A0F86">
      <w:pPr>
        <w:jc w:val="both"/>
        <w:rPr>
          <w:rFonts w:ascii="Cambria" w:eastAsia="Times New Roman" w:hAnsi="Cambria" w:cs="Times New Roman"/>
        </w:rPr>
      </w:pPr>
      <w:r w:rsidRPr="00C5440E">
        <w:rPr>
          <w:noProof/>
        </w:rPr>
        <w:t>L’appel d’offres</w:t>
      </w:r>
      <w:r w:rsidR="006B651B" w:rsidRPr="00C5440E">
        <w:rPr>
          <w:noProof/>
        </w:rPr>
        <w:t xml:space="preserve"> a pour objet </w:t>
      </w:r>
      <w:bookmarkStart w:id="5" w:name="_Hlk203138684"/>
      <w:r w:rsidRPr="00C5440E">
        <w:rPr>
          <w:noProof/>
        </w:rPr>
        <w:t xml:space="preserve">la </w:t>
      </w:r>
      <w:bookmarkEnd w:id="5"/>
      <w:r w:rsidR="00623475" w:rsidRPr="00623475">
        <w:rPr>
          <w:noProof/>
        </w:rPr>
        <w:t>fourniture livraison installation et mise en service de rayonnages et mobiliers inox adaptés aux milieux stériles, de rayonnages fixes et mobiles adaptés aux réserves médicales, et de rayonnages fixes et mobiles en acier galvanisé standard</w:t>
      </w:r>
      <w:r w:rsidR="00623475">
        <w:rPr>
          <w:noProof/>
        </w:rPr>
        <w:t xml:space="preserve"> </w:t>
      </w:r>
      <w:r w:rsidR="00053C56" w:rsidRPr="00C5440E">
        <w:rPr>
          <w:noProof/>
        </w:rPr>
        <w:t>nécessaires aux besoins des divers hôpitaux, des services généraux et des divers services du Siège de l’Assistance-Publique Hôpitaux de Paris.</w:t>
      </w:r>
    </w:p>
    <w:p w14:paraId="7180C705" w14:textId="77777777" w:rsidR="007E68E8" w:rsidRPr="00ED5429" w:rsidRDefault="007E68E8" w:rsidP="007E68E8">
      <w:pPr>
        <w:pBdr>
          <w:bottom w:val="thinThickSmallGap" w:sz="12" w:space="1" w:color="943634"/>
        </w:pBdr>
        <w:tabs>
          <w:tab w:val="left" w:pos="0"/>
        </w:tabs>
        <w:spacing w:before="400"/>
        <w:outlineLvl w:val="0"/>
        <w:rPr>
          <w:rFonts w:ascii="Cambria" w:eastAsia="Times New Roman" w:hAnsi="Cambria" w:cs="Times New Roman"/>
          <w:caps/>
          <w:color w:val="632423"/>
          <w:spacing w:val="20"/>
          <w:sz w:val="28"/>
          <w:szCs w:val="28"/>
        </w:rPr>
      </w:pPr>
      <w:bookmarkStart w:id="6" w:name="_Toc130915586"/>
      <w:bookmarkStart w:id="7" w:name="_Toc130915640"/>
      <w:bookmarkStart w:id="8" w:name="_Toc449008894"/>
      <w:bookmarkStart w:id="9" w:name="_Toc205191976"/>
      <w:r w:rsidRPr="00ED5429">
        <w:rPr>
          <w:rFonts w:ascii="Cambria" w:eastAsia="Times New Roman" w:hAnsi="Cambria" w:cs="Times New Roman"/>
          <w:caps/>
          <w:color w:val="632423"/>
          <w:spacing w:val="20"/>
          <w:sz w:val="28"/>
          <w:szCs w:val="28"/>
        </w:rPr>
        <w:t>II- DECOMPOSITION EN LOT</w:t>
      </w:r>
      <w:bookmarkEnd w:id="6"/>
      <w:bookmarkEnd w:id="7"/>
      <w:r w:rsidRPr="00ED5429">
        <w:rPr>
          <w:rFonts w:ascii="Cambria" w:eastAsia="Times New Roman" w:hAnsi="Cambria" w:cs="Times New Roman"/>
          <w:caps/>
          <w:color w:val="632423"/>
          <w:spacing w:val="20"/>
          <w:sz w:val="28"/>
          <w:szCs w:val="28"/>
        </w:rPr>
        <w:t>S</w:t>
      </w:r>
      <w:bookmarkEnd w:id="8"/>
      <w:bookmarkEnd w:id="9"/>
    </w:p>
    <w:p w14:paraId="74600146" w14:textId="77777777" w:rsidR="00B80C40" w:rsidRPr="00ED5429" w:rsidRDefault="00232C83" w:rsidP="001E060C">
      <w:pPr>
        <w:pStyle w:val="Normal2"/>
      </w:pPr>
      <w:r w:rsidRPr="00ED5429">
        <w:t xml:space="preserve">Le marché se </w:t>
      </w:r>
      <w:r w:rsidR="00D6271A" w:rsidRPr="00ED5429">
        <w:t xml:space="preserve">compose </w:t>
      </w:r>
      <w:r w:rsidR="00182804" w:rsidRPr="00ED5429">
        <w:t xml:space="preserve">de 3 </w:t>
      </w:r>
      <w:r w:rsidR="00D6271A" w:rsidRPr="00ED5429">
        <w:t xml:space="preserve">lots détaillés comme suit : </w:t>
      </w:r>
    </w:p>
    <w:tbl>
      <w:tblPr>
        <w:tblStyle w:val="Tableauweb2"/>
        <w:tblW w:w="9064" w:type="dxa"/>
        <w:tblLayout w:type="fixed"/>
        <w:tblLook w:val="04A0" w:firstRow="1" w:lastRow="0" w:firstColumn="1" w:lastColumn="0" w:noHBand="0" w:noVBand="1"/>
      </w:tblPr>
      <w:tblGrid>
        <w:gridCol w:w="1126"/>
        <w:gridCol w:w="5812"/>
        <w:gridCol w:w="2126"/>
      </w:tblGrid>
      <w:tr w:rsidR="00232C83" w:rsidRPr="00BB0A39" w14:paraId="3631ACE8" w14:textId="77777777" w:rsidTr="00D83CAC">
        <w:trPr>
          <w:cnfStyle w:val="100000000000" w:firstRow="1" w:lastRow="0" w:firstColumn="0" w:lastColumn="0" w:oddVBand="0" w:evenVBand="0" w:oddHBand="0" w:evenHBand="0" w:firstRowFirstColumn="0" w:firstRowLastColumn="0" w:lastRowFirstColumn="0" w:lastRowLastColumn="0"/>
          <w:trHeight w:val="534"/>
        </w:trPr>
        <w:tc>
          <w:tcPr>
            <w:tcW w:w="1066" w:type="dxa"/>
            <w:shd w:val="clear" w:color="auto" w:fill="DBE5F1" w:themeFill="accent1" w:themeFillTint="33"/>
            <w:vAlign w:val="center"/>
          </w:tcPr>
          <w:p w14:paraId="221DE161" w14:textId="77777777" w:rsidR="00232C83" w:rsidRPr="00BB0A39" w:rsidRDefault="00232C83" w:rsidP="00232C83">
            <w:pPr>
              <w:spacing w:after="0"/>
              <w:jc w:val="center"/>
              <w:rPr>
                <w:rFonts w:ascii="Times New Roman" w:hAnsi="Times New Roman"/>
                <w:b/>
                <w:iCs/>
              </w:rPr>
            </w:pPr>
            <w:r w:rsidRPr="00BB0A39">
              <w:rPr>
                <w:rFonts w:ascii="Times New Roman" w:hAnsi="Times New Roman"/>
                <w:b/>
                <w:iCs/>
              </w:rPr>
              <w:t>N° lot</w:t>
            </w:r>
          </w:p>
        </w:tc>
        <w:tc>
          <w:tcPr>
            <w:tcW w:w="5772" w:type="dxa"/>
            <w:shd w:val="clear" w:color="auto" w:fill="DBE5F1" w:themeFill="accent1" w:themeFillTint="33"/>
            <w:vAlign w:val="center"/>
          </w:tcPr>
          <w:p w14:paraId="6F5BFEF5" w14:textId="77777777" w:rsidR="00232C83" w:rsidRPr="00BB0A39" w:rsidRDefault="00232C83" w:rsidP="00232C83">
            <w:pPr>
              <w:spacing w:after="0"/>
              <w:jc w:val="center"/>
              <w:rPr>
                <w:rFonts w:ascii="Times New Roman" w:hAnsi="Times New Roman"/>
                <w:b/>
                <w:iCs/>
              </w:rPr>
            </w:pPr>
            <w:r w:rsidRPr="00BB0A39">
              <w:rPr>
                <w:rFonts w:ascii="Times New Roman" w:hAnsi="Times New Roman"/>
                <w:b/>
                <w:iCs/>
              </w:rPr>
              <w:t>Intitulé du lot</w:t>
            </w:r>
          </w:p>
        </w:tc>
        <w:tc>
          <w:tcPr>
            <w:tcW w:w="2066" w:type="dxa"/>
            <w:shd w:val="clear" w:color="auto" w:fill="DBE5F1" w:themeFill="accent1" w:themeFillTint="33"/>
            <w:vAlign w:val="center"/>
          </w:tcPr>
          <w:p w14:paraId="3750EA1A" w14:textId="77777777" w:rsidR="00232C83" w:rsidRPr="00BB0A39" w:rsidRDefault="00232C83" w:rsidP="00232C83">
            <w:pPr>
              <w:spacing w:after="0"/>
              <w:jc w:val="center"/>
              <w:rPr>
                <w:rFonts w:ascii="Times New Roman" w:hAnsi="Times New Roman"/>
                <w:b/>
                <w:iCs/>
              </w:rPr>
            </w:pPr>
            <w:r w:rsidRPr="00BB0A39">
              <w:rPr>
                <w:rFonts w:ascii="Times New Roman" w:hAnsi="Times New Roman"/>
                <w:b/>
                <w:iCs/>
              </w:rPr>
              <w:t>Quantités annuelles prévisionnelles</w:t>
            </w:r>
            <w:r w:rsidR="00053C56" w:rsidRPr="00BB0A39">
              <w:rPr>
                <w:rStyle w:val="Appelnotedebasdep"/>
                <w:rFonts w:ascii="Times New Roman" w:hAnsi="Times New Roman"/>
                <w:b/>
                <w:iCs/>
              </w:rPr>
              <w:footnoteReference w:id="1"/>
            </w:r>
          </w:p>
        </w:tc>
      </w:tr>
      <w:tr w:rsidR="00232C83" w:rsidRPr="00BB0A39" w14:paraId="7E72A5ED" w14:textId="77777777" w:rsidTr="0011597E">
        <w:trPr>
          <w:trHeight w:val="541"/>
        </w:trPr>
        <w:tc>
          <w:tcPr>
            <w:tcW w:w="1066" w:type="dxa"/>
            <w:vAlign w:val="center"/>
          </w:tcPr>
          <w:p w14:paraId="2AC3025F" w14:textId="77777777" w:rsidR="00232C83" w:rsidRPr="00BB0A39" w:rsidRDefault="00232C83" w:rsidP="00FF75D9">
            <w:pPr>
              <w:spacing w:after="0"/>
              <w:jc w:val="center"/>
              <w:rPr>
                <w:rFonts w:ascii="Times New Roman" w:hAnsi="Times New Roman"/>
                <w:iCs/>
              </w:rPr>
            </w:pPr>
            <w:r w:rsidRPr="00BB0A39">
              <w:rPr>
                <w:rFonts w:ascii="Times New Roman" w:hAnsi="Times New Roman"/>
                <w:iCs/>
              </w:rPr>
              <w:t>1</w:t>
            </w:r>
          </w:p>
        </w:tc>
        <w:tc>
          <w:tcPr>
            <w:tcW w:w="5772" w:type="dxa"/>
          </w:tcPr>
          <w:p w14:paraId="163EB1EF" w14:textId="4CEB059E" w:rsidR="00232C83" w:rsidRPr="00BB0A39" w:rsidRDefault="0097426F" w:rsidP="00393235">
            <w:pPr>
              <w:spacing w:after="0"/>
              <w:jc w:val="left"/>
              <w:rPr>
                <w:rFonts w:ascii="Times New Roman" w:hAnsi="Times New Roman"/>
                <w:iCs/>
                <w:color w:val="000000" w:themeColor="text1"/>
              </w:rPr>
            </w:pPr>
            <w:bookmarkStart w:id="10" w:name="_Hlk205887196"/>
            <w:r w:rsidRPr="0097426F">
              <w:rPr>
                <w:noProof/>
              </w:rPr>
              <w:t xml:space="preserve">Rayonnages modulaires et mobilier inox </w:t>
            </w:r>
            <w:r w:rsidR="006164AC">
              <w:rPr>
                <w:noProof/>
              </w:rPr>
              <w:t>INOX 18/10 OU AISI 304</w:t>
            </w:r>
            <w:r w:rsidRPr="0097426F">
              <w:rPr>
                <w:noProof/>
              </w:rPr>
              <w:t xml:space="preserve"> adaptés aux milieux stériles</w:t>
            </w:r>
            <w:bookmarkEnd w:id="10"/>
          </w:p>
        </w:tc>
        <w:tc>
          <w:tcPr>
            <w:tcW w:w="2066" w:type="dxa"/>
            <w:vAlign w:val="center"/>
          </w:tcPr>
          <w:p w14:paraId="7E3CD2DF" w14:textId="173A0742" w:rsidR="00232C83" w:rsidRPr="00BB0A39" w:rsidRDefault="0097426F" w:rsidP="00FF75D9">
            <w:pPr>
              <w:spacing w:after="0"/>
              <w:jc w:val="center"/>
              <w:rPr>
                <w:rFonts w:ascii="Times New Roman" w:hAnsi="Times New Roman"/>
              </w:rPr>
            </w:pPr>
            <w:r>
              <w:rPr>
                <w:rFonts w:ascii="Times New Roman" w:hAnsi="Times New Roman"/>
              </w:rPr>
              <w:t>1 6</w:t>
            </w:r>
            <w:r w:rsidR="00665268">
              <w:rPr>
                <w:rFonts w:ascii="Times New Roman" w:hAnsi="Times New Roman"/>
              </w:rPr>
              <w:t>90</w:t>
            </w:r>
          </w:p>
        </w:tc>
      </w:tr>
      <w:tr w:rsidR="009E2E77" w:rsidRPr="00BB0A39" w14:paraId="6463B647" w14:textId="77777777" w:rsidTr="0011597E">
        <w:trPr>
          <w:trHeight w:val="541"/>
        </w:trPr>
        <w:tc>
          <w:tcPr>
            <w:tcW w:w="1066" w:type="dxa"/>
            <w:vAlign w:val="center"/>
          </w:tcPr>
          <w:p w14:paraId="6F2CA3B6" w14:textId="765B2553" w:rsidR="009E2E77" w:rsidRPr="00BB0A39" w:rsidRDefault="009E2E77" w:rsidP="009E2E77">
            <w:pPr>
              <w:spacing w:after="0"/>
              <w:jc w:val="center"/>
              <w:rPr>
                <w:rFonts w:ascii="Times New Roman" w:hAnsi="Times New Roman"/>
                <w:iCs/>
              </w:rPr>
            </w:pPr>
            <w:r w:rsidRPr="00BB0A39">
              <w:rPr>
                <w:rFonts w:ascii="Times New Roman" w:hAnsi="Times New Roman"/>
                <w:iCs/>
              </w:rPr>
              <w:t>2</w:t>
            </w:r>
          </w:p>
        </w:tc>
        <w:tc>
          <w:tcPr>
            <w:tcW w:w="5772" w:type="dxa"/>
          </w:tcPr>
          <w:p w14:paraId="1E915EFA" w14:textId="0A789C25" w:rsidR="009E2E77" w:rsidRPr="00BB0A39" w:rsidRDefault="0097426F" w:rsidP="009E2E77">
            <w:pPr>
              <w:spacing w:after="0"/>
              <w:rPr>
                <w:noProof/>
              </w:rPr>
            </w:pPr>
            <w:bookmarkStart w:id="11" w:name="_Hlk205889536"/>
            <w:r w:rsidRPr="0097426F">
              <w:rPr>
                <w:noProof/>
              </w:rPr>
              <w:t xml:space="preserve">Rayonnages fixes et mobiles </w:t>
            </w:r>
            <w:r w:rsidR="006164AC">
              <w:rPr>
                <w:noProof/>
              </w:rPr>
              <w:t xml:space="preserve"> en aluminium ou matériau </w:t>
            </w:r>
            <w:r w:rsidRPr="0097426F">
              <w:rPr>
                <w:noProof/>
              </w:rPr>
              <w:t>adapté aux réserves médicales</w:t>
            </w:r>
            <w:bookmarkEnd w:id="11"/>
          </w:p>
        </w:tc>
        <w:tc>
          <w:tcPr>
            <w:tcW w:w="2066" w:type="dxa"/>
            <w:vAlign w:val="center"/>
          </w:tcPr>
          <w:p w14:paraId="49F558FD" w14:textId="362A0A3B" w:rsidR="009E2E77" w:rsidRPr="00BB0A39" w:rsidRDefault="0097426F" w:rsidP="009E2E77">
            <w:pPr>
              <w:spacing w:after="0"/>
              <w:jc w:val="center"/>
              <w:rPr>
                <w:rFonts w:ascii="Times New Roman" w:hAnsi="Times New Roman"/>
              </w:rPr>
            </w:pPr>
            <w:r>
              <w:rPr>
                <w:rFonts w:ascii="Times New Roman" w:hAnsi="Times New Roman"/>
              </w:rPr>
              <w:t>12 63</w:t>
            </w:r>
            <w:r w:rsidR="00D17DAB">
              <w:rPr>
                <w:rFonts w:ascii="Times New Roman" w:hAnsi="Times New Roman"/>
              </w:rPr>
              <w:t>7</w:t>
            </w:r>
          </w:p>
        </w:tc>
      </w:tr>
      <w:tr w:rsidR="009E2E77" w:rsidRPr="00BB0A39" w14:paraId="4251727C" w14:textId="77777777" w:rsidTr="00D83CAC">
        <w:tc>
          <w:tcPr>
            <w:tcW w:w="1066" w:type="dxa"/>
            <w:vAlign w:val="center"/>
          </w:tcPr>
          <w:p w14:paraId="2573F395" w14:textId="7FC4F9AB" w:rsidR="009E2E77" w:rsidRPr="00BB0A39" w:rsidRDefault="00E86498" w:rsidP="009E2E77">
            <w:pPr>
              <w:spacing w:after="0"/>
              <w:jc w:val="center"/>
              <w:rPr>
                <w:rFonts w:ascii="Times New Roman" w:hAnsi="Times New Roman"/>
                <w:iCs/>
              </w:rPr>
            </w:pPr>
            <w:r>
              <w:rPr>
                <w:rFonts w:ascii="Times New Roman" w:hAnsi="Times New Roman"/>
                <w:iCs/>
              </w:rPr>
              <w:t>3</w:t>
            </w:r>
          </w:p>
        </w:tc>
        <w:tc>
          <w:tcPr>
            <w:tcW w:w="5772" w:type="dxa"/>
          </w:tcPr>
          <w:p w14:paraId="6C546561" w14:textId="0DEE2B37" w:rsidR="009E2E77" w:rsidRPr="00BB0A39" w:rsidRDefault="0097426F" w:rsidP="009E2E77">
            <w:pPr>
              <w:spacing w:after="0"/>
              <w:jc w:val="left"/>
              <w:rPr>
                <w:rFonts w:ascii="Times New Roman" w:hAnsi="Times New Roman"/>
                <w:iCs/>
                <w:color w:val="000000" w:themeColor="text1"/>
              </w:rPr>
            </w:pPr>
            <w:bookmarkStart w:id="12" w:name="_Hlk205889748"/>
            <w:r w:rsidRPr="0097426F">
              <w:rPr>
                <w:rFonts w:ascii="Times New Roman" w:hAnsi="Times New Roman"/>
                <w:iCs/>
                <w:color w:val="000000" w:themeColor="text1"/>
              </w:rPr>
              <w:t>Rayonnages fixes et mobiles en acier galvanisé</w:t>
            </w:r>
            <w:r w:rsidR="006164AC">
              <w:rPr>
                <w:rFonts w:ascii="Times New Roman" w:hAnsi="Times New Roman"/>
                <w:iCs/>
                <w:color w:val="000000" w:themeColor="text1"/>
              </w:rPr>
              <w:t xml:space="preserve"> standard</w:t>
            </w:r>
            <w:bookmarkEnd w:id="12"/>
          </w:p>
        </w:tc>
        <w:tc>
          <w:tcPr>
            <w:tcW w:w="2066" w:type="dxa"/>
            <w:vAlign w:val="center"/>
          </w:tcPr>
          <w:p w14:paraId="7CC23AA9" w14:textId="1BFD8850" w:rsidR="0097426F" w:rsidRPr="00BB0A39" w:rsidRDefault="0097426F" w:rsidP="006164AC">
            <w:pPr>
              <w:spacing w:after="0"/>
              <w:jc w:val="center"/>
              <w:rPr>
                <w:rFonts w:ascii="Times New Roman" w:hAnsi="Times New Roman"/>
              </w:rPr>
            </w:pPr>
            <w:r>
              <w:rPr>
                <w:rFonts w:ascii="Times New Roman" w:hAnsi="Times New Roman"/>
              </w:rPr>
              <w:t>635</w:t>
            </w:r>
          </w:p>
        </w:tc>
      </w:tr>
    </w:tbl>
    <w:p w14:paraId="4C1D9181" w14:textId="0FD14392" w:rsidR="00ED5429" w:rsidRDefault="00ED5429" w:rsidP="007E68E8">
      <w:pPr>
        <w:pBdr>
          <w:bottom w:val="thinThickSmallGap" w:sz="12" w:space="1" w:color="943634"/>
        </w:pBdr>
        <w:tabs>
          <w:tab w:val="left" w:pos="0"/>
        </w:tabs>
        <w:spacing w:before="400"/>
        <w:outlineLvl w:val="0"/>
        <w:rPr>
          <w:rFonts w:ascii="Cambria" w:eastAsia="Times New Roman" w:hAnsi="Cambria" w:cs="Times New Roman"/>
          <w:caps/>
          <w:color w:val="632423"/>
          <w:spacing w:val="20"/>
          <w:sz w:val="28"/>
          <w:szCs w:val="28"/>
        </w:rPr>
      </w:pPr>
      <w:bookmarkStart w:id="13" w:name="_Toc449008895"/>
    </w:p>
    <w:p w14:paraId="6A19FEFE" w14:textId="02585701" w:rsidR="009C340B" w:rsidRDefault="009C340B" w:rsidP="007E68E8">
      <w:pPr>
        <w:pBdr>
          <w:bottom w:val="thinThickSmallGap" w:sz="12" w:space="1" w:color="943634"/>
        </w:pBdr>
        <w:tabs>
          <w:tab w:val="left" w:pos="0"/>
        </w:tabs>
        <w:spacing w:before="400"/>
        <w:outlineLvl w:val="0"/>
        <w:rPr>
          <w:rFonts w:ascii="Cambria" w:eastAsia="Times New Roman" w:hAnsi="Cambria" w:cs="Times New Roman"/>
          <w:caps/>
          <w:color w:val="632423"/>
          <w:spacing w:val="20"/>
          <w:sz w:val="28"/>
          <w:szCs w:val="28"/>
        </w:rPr>
      </w:pPr>
    </w:p>
    <w:p w14:paraId="120E7717" w14:textId="43565A2E" w:rsidR="009C340B" w:rsidRDefault="009C340B" w:rsidP="007E68E8">
      <w:pPr>
        <w:pBdr>
          <w:bottom w:val="thinThickSmallGap" w:sz="12" w:space="1" w:color="943634"/>
        </w:pBdr>
        <w:tabs>
          <w:tab w:val="left" w:pos="0"/>
        </w:tabs>
        <w:spacing w:before="400"/>
        <w:outlineLvl w:val="0"/>
        <w:rPr>
          <w:rFonts w:ascii="Cambria" w:eastAsia="Times New Roman" w:hAnsi="Cambria" w:cs="Times New Roman"/>
          <w:caps/>
          <w:color w:val="632423"/>
          <w:spacing w:val="20"/>
          <w:sz w:val="28"/>
          <w:szCs w:val="28"/>
        </w:rPr>
      </w:pPr>
    </w:p>
    <w:p w14:paraId="62CE6CCD" w14:textId="4772EC37" w:rsidR="009C340B" w:rsidRDefault="009C340B" w:rsidP="007E68E8">
      <w:pPr>
        <w:pBdr>
          <w:bottom w:val="thinThickSmallGap" w:sz="12" w:space="1" w:color="943634"/>
        </w:pBdr>
        <w:tabs>
          <w:tab w:val="left" w:pos="0"/>
        </w:tabs>
        <w:spacing w:before="400"/>
        <w:outlineLvl w:val="0"/>
        <w:rPr>
          <w:rFonts w:ascii="Cambria" w:eastAsia="Times New Roman" w:hAnsi="Cambria" w:cs="Times New Roman"/>
          <w:caps/>
          <w:color w:val="632423"/>
          <w:spacing w:val="20"/>
          <w:sz w:val="28"/>
          <w:szCs w:val="28"/>
        </w:rPr>
      </w:pPr>
    </w:p>
    <w:p w14:paraId="1EDCDC5D" w14:textId="5C0B25D1" w:rsidR="009C340B" w:rsidRDefault="009C340B" w:rsidP="007E68E8">
      <w:pPr>
        <w:pBdr>
          <w:bottom w:val="thinThickSmallGap" w:sz="12" w:space="1" w:color="943634"/>
        </w:pBdr>
        <w:tabs>
          <w:tab w:val="left" w:pos="0"/>
        </w:tabs>
        <w:spacing w:before="400"/>
        <w:outlineLvl w:val="0"/>
        <w:rPr>
          <w:rFonts w:ascii="Cambria" w:eastAsia="Times New Roman" w:hAnsi="Cambria" w:cs="Times New Roman"/>
          <w:caps/>
          <w:color w:val="632423"/>
          <w:spacing w:val="20"/>
          <w:sz w:val="28"/>
          <w:szCs w:val="28"/>
        </w:rPr>
      </w:pPr>
    </w:p>
    <w:p w14:paraId="32B6A336" w14:textId="77777777" w:rsidR="009C340B" w:rsidRDefault="009C340B" w:rsidP="007E68E8">
      <w:pPr>
        <w:pBdr>
          <w:bottom w:val="thinThickSmallGap" w:sz="12" w:space="1" w:color="943634"/>
        </w:pBdr>
        <w:tabs>
          <w:tab w:val="left" w:pos="0"/>
        </w:tabs>
        <w:spacing w:before="400"/>
        <w:outlineLvl w:val="0"/>
        <w:rPr>
          <w:rFonts w:ascii="Cambria" w:eastAsia="Times New Roman" w:hAnsi="Cambria" w:cs="Times New Roman"/>
          <w:caps/>
          <w:color w:val="632423"/>
          <w:spacing w:val="20"/>
          <w:sz w:val="28"/>
          <w:szCs w:val="28"/>
        </w:rPr>
      </w:pPr>
    </w:p>
    <w:p w14:paraId="49A1DA16" w14:textId="39A00CF3" w:rsidR="007E68E8" w:rsidRPr="007E2210" w:rsidRDefault="007E68E8" w:rsidP="007E68E8">
      <w:pPr>
        <w:pBdr>
          <w:bottom w:val="thinThickSmallGap" w:sz="12" w:space="1" w:color="943634"/>
        </w:pBdr>
        <w:tabs>
          <w:tab w:val="left" w:pos="0"/>
        </w:tabs>
        <w:spacing w:before="400"/>
        <w:outlineLvl w:val="0"/>
        <w:rPr>
          <w:rFonts w:ascii="Cambria" w:eastAsia="Times New Roman" w:hAnsi="Cambria" w:cs="Times New Roman"/>
          <w:caps/>
          <w:color w:val="632423"/>
          <w:spacing w:val="20"/>
          <w:sz w:val="28"/>
          <w:szCs w:val="28"/>
        </w:rPr>
      </w:pPr>
      <w:bookmarkStart w:id="14" w:name="_Toc205191977"/>
      <w:r w:rsidRPr="00BB0A39">
        <w:rPr>
          <w:rFonts w:ascii="Cambria" w:eastAsia="Times New Roman" w:hAnsi="Cambria" w:cs="Times New Roman"/>
          <w:caps/>
          <w:color w:val="632423"/>
          <w:spacing w:val="20"/>
          <w:sz w:val="28"/>
          <w:szCs w:val="28"/>
        </w:rPr>
        <w:lastRenderedPageBreak/>
        <w:t>III</w:t>
      </w:r>
      <w:r w:rsidR="0097426F" w:rsidRPr="00BB0A39">
        <w:rPr>
          <w:rFonts w:ascii="Cambria" w:eastAsia="Times New Roman" w:hAnsi="Cambria" w:cs="Times New Roman"/>
          <w:caps/>
          <w:color w:val="632423"/>
          <w:spacing w:val="20"/>
          <w:sz w:val="28"/>
          <w:szCs w:val="28"/>
        </w:rPr>
        <w:t>- COMPOSITION</w:t>
      </w:r>
      <w:r w:rsidRPr="00BB0A39">
        <w:rPr>
          <w:rFonts w:ascii="Cambria" w:eastAsia="Times New Roman" w:hAnsi="Cambria" w:cs="Times New Roman"/>
          <w:caps/>
          <w:color w:val="632423"/>
          <w:spacing w:val="20"/>
          <w:sz w:val="28"/>
          <w:szCs w:val="28"/>
        </w:rPr>
        <w:t xml:space="preserve"> DES LOTS ET VOLUMETRIE</w:t>
      </w:r>
      <w:bookmarkEnd w:id="13"/>
      <w:bookmarkEnd w:id="14"/>
    </w:p>
    <w:p w14:paraId="287530D5" w14:textId="04861A61" w:rsidR="009423A0" w:rsidRPr="00ED5429" w:rsidRDefault="00D905E5" w:rsidP="00ED5429">
      <w:pPr>
        <w:spacing w:after="120"/>
        <w:outlineLvl w:val="5"/>
        <w:rPr>
          <w:b/>
          <w:bCs/>
          <w:color w:val="943634" w:themeColor="accent2" w:themeShade="BF"/>
          <w:spacing w:val="5"/>
        </w:rPr>
      </w:pPr>
      <w:r w:rsidRPr="002C577B">
        <w:rPr>
          <w:rStyle w:val="lev"/>
        </w:rPr>
        <w:t>III-1 LOT </w:t>
      </w:r>
      <w:r w:rsidR="00182804" w:rsidRPr="002C577B">
        <w:rPr>
          <w:rStyle w:val="lev"/>
        </w:rPr>
        <w:t>1 :</w:t>
      </w:r>
      <w:r w:rsidRPr="002C577B">
        <w:rPr>
          <w:rStyle w:val="lev"/>
        </w:rPr>
        <w:t xml:space="preserve"> </w:t>
      </w:r>
      <w:r w:rsidR="0097426F" w:rsidRPr="002C577B">
        <w:rPr>
          <w:rStyle w:val="lev"/>
        </w:rPr>
        <w:t xml:space="preserve">Rayonnages modulaires et mobilier inox </w:t>
      </w:r>
      <w:proofErr w:type="spellStart"/>
      <w:r w:rsidR="006164AC">
        <w:rPr>
          <w:rStyle w:val="lev"/>
        </w:rPr>
        <w:t>INOX</w:t>
      </w:r>
      <w:proofErr w:type="spellEnd"/>
      <w:r w:rsidR="006164AC">
        <w:rPr>
          <w:rStyle w:val="lev"/>
        </w:rPr>
        <w:t xml:space="preserve"> 18/10 OU AISI 304</w:t>
      </w:r>
      <w:r w:rsidR="0097426F" w:rsidRPr="002C577B">
        <w:rPr>
          <w:rStyle w:val="lev"/>
        </w:rPr>
        <w:t xml:space="preserve"> adaptés aux milieux stériles</w:t>
      </w:r>
    </w:p>
    <w:tbl>
      <w:tblPr>
        <w:tblStyle w:val="TableauGrille1Clair-Accentuation1"/>
        <w:tblW w:w="9739" w:type="dxa"/>
        <w:jc w:val="center"/>
        <w:tblBorders>
          <w:insideH w:val="single" w:sz="6" w:space="0" w:color="B8CCE4" w:themeColor="accent1" w:themeTint="66"/>
          <w:insideV w:val="single" w:sz="6" w:space="0" w:color="B8CCE4" w:themeColor="accent1" w:themeTint="66"/>
        </w:tblBorders>
        <w:tblLayout w:type="fixed"/>
        <w:tblLook w:val="04A0" w:firstRow="1" w:lastRow="0" w:firstColumn="1" w:lastColumn="0" w:noHBand="0" w:noVBand="1"/>
      </w:tblPr>
      <w:tblGrid>
        <w:gridCol w:w="846"/>
        <w:gridCol w:w="3402"/>
        <w:gridCol w:w="4536"/>
        <w:gridCol w:w="955"/>
      </w:tblGrid>
      <w:tr w:rsidR="00904AFE" w:rsidRPr="009423A0" w14:paraId="7726A1A8" w14:textId="77777777" w:rsidTr="000E4D9B">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9739" w:type="dxa"/>
            <w:gridSpan w:val="4"/>
            <w:tcBorders>
              <w:bottom w:val="none" w:sz="0" w:space="0" w:color="auto"/>
            </w:tcBorders>
            <w:shd w:val="clear" w:color="auto" w:fill="DBE5F1" w:themeFill="accent1" w:themeFillTint="33"/>
            <w:vAlign w:val="center"/>
          </w:tcPr>
          <w:p w14:paraId="53A5D347" w14:textId="77777777" w:rsidR="00904AFE" w:rsidRPr="009423A0" w:rsidRDefault="00904AFE" w:rsidP="007A2597">
            <w:pPr>
              <w:jc w:val="center"/>
            </w:pPr>
            <w:bookmarkStart w:id="15" w:name="_Hlk202782165"/>
            <w:r w:rsidRPr="009423A0">
              <w:t xml:space="preserve">LOT 1 : </w:t>
            </w:r>
          </w:p>
          <w:p w14:paraId="1BA72AEE" w14:textId="519FF515" w:rsidR="007A2597" w:rsidRPr="009423A0" w:rsidRDefault="007A2597" w:rsidP="007A2597">
            <w:pPr>
              <w:jc w:val="center"/>
            </w:pPr>
            <w:r w:rsidRPr="009423A0">
              <w:t>Dimensions en mm</w:t>
            </w:r>
            <w:r w:rsidR="00BB0A39" w:rsidRPr="009423A0">
              <w:t> ; tolérance 1</w:t>
            </w:r>
            <w:r w:rsidR="000E4D9B">
              <w:t>5</w:t>
            </w:r>
            <w:r w:rsidR="00BB0A39" w:rsidRPr="009423A0">
              <w:t>%</w:t>
            </w:r>
            <w:r w:rsidR="002E4015">
              <w:t xml:space="preserve"> sauf étagères, bacs, paniers ISO ou DIN</w:t>
            </w:r>
          </w:p>
        </w:tc>
      </w:tr>
      <w:tr w:rsidR="00904AFE" w:rsidRPr="009423A0" w14:paraId="332E993F" w14:textId="77777777" w:rsidTr="000E4D9B">
        <w:trPr>
          <w:jc w:val="center"/>
        </w:trPr>
        <w:tc>
          <w:tcPr>
            <w:cnfStyle w:val="001000000000" w:firstRow="0" w:lastRow="0" w:firstColumn="1" w:lastColumn="0" w:oddVBand="0" w:evenVBand="0" w:oddHBand="0" w:evenHBand="0" w:firstRowFirstColumn="0" w:firstRowLastColumn="0" w:lastRowFirstColumn="0" w:lastRowLastColumn="0"/>
            <w:tcW w:w="846" w:type="dxa"/>
            <w:shd w:val="clear" w:color="auto" w:fill="DBE5F1" w:themeFill="accent1" w:themeFillTint="33"/>
            <w:vAlign w:val="center"/>
          </w:tcPr>
          <w:p w14:paraId="2014A8E3" w14:textId="77777777" w:rsidR="00904AFE" w:rsidRPr="009423A0" w:rsidRDefault="00904AFE" w:rsidP="007A2597">
            <w:pPr>
              <w:ind w:left="-113" w:right="-108"/>
              <w:jc w:val="center"/>
            </w:pPr>
            <w:r w:rsidRPr="009423A0">
              <w:rPr>
                <w:sz w:val="20"/>
              </w:rPr>
              <w:t>N° de produit</w:t>
            </w:r>
          </w:p>
        </w:tc>
        <w:tc>
          <w:tcPr>
            <w:tcW w:w="3402" w:type="dxa"/>
            <w:shd w:val="clear" w:color="auto" w:fill="DBE5F1" w:themeFill="accent1" w:themeFillTint="33"/>
            <w:vAlign w:val="center"/>
          </w:tcPr>
          <w:p w14:paraId="539FD3DF" w14:textId="77777777" w:rsidR="00904AFE" w:rsidRPr="009423A0" w:rsidRDefault="005365CE" w:rsidP="007A2597">
            <w:pPr>
              <w:jc w:val="center"/>
              <w:cnfStyle w:val="000000000000" w:firstRow="0" w:lastRow="0" w:firstColumn="0" w:lastColumn="0" w:oddVBand="0" w:evenVBand="0" w:oddHBand="0" w:evenHBand="0" w:firstRowFirstColumn="0" w:firstRowLastColumn="0" w:lastRowFirstColumn="0" w:lastRowLastColumn="0"/>
              <w:rPr>
                <w:b/>
              </w:rPr>
            </w:pPr>
            <w:r w:rsidRPr="009423A0">
              <w:rPr>
                <w:b/>
              </w:rPr>
              <w:t>Libellé</w:t>
            </w:r>
          </w:p>
        </w:tc>
        <w:tc>
          <w:tcPr>
            <w:tcW w:w="4536" w:type="dxa"/>
            <w:shd w:val="clear" w:color="auto" w:fill="DBE5F1" w:themeFill="accent1" w:themeFillTint="33"/>
            <w:vAlign w:val="center"/>
          </w:tcPr>
          <w:p w14:paraId="358FEFD3" w14:textId="77777777" w:rsidR="00904AFE" w:rsidRPr="009423A0" w:rsidRDefault="00904AFE" w:rsidP="007A2597">
            <w:pPr>
              <w:jc w:val="center"/>
              <w:cnfStyle w:val="000000000000" w:firstRow="0" w:lastRow="0" w:firstColumn="0" w:lastColumn="0" w:oddVBand="0" w:evenVBand="0" w:oddHBand="0" w:evenHBand="0" w:firstRowFirstColumn="0" w:firstRowLastColumn="0" w:lastRowFirstColumn="0" w:lastRowLastColumn="0"/>
              <w:rPr>
                <w:b/>
              </w:rPr>
            </w:pPr>
            <w:r w:rsidRPr="009423A0">
              <w:rPr>
                <w:b/>
              </w:rPr>
              <w:t>Equipement</w:t>
            </w:r>
          </w:p>
        </w:tc>
        <w:tc>
          <w:tcPr>
            <w:tcW w:w="955" w:type="dxa"/>
            <w:shd w:val="clear" w:color="auto" w:fill="DBE5F1" w:themeFill="accent1" w:themeFillTint="33"/>
            <w:vAlign w:val="center"/>
          </w:tcPr>
          <w:p w14:paraId="6DF03503" w14:textId="77777777" w:rsidR="00904AFE" w:rsidRPr="009423A0" w:rsidRDefault="00904AFE" w:rsidP="007A2597">
            <w:pPr>
              <w:ind w:left="-108" w:right="-140"/>
              <w:jc w:val="center"/>
              <w:cnfStyle w:val="000000000000" w:firstRow="0" w:lastRow="0" w:firstColumn="0" w:lastColumn="0" w:oddVBand="0" w:evenVBand="0" w:oddHBand="0" w:evenHBand="0" w:firstRowFirstColumn="0" w:firstRowLastColumn="0" w:lastRowFirstColumn="0" w:lastRowLastColumn="0"/>
              <w:rPr>
                <w:b/>
                <w:sz w:val="20"/>
                <w:szCs w:val="20"/>
              </w:rPr>
            </w:pPr>
            <w:r w:rsidRPr="009423A0">
              <w:rPr>
                <w:b/>
                <w:sz w:val="20"/>
                <w:szCs w:val="20"/>
              </w:rPr>
              <w:t xml:space="preserve">Quantité annuelle </w:t>
            </w:r>
            <w:r w:rsidR="007A2597" w:rsidRPr="009423A0">
              <w:rPr>
                <w:b/>
                <w:sz w:val="20"/>
                <w:szCs w:val="20"/>
              </w:rPr>
              <w:t>estimée</w:t>
            </w:r>
          </w:p>
        </w:tc>
      </w:tr>
      <w:tr w:rsidR="000E4D9B" w:rsidRPr="009423A0" w14:paraId="170A27D3" w14:textId="77777777" w:rsidTr="000E4D9B">
        <w:trPr>
          <w:jc w:val="center"/>
        </w:trPr>
        <w:tc>
          <w:tcPr>
            <w:cnfStyle w:val="001000000000" w:firstRow="0" w:lastRow="0" w:firstColumn="1" w:lastColumn="0" w:oddVBand="0" w:evenVBand="0" w:oddHBand="0" w:evenHBand="0" w:firstRowFirstColumn="0" w:firstRowLastColumn="0" w:lastRowFirstColumn="0" w:lastRowLastColumn="0"/>
            <w:tcW w:w="846" w:type="dxa"/>
            <w:vAlign w:val="center"/>
          </w:tcPr>
          <w:p w14:paraId="1DB9C1C2" w14:textId="7DC090A4" w:rsidR="000E4D9B" w:rsidRPr="009423A0" w:rsidRDefault="000E4D9B" w:rsidP="000E4D9B">
            <w:pPr>
              <w:tabs>
                <w:tab w:val="left" w:pos="1701"/>
                <w:tab w:val="left" w:pos="6237"/>
              </w:tabs>
              <w:jc w:val="center"/>
              <w:rPr>
                <w:rStyle w:val="lev"/>
                <w:color w:val="000000" w:themeColor="text1"/>
                <w:sz w:val="24"/>
                <w:szCs w:val="28"/>
              </w:rPr>
            </w:pPr>
            <w:r w:rsidRPr="009423A0">
              <w:rPr>
                <w:rStyle w:val="lev"/>
                <w:color w:val="000000" w:themeColor="text1"/>
                <w:sz w:val="24"/>
                <w:szCs w:val="28"/>
              </w:rPr>
              <w:t>1</w:t>
            </w:r>
          </w:p>
        </w:tc>
        <w:tc>
          <w:tcPr>
            <w:tcW w:w="3402" w:type="dxa"/>
            <w:vMerge w:val="restart"/>
            <w:shd w:val="clear" w:color="auto" w:fill="auto"/>
            <w:vAlign w:val="center"/>
          </w:tcPr>
          <w:p w14:paraId="7A4AE7F8" w14:textId="4B5255D9" w:rsidR="000E4D9B" w:rsidRPr="009423A0" w:rsidRDefault="000E4D9B" w:rsidP="000E4D9B">
            <w:pPr>
              <w:jc w:val="center"/>
              <w:cnfStyle w:val="000000000000" w:firstRow="0" w:lastRow="0" w:firstColumn="0" w:lastColumn="0" w:oddVBand="0" w:evenVBand="0" w:oddHBand="0" w:evenHBand="0" w:firstRowFirstColumn="0" w:firstRowLastColumn="0" w:lastRowFirstColumn="0" w:lastRowLastColumn="0"/>
              <w:rPr>
                <w:rFonts w:cs="Arial"/>
                <w:bCs/>
              </w:rPr>
            </w:pPr>
            <w:r w:rsidRPr="004445DA">
              <w:t xml:space="preserve">Rayonnage mobile INOX </w:t>
            </w:r>
            <w:r w:rsidR="009C340B">
              <w:t>18/10</w:t>
            </w:r>
            <w:r>
              <w:t xml:space="preserve"> </w:t>
            </w:r>
            <w:r w:rsidR="006164AC">
              <w:t>INOX 18/10 OU AISI 304</w:t>
            </w:r>
          </w:p>
        </w:tc>
        <w:tc>
          <w:tcPr>
            <w:tcW w:w="4536" w:type="dxa"/>
            <w:shd w:val="clear" w:color="auto" w:fill="auto"/>
            <w:vAlign w:val="center"/>
          </w:tcPr>
          <w:p w14:paraId="26B213A6" w14:textId="5C1649F2" w:rsidR="000E4D9B" w:rsidRPr="009423A0" w:rsidRDefault="000E4D9B" w:rsidP="000E4D9B">
            <w:pPr>
              <w:jc w:val="center"/>
              <w:cnfStyle w:val="000000000000" w:firstRow="0" w:lastRow="0" w:firstColumn="0" w:lastColumn="0" w:oddVBand="0" w:evenVBand="0" w:oddHBand="0" w:evenHBand="0" w:firstRowFirstColumn="0" w:firstRowLastColumn="0" w:lastRowFirstColumn="0" w:lastRowLastColumn="0"/>
              <w:rPr>
                <w:rFonts w:ascii="Cambria" w:hAnsi="Cambria" w:cs="Arial"/>
              </w:rPr>
            </w:pPr>
            <w:r w:rsidRPr="00F93C34">
              <w:t>Rayonnage mobile 1200x500x1800</w:t>
            </w:r>
          </w:p>
        </w:tc>
        <w:tc>
          <w:tcPr>
            <w:tcW w:w="955" w:type="dxa"/>
            <w:vAlign w:val="center"/>
          </w:tcPr>
          <w:p w14:paraId="18A89934" w14:textId="5C73208A" w:rsidR="000E4D9B" w:rsidRPr="009423A0" w:rsidRDefault="000E4D9B" w:rsidP="000E4D9B">
            <w:pPr>
              <w:jc w:val="center"/>
              <w:cnfStyle w:val="000000000000" w:firstRow="0" w:lastRow="0" w:firstColumn="0" w:lastColumn="0" w:oddVBand="0" w:evenVBand="0" w:oddHBand="0" w:evenHBand="0" w:firstRowFirstColumn="0" w:firstRowLastColumn="0" w:lastRowFirstColumn="0" w:lastRowLastColumn="0"/>
            </w:pPr>
            <w:r w:rsidRPr="009B40EB">
              <w:t xml:space="preserve"> 4   </w:t>
            </w:r>
          </w:p>
        </w:tc>
      </w:tr>
      <w:tr w:rsidR="000E4D9B" w:rsidRPr="009423A0" w14:paraId="31671845" w14:textId="77777777" w:rsidTr="000E4D9B">
        <w:trPr>
          <w:jc w:val="center"/>
        </w:trPr>
        <w:tc>
          <w:tcPr>
            <w:cnfStyle w:val="001000000000" w:firstRow="0" w:lastRow="0" w:firstColumn="1" w:lastColumn="0" w:oddVBand="0" w:evenVBand="0" w:oddHBand="0" w:evenHBand="0" w:firstRowFirstColumn="0" w:firstRowLastColumn="0" w:lastRowFirstColumn="0" w:lastRowLastColumn="0"/>
            <w:tcW w:w="846" w:type="dxa"/>
            <w:vAlign w:val="center"/>
          </w:tcPr>
          <w:p w14:paraId="7BA68B83" w14:textId="5F79CE20" w:rsidR="000E4D9B" w:rsidRPr="009423A0" w:rsidRDefault="000E4D9B" w:rsidP="000E4D9B">
            <w:pPr>
              <w:tabs>
                <w:tab w:val="left" w:pos="1701"/>
                <w:tab w:val="left" w:pos="6237"/>
              </w:tabs>
              <w:jc w:val="center"/>
              <w:rPr>
                <w:rStyle w:val="lev"/>
                <w:color w:val="000000" w:themeColor="text1"/>
                <w:sz w:val="24"/>
                <w:szCs w:val="28"/>
              </w:rPr>
            </w:pPr>
            <w:r w:rsidRPr="009423A0">
              <w:rPr>
                <w:rStyle w:val="lev"/>
                <w:color w:val="000000" w:themeColor="text1"/>
                <w:sz w:val="24"/>
                <w:szCs w:val="28"/>
              </w:rPr>
              <w:t>2</w:t>
            </w:r>
          </w:p>
        </w:tc>
        <w:tc>
          <w:tcPr>
            <w:tcW w:w="3402" w:type="dxa"/>
            <w:vMerge/>
            <w:shd w:val="clear" w:color="auto" w:fill="auto"/>
            <w:vAlign w:val="center"/>
          </w:tcPr>
          <w:p w14:paraId="3F4313D4" w14:textId="77777777" w:rsidR="000E4D9B" w:rsidRPr="009423A0" w:rsidRDefault="000E4D9B" w:rsidP="000E4D9B">
            <w:pPr>
              <w:cnfStyle w:val="000000000000" w:firstRow="0" w:lastRow="0" w:firstColumn="0" w:lastColumn="0" w:oddVBand="0" w:evenVBand="0" w:oddHBand="0" w:evenHBand="0" w:firstRowFirstColumn="0" w:firstRowLastColumn="0" w:lastRowFirstColumn="0" w:lastRowLastColumn="0"/>
              <w:rPr>
                <w:rFonts w:cs="Arial"/>
                <w:bCs/>
                <w:szCs w:val="24"/>
              </w:rPr>
            </w:pPr>
          </w:p>
        </w:tc>
        <w:tc>
          <w:tcPr>
            <w:tcW w:w="4536" w:type="dxa"/>
            <w:shd w:val="clear" w:color="auto" w:fill="auto"/>
            <w:vAlign w:val="center"/>
          </w:tcPr>
          <w:p w14:paraId="0B5C93F2" w14:textId="7E043FAC" w:rsidR="000E4D9B" w:rsidRPr="009423A0" w:rsidRDefault="000E4D9B" w:rsidP="000E4D9B">
            <w:pPr>
              <w:jc w:val="center"/>
              <w:cnfStyle w:val="000000000000" w:firstRow="0" w:lastRow="0" w:firstColumn="0" w:lastColumn="0" w:oddVBand="0" w:evenVBand="0" w:oddHBand="0" w:evenHBand="0" w:firstRowFirstColumn="0" w:firstRowLastColumn="0" w:lastRowFirstColumn="0" w:lastRowLastColumn="0"/>
              <w:rPr>
                <w:rFonts w:ascii="Cambria" w:hAnsi="Cambria" w:cs="Arial"/>
              </w:rPr>
            </w:pPr>
            <w:r w:rsidRPr="00F93C34">
              <w:t>Rayonnage mobile 1200x600x1600</w:t>
            </w:r>
          </w:p>
        </w:tc>
        <w:tc>
          <w:tcPr>
            <w:tcW w:w="955" w:type="dxa"/>
            <w:vAlign w:val="center"/>
          </w:tcPr>
          <w:p w14:paraId="79A45BEA" w14:textId="47B4292C" w:rsidR="000E4D9B" w:rsidRPr="009423A0" w:rsidRDefault="000E4D9B" w:rsidP="000E4D9B">
            <w:pPr>
              <w:jc w:val="center"/>
              <w:cnfStyle w:val="000000000000" w:firstRow="0" w:lastRow="0" w:firstColumn="0" w:lastColumn="0" w:oddVBand="0" w:evenVBand="0" w:oddHBand="0" w:evenHBand="0" w:firstRowFirstColumn="0" w:firstRowLastColumn="0" w:lastRowFirstColumn="0" w:lastRowLastColumn="0"/>
            </w:pPr>
            <w:r w:rsidRPr="009B40EB">
              <w:t xml:space="preserve"> 10   </w:t>
            </w:r>
          </w:p>
        </w:tc>
      </w:tr>
      <w:tr w:rsidR="000E4D9B" w:rsidRPr="009423A0" w14:paraId="604BBD81" w14:textId="77777777" w:rsidTr="000E4D9B">
        <w:trPr>
          <w:jc w:val="center"/>
        </w:trPr>
        <w:tc>
          <w:tcPr>
            <w:cnfStyle w:val="001000000000" w:firstRow="0" w:lastRow="0" w:firstColumn="1" w:lastColumn="0" w:oddVBand="0" w:evenVBand="0" w:oddHBand="0" w:evenHBand="0" w:firstRowFirstColumn="0" w:firstRowLastColumn="0" w:lastRowFirstColumn="0" w:lastRowLastColumn="0"/>
            <w:tcW w:w="846" w:type="dxa"/>
            <w:vAlign w:val="center"/>
          </w:tcPr>
          <w:p w14:paraId="75C72A66" w14:textId="5EE586DA" w:rsidR="000E4D9B" w:rsidRPr="009423A0" w:rsidRDefault="000E4D9B" w:rsidP="000E4D9B">
            <w:pPr>
              <w:tabs>
                <w:tab w:val="left" w:pos="1701"/>
                <w:tab w:val="left" w:pos="6237"/>
              </w:tabs>
              <w:jc w:val="center"/>
              <w:rPr>
                <w:rStyle w:val="lev"/>
                <w:color w:val="000000" w:themeColor="text1"/>
                <w:sz w:val="24"/>
                <w:szCs w:val="28"/>
              </w:rPr>
            </w:pPr>
            <w:r w:rsidRPr="009423A0">
              <w:rPr>
                <w:rStyle w:val="lev"/>
                <w:color w:val="000000" w:themeColor="text1"/>
                <w:sz w:val="24"/>
                <w:szCs w:val="28"/>
              </w:rPr>
              <w:t>3</w:t>
            </w:r>
          </w:p>
        </w:tc>
        <w:tc>
          <w:tcPr>
            <w:tcW w:w="3402" w:type="dxa"/>
            <w:vMerge/>
            <w:vAlign w:val="center"/>
          </w:tcPr>
          <w:p w14:paraId="74B28543" w14:textId="5A775F86" w:rsidR="000E4D9B" w:rsidRPr="009423A0" w:rsidRDefault="000E4D9B" w:rsidP="000E4D9B">
            <w:pPr>
              <w:jc w:val="center"/>
              <w:cnfStyle w:val="000000000000" w:firstRow="0" w:lastRow="0" w:firstColumn="0" w:lastColumn="0" w:oddVBand="0" w:evenVBand="0" w:oddHBand="0" w:evenHBand="0" w:firstRowFirstColumn="0" w:firstRowLastColumn="0" w:lastRowFirstColumn="0" w:lastRowLastColumn="0"/>
              <w:rPr>
                <w:rFonts w:cs="Arial"/>
                <w:bCs/>
                <w:szCs w:val="24"/>
              </w:rPr>
            </w:pPr>
          </w:p>
        </w:tc>
        <w:tc>
          <w:tcPr>
            <w:tcW w:w="4536" w:type="dxa"/>
            <w:shd w:val="clear" w:color="auto" w:fill="auto"/>
            <w:vAlign w:val="center"/>
          </w:tcPr>
          <w:p w14:paraId="7FAF3F11" w14:textId="4BD61500" w:rsidR="000E4D9B" w:rsidRPr="009423A0" w:rsidRDefault="000E4D9B" w:rsidP="000E4D9B">
            <w:pPr>
              <w:jc w:val="center"/>
              <w:cnfStyle w:val="000000000000" w:firstRow="0" w:lastRow="0" w:firstColumn="0" w:lastColumn="0" w:oddVBand="0" w:evenVBand="0" w:oddHBand="0" w:evenHBand="0" w:firstRowFirstColumn="0" w:firstRowLastColumn="0" w:lastRowFirstColumn="0" w:lastRowLastColumn="0"/>
              <w:rPr>
                <w:rFonts w:ascii="Cambria" w:hAnsi="Cambria" w:cs="Arial"/>
              </w:rPr>
            </w:pPr>
            <w:r w:rsidRPr="00F93C34">
              <w:t>Rayonnage mobile 1000x600x1800</w:t>
            </w:r>
          </w:p>
        </w:tc>
        <w:tc>
          <w:tcPr>
            <w:tcW w:w="955" w:type="dxa"/>
            <w:vAlign w:val="center"/>
          </w:tcPr>
          <w:p w14:paraId="01136664" w14:textId="659C4B0F" w:rsidR="000E4D9B" w:rsidRPr="009423A0" w:rsidRDefault="000E4D9B" w:rsidP="000E4D9B">
            <w:pPr>
              <w:jc w:val="center"/>
              <w:cnfStyle w:val="000000000000" w:firstRow="0" w:lastRow="0" w:firstColumn="0" w:lastColumn="0" w:oddVBand="0" w:evenVBand="0" w:oddHBand="0" w:evenHBand="0" w:firstRowFirstColumn="0" w:firstRowLastColumn="0" w:lastRowFirstColumn="0" w:lastRowLastColumn="0"/>
            </w:pPr>
            <w:r w:rsidRPr="009B40EB">
              <w:t xml:space="preserve"> 2   </w:t>
            </w:r>
          </w:p>
        </w:tc>
      </w:tr>
      <w:tr w:rsidR="000E4D9B" w:rsidRPr="009423A0" w14:paraId="49E4D81D" w14:textId="77777777" w:rsidTr="000E4D9B">
        <w:trPr>
          <w:jc w:val="center"/>
        </w:trPr>
        <w:tc>
          <w:tcPr>
            <w:cnfStyle w:val="001000000000" w:firstRow="0" w:lastRow="0" w:firstColumn="1" w:lastColumn="0" w:oddVBand="0" w:evenVBand="0" w:oddHBand="0" w:evenHBand="0" w:firstRowFirstColumn="0" w:firstRowLastColumn="0" w:lastRowFirstColumn="0" w:lastRowLastColumn="0"/>
            <w:tcW w:w="846" w:type="dxa"/>
            <w:vAlign w:val="center"/>
          </w:tcPr>
          <w:p w14:paraId="54B1DA06" w14:textId="2673423F" w:rsidR="000E4D9B" w:rsidRPr="009423A0" w:rsidRDefault="000E4D9B" w:rsidP="000E4D9B">
            <w:pPr>
              <w:tabs>
                <w:tab w:val="left" w:pos="1701"/>
                <w:tab w:val="left" w:pos="6237"/>
              </w:tabs>
              <w:jc w:val="center"/>
              <w:rPr>
                <w:rStyle w:val="lev"/>
                <w:color w:val="000000" w:themeColor="text1"/>
                <w:sz w:val="24"/>
                <w:szCs w:val="28"/>
              </w:rPr>
            </w:pPr>
            <w:r w:rsidRPr="009423A0">
              <w:rPr>
                <w:rStyle w:val="lev"/>
                <w:color w:val="000000" w:themeColor="text1"/>
                <w:sz w:val="24"/>
                <w:szCs w:val="28"/>
              </w:rPr>
              <w:t>4</w:t>
            </w:r>
          </w:p>
        </w:tc>
        <w:tc>
          <w:tcPr>
            <w:tcW w:w="3402" w:type="dxa"/>
            <w:vMerge/>
            <w:vAlign w:val="center"/>
          </w:tcPr>
          <w:p w14:paraId="46060D84" w14:textId="77777777" w:rsidR="000E4D9B" w:rsidRPr="009423A0" w:rsidRDefault="000E4D9B" w:rsidP="000E4D9B">
            <w:pPr>
              <w:cnfStyle w:val="000000000000" w:firstRow="0" w:lastRow="0" w:firstColumn="0" w:lastColumn="0" w:oddVBand="0" w:evenVBand="0" w:oddHBand="0" w:evenHBand="0" w:firstRowFirstColumn="0" w:firstRowLastColumn="0" w:lastRowFirstColumn="0" w:lastRowLastColumn="0"/>
              <w:rPr>
                <w:rFonts w:cs="Arial"/>
                <w:bCs/>
                <w:szCs w:val="24"/>
              </w:rPr>
            </w:pPr>
          </w:p>
        </w:tc>
        <w:tc>
          <w:tcPr>
            <w:tcW w:w="4536" w:type="dxa"/>
            <w:shd w:val="clear" w:color="auto" w:fill="auto"/>
            <w:vAlign w:val="center"/>
          </w:tcPr>
          <w:p w14:paraId="71416C06" w14:textId="1BFB6C64" w:rsidR="000E4D9B" w:rsidRPr="009423A0" w:rsidRDefault="000E4D9B" w:rsidP="000E4D9B">
            <w:pPr>
              <w:jc w:val="center"/>
              <w:cnfStyle w:val="000000000000" w:firstRow="0" w:lastRow="0" w:firstColumn="0" w:lastColumn="0" w:oddVBand="0" w:evenVBand="0" w:oddHBand="0" w:evenHBand="0" w:firstRowFirstColumn="0" w:firstRowLastColumn="0" w:lastRowFirstColumn="0" w:lastRowLastColumn="0"/>
              <w:rPr>
                <w:rFonts w:ascii="Cambria" w:hAnsi="Cambria" w:cs="Arial"/>
              </w:rPr>
            </w:pPr>
            <w:r w:rsidRPr="00F93C34">
              <w:t>Rayonnage mobile 1200x600x1800</w:t>
            </w:r>
          </w:p>
        </w:tc>
        <w:tc>
          <w:tcPr>
            <w:tcW w:w="955" w:type="dxa"/>
            <w:vAlign w:val="center"/>
          </w:tcPr>
          <w:p w14:paraId="75DA11AC" w14:textId="37F862A1" w:rsidR="000E4D9B" w:rsidRPr="009423A0" w:rsidRDefault="000E4D9B" w:rsidP="000E4D9B">
            <w:pPr>
              <w:jc w:val="center"/>
              <w:cnfStyle w:val="000000000000" w:firstRow="0" w:lastRow="0" w:firstColumn="0" w:lastColumn="0" w:oddVBand="0" w:evenVBand="0" w:oddHBand="0" w:evenHBand="0" w:firstRowFirstColumn="0" w:firstRowLastColumn="0" w:lastRowFirstColumn="0" w:lastRowLastColumn="0"/>
            </w:pPr>
            <w:r w:rsidRPr="009B40EB">
              <w:t xml:space="preserve"> 2   </w:t>
            </w:r>
          </w:p>
        </w:tc>
      </w:tr>
      <w:tr w:rsidR="000E4D9B" w:rsidRPr="009423A0" w14:paraId="705307F9" w14:textId="77777777" w:rsidTr="000E4D9B">
        <w:trPr>
          <w:jc w:val="center"/>
        </w:trPr>
        <w:tc>
          <w:tcPr>
            <w:cnfStyle w:val="001000000000" w:firstRow="0" w:lastRow="0" w:firstColumn="1" w:lastColumn="0" w:oddVBand="0" w:evenVBand="0" w:oddHBand="0" w:evenHBand="0" w:firstRowFirstColumn="0" w:firstRowLastColumn="0" w:lastRowFirstColumn="0" w:lastRowLastColumn="0"/>
            <w:tcW w:w="846" w:type="dxa"/>
            <w:vAlign w:val="center"/>
          </w:tcPr>
          <w:p w14:paraId="24CE3EA6" w14:textId="5DD2F0B1" w:rsidR="000E4D9B" w:rsidRPr="009423A0" w:rsidRDefault="000E4D9B" w:rsidP="000E4D9B">
            <w:pPr>
              <w:tabs>
                <w:tab w:val="left" w:pos="1701"/>
                <w:tab w:val="left" w:pos="6237"/>
              </w:tabs>
              <w:jc w:val="center"/>
              <w:rPr>
                <w:rStyle w:val="lev"/>
                <w:color w:val="000000" w:themeColor="text1"/>
                <w:sz w:val="24"/>
                <w:szCs w:val="28"/>
              </w:rPr>
            </w:pPr>
            <w:r>
              <w:rPr>
                <w:rStyle w:val="lev"/>
                <w:color w:val="000000" w:themeColor="text1"/>
                <w:sz w:val="24"/>
                <w:szCs w:val="28"/>
              </w:rPr>
              <w:t>5</w:t>
            </w:r>
          </w:p>
        </w:tc>
        <w:tc>
          <w:tcPr>
            <w:tcW w:w="3402" w:type="dxa"/>
            <w:vMerge w:val="restart"/>
            <w:vAlign w:val="center"/>
          </w:tcPr>
          <w:p w14:paraId="174629D1" w14:textId="10264233" w:rsidR="000E4D9B" w:rsidRPr="009423A0" w:rsidRDefault="000E4D9B" w:rsidP="000E4D9B">
            <w:pPr>
              <w:cnfStyle w:val="000000000000" w:firstRow="0" w:lastRow="0" w:firstColumn="0" w:lastColumn="0" w:oddVBand="0" w:evenVBand="0" w:oddHBand="0" w:evenHBand="0" w:firstRowFirstColumn="0" w:firstRowLastColumn="0" w:lastRowFirstColumn="0" w:lastRowLastColumn="0"/>
              <w:rPr>
                <w:rFonts w:cs="Arial"/>
                <w:bCs/>
                <w:szCs w:val="24"/>
              </w:rPr>
            </w:pPr>
            <w:r>
              <w:t>Échelle</w:t>
            </w:r>
            <w:r w:rsidRPr="004445DA">
              <w:t xml:space="preserve">s latérales INOX </w:t>
            </w:r>
            <w:r w:rsidR="009C340B">
              <w:t>18/10</w:t>
            </w:r>
            <w:r>
              <w:t xml:space="preserve"> </w:t>
            </w:r>
            <w:r w:rsidR="006164AC">
              <w:t>INOX 18/10 OU AISI 304</w:t>
            </w:r>
          </w:p>
        </w:tc>
        <w:tc>
          <w:tcPr>
            <w:tcW w:w="4536" w:type="dxa"/>
            <w:shd w:val="clear" w:color="auto" w:fill="auto"/>
            <w:vAlign w:val="center"/>
          </w:tcPr>
          <w:p w14:paraId="79BF03A6" w14:textId="16F88408" w:rsidR="000E4D9B" w:rsidRPr="009423A0" w:rsidRDefault="000E4D9B" w:rsidP="000E4D9B">
            <w:pPr>
              <w:jc w:val="center"/>
              <w:cnfStyle w:val="000000000000" w:firstRow="0" w:lastRow="0" w:firstColumn="0" w:lastColumn="0" w:oddVBand="0" w:evenVBand="0" w:oddHBand="0" w:evenHBand="0" w:firstRowFirstColumn="0" w:firstRowLastColumn="0" w:lastRowFirstColumn="0" w:lastRowLastColumn="0"/>
              <w:rPr>
                <w:rFonts w:ascii="Cambria" w:hAnsi="Cambria" w:cs="Arial"/>
              </w:rPr>
            </w:pPr>
            <w:r>
              <w:t>Échelle</w:t>
            </w:r>
            <w:r w:rsidRPr="004445DA">
              <w:t>s latérales 1800x500</w:t>
            </w:r>
          </w:p>
        </w:tc>
        <w:tc>
          <w:tcPr>
            <w:tcW w:w="955" w:type="dxa"/>
            <w:vAlign w:val="center"/>
          </w:tcPr>
          <w:p w14:paraId="2FFBF782" w14:textId="4EEC8EB5" w:rsidR="000E4D9B" w:rsidRPr="009423A0" w:rsidRDefault="000E4D9B" w:rsidP="000E4D9B">
            <w:pPr>
              <w:jc w:val="center"/>
              <w:cnfStyle w:val="000000000000" w:firstRow="0" w:lastRow="0" w:firstColumn="0" w:lastColumn="0" w:oddVBand="0" w:evenVBand="0" w:oddHBand="0" w:evenHBand="0" w:firstRowFirstColumn="0" w:firstRowLastColumn="0" w:lastRowFirstColumn="0" w:lastRowLastColumn="0"/>
            </w:pPr>
            <w:r w:rsidRPr="009B40EB">
              <w:t xml:space="preserve"> 110   </w:t>
            </w:r>
          </w:p>
        </w:tc>
      </w:tr>
      <w:tr w:rsidR="000E4D9B" w:rsidRPr="009423A0" w14:paraId="565E611E" w14:textId="77777777" w:rsidTr="000E4D9B">
        <w:trPr>
          <w:jc w:val="center"/>
        </w:trPr>
        <w:tc>
          <w:tcPr>
            <w:cnfStyle w:val="001000000000" w:firstRow="0" w:lastRow="0" w:firstColumn="1" w:lastColumn="0" w:oddVBand="0" w:evenVBand="0" w:oddHBand="0" w:evenHBand="0" w:firstRowFirstColumn="0" w:firstRowLastColumn="0" w:lastRowFirstColumn="0" w:lastRowLastColumn="0"/>
            <w:tcW w:w="846" w:type="dxa"/>
            <w:vAlign w:val="center"/>
          </w:tcPr>
          <w:p w14:paraId="67BCA037" w14:textId="00689790" w:rsidR="000E4D9B" w:rsidRPr="009423A0" w:rsidRDefault="000E4D9B" w:rsidP="000E4D9B">
            <w:pPr>
              <w:tabs>
                <w:tab w:val="left" w:pos="1701"/>
                <w:tab w:val="left" w:pos="6237"/>
              </w:tabs>
              <w:jc w:val="center"/>
              <w:rPr>
                <w:rStyle w:val="lev"/>
                <w:color w:val="000000" w:themeColor="text1"/>
                <w:sz w:val="24"/>
                <w:szCs w:val="28"/>
              </w:rPr>
            </w:pPr>
            <w:r>
              <w:rPr>
                <w:rStyle w:val="lev"/>
                <w:color w:val="000000" w:themeColor="text1"/>
                <w:sz w:val="24"/>
                <w:szCs w:val="28"/>
              </w:rPr>
              <w:t>6</w:t>
            </w:r>
          </w:p>
        </w:tc>
        <w:tc>
          <w:tcPr>
            <w:tcW w:w="3402" w:type="dxa"/>
            <w:vMerge/>
            <w:vAlign w:val="center"/>
          </w:tcPr>
          <w:p w14:paraId="4A5B430F" w14:textId="77777777" w:rsidR="000E4D9B" w:rsidRPr="009423A0" w:rsidRDefault="000E4D9B" w:rsidP="000E4D9B">
            <w:pPr>
              <w:cnfStyle w:val="000000000000" w:firstRow="0" w:lastRow="0" w:firstColumn="0" w:lastColumn="0" w:oddVBand="0" w:evenVBand="0" w:oddHBand="0" w:evenHBand="0" w:firstRowFirstColumn="0" w:firstRowLastColumn="0" w:lastRowFirstColumn="0" w:lastRowLastColumn="0"/>
              <w:rPr>
                <w:rFonts w:cs="Arial"/>
                <w:bCs/>
                <w:szCs w:val="24"/>
              </w:rPr>
            </w:pPr>
          </w:p>
        </w:tc>
        <w:tc>
          <w:tcPr>
            <w:tcW w:w="4536" w:type="dxa"/>
            <w:shd w:val="clear" w:color="auto" w:fill="auto"/>
            <w:vAlign w:val="center"/>
          </w:tcPr>
          <w:p w14:paraId="2A287190" w14:textId="014F4BB4" w:rsidR="000E4D9B" w:rsidRPr="009423A0" w:rsidRDefault="000E4D9B" w:rsidP="000E4D9B">
            <w:pPr>
              <w:jc w:val="center"/>
              <w:cnfStyle w:val="000000000000" w:firstRow="0" w:lastRow="0" w:firstColumn="0" w:lastColumn="0" w:oddVBand="0" w:evenVBand="0" w:oddHBand="0" w:evenHBand="0" w:firstRowFirstColumn="0" w:firstRowLastColumn="0" w:lastRowFirstColumn="0" w:lastRowLastColumn="0"/>
              <w:rPr>
                <w:rFonts w:ascii="Cambria" w:hAnsi="Cambria" w:cs="Arial"/>
                <w:color w:val="000000"/>
              </w:rPr>
            </w:pPr>
            <w:r>
              <w:t>Échelle</w:t>
            </w:r>
            <w:r w:rsidRPr="004445DA">
              <w:t>s latérales 2000x500</w:t>
            </w:r>
          </w:p>
        </w:tc>
        <w:tc>
          <w:tcPr>
            <w:tcW w:w="955" w:type="dxa"/>
            <w:vAlign w:val="center"/>
          </w:tcPr>
          <w:p w14:paraId="6C99765B" w14:textId="642B95E3" w:rsidR="000E4D9B" w:rsidRPr="009423A0" w:rsidRDefault="000E4D9B" w:rsidP="000E4D9B">
            <w:pPr>
              <w:jc w:val="center"/>
              <w:cnfStyle w:val="000000000000" w:firstRow="0" w:lastRow="0" w:firstColumn="0" w:lastColumn="0" w:oddVBand="0" w:evenVBand="0" w:oddHBand="0" w:evenHBand="0" w:firstRowFirstColumn="0" w:firstRowLastColumn="0" w:lastRowFirstColumn="0" w:lastRowLastColumn="0"/>
            </w:pPr>
            <w:r w:rsidRPr="009B40EB">
              <w:t xml:space="preserve"> 10   </w:t>
            </w:r>
          </w:p>
        </w:tc>
      </w:tr>
      <w:tr w:rsidR="000E4D9B" w:rsidRPr="009423A0" w14:paraId="37A07367" w14:textId="77777777" w:rsidTr="000E4D9B">
        <w:trPr>
          <w:jc w:val="center"/>
        </w:trPr>
        <w:tc>
          <w:tcPr>
            <w:cnfStyle w:val="001000000000" w:firstRow="0" w:lastRow="0" w:firstColumn="1" w:lastColumn="0" w:oddVBand="0" w:evenVBand="0" w:oddHBand="0" w:evenHBand="0" w:firstRowFirstColumn="0" w:firstRowLastColumn="0" w:lastRowFirstColumn="0" w:lastRowLastColumn="0"/>
            <w:tcW w:w="846" w:type="dxa"/>
            <w:vAlign w:val="center"/>
          </w:tcPr>
          <w:p w14:paraId="72786D9B" w14:textId="478B19F2" w:rsidR="000E4D9B" w:rsidRPr="009423A0" w:rsidRDefault="000E4D9B" w:rsidP="000E4D9B">
            <w:pPr>
              <w:tabs>
                <w:tab w:val="left" w:pos="1701"/>
                <w:tab w:val="left" w:pos="6237"/>
              </w:tabs>
              <w:jc w:val="center"/>
              <w:rPr>
                <w:rStyle w:val="lev"/>
                <w:color w:val="000000" w:themeColor="text1"/>
                <w:sz w:val="24"/>
                <w:szCs w:val="28"/>
              </w:rPr>
            </w:pPr>
            <w:r>
              <w:rPr>
                <w:rStyle w:val="lev"/>
                <w:color w:val="000000" w:themeColor="text1"/>
                <w:sz w:val="24"/>
                <w:szCs w:val="28"/>
              </w:rPr>
              <w:t>7</w:t>
            </w:r>
          </w:p>
        </w:tc>
        <w:tc>
          <w:tcPr>
            <w:tcW w:w="3402" w:type="dxa"/>
            <w:vMerge/>
            <w:vAlign w:val="center"/>
          </w:tcPr>
          <w:p w14:paraId="1111C354" w14:textId="77777777" w:rsidR="000E4D9B" w:rsidRPr="009423A0" w:rsidRDefault="000E4D9B" w:rsidP="000E4D9B">
            <w:pPr>
              <w:cnfStyle w:val="000000000000" w:firstRow="0" w:lastRow="0" w:firstColumn="0" w:lastColumn="0" w:oddVBand="0" w:evenVBand="0" w:oddHBand="0" w:evenHBand="0" w:firstRowFirstColumn="0" w:firstRowLastColumn="0" w:lastRowFirstColumn="0" w:lastRowLastColumn="0"/>
              <w:rPr>
                <w:rFonts w:cs="Arial"/>
                <w:bCs/>
                <w:szCs w:val="24"/>
              </w:rPr>
            </w:pPr>
          </w:p>
        </w:tc>
        <w:tc>
          <w:tcPr>
            <w:tcW w:w="4536" w:type="dxa"/>
            <w:shd w:val="clear" w:color="auto" w:fill="auto"/>
            <w:vAlign w:val="center"/>
          </w:tcPr>
          <w:p w14:paraId="717F3645" w14:textId="636CED8F" w:rsidR="000E4D9B" w:rsidRPr="009423A0" w:rsidRDefault="000E4D9B" w:rsidP="000E4D9B">
            <w:pPr>
              <w:jc w:val="center"/>
              <w:cnfStyle w:val="000000000000" w:firstRow="0" w:lastRow="0" w:firstColumn="0" w:lastColumn="0" w:oddVBand="0" w:evenVBand="0" w:oddHBand="0" w:evenHBand="0" w:firstRowFirstColumn="0" w:firstRowLastColumn="0" w:lastRowFirstColumn="0" w:lastRowLastColumn="0"/>
              <w:rPr>
                <w:rFonts w:ascii="Cambria" w:hAnsi="Cambria" w:cs="Arial"/>
                <w:color w:val="000000"/>
              </w:rPr>
            </w:pPr>
            <w:r>
              <w:t>Échelle</w:t>
            </w:r>
            <w:r w:rsidRPr="004445DA">
              <w:t>s latérales 1800x600</w:t>
            </w:r>
          </w:p>
        </w:tc>
        <w:tc>
          <w:tcPr>
            <w:tcW w:w="955" w:type="dxa"/>
            <w:vAlign w:val="center"/>
          </w:tcPr>
          <w:p w14:paraId="3851DD38" w14:textId="77220106" w:rsidR="000E4D9B" w:rsidRPr="009423A0" w:rsidRDefault="000E4D9B" w:rsidP="000E4D9B">
            <w:pPr>
              <w:jc w:val="center"/>
              <w:cnfStyle w:val="000000000000" w:firstRow="0" w:lastRow="0" w:firstColumn="0" w:lastColumn="0" w:oddVBand="0" w:evenVBand="0" w:oddHBand="0" w:evenHBand="0" w:firstRowFirstColumn="0" w:firstRowLastColumn="0" w:lastRowFirstColumn="0" w:lastRowLastColumn="0"/>
            </w:pPr>
            <w:r w:rsidRPr="009B40EB">
              <w:t xml:space="preserve"> 120   </w:t>
            </w:r>
          </w:p>
        </w:tc>
      </w:tr>
      <w:tr w:rsidR="000E4D9B" w:rsidRPr="009423A0" w14:paraId="032D687E" w14:textId="77777777" w:rsidTr="000E4D9B">
        <w:trPr>
          <w:jc w:val="center"/>
        </w:trPr>
        <w:tc>
          <w:tcPr>
            <w:cnfStyle w:val="001000000000" w:firstRow="0" w:lastRow="0" w:firstColumn="1" w:lastColumn="0" w:oddVBand="0" w:evenVBand="0" w:oddHBand="0" w:evenHBand="0" w:firstRowFirstColumn="0" w:firstRowLastColumn="0" w:lastRowFirstColumn="0" w:lastRowLastColumn="0"/>
            <w:tcW w:w="846" w:type="dxa"/>
            <w:vAlign w:val="center"/>
          </w:tcPr>
          <w:p w14:paraId="408DB30B" w14:textId="3E6F4051" w:rsidR="000E4D9B" w:rsidRPr="009423A0" w:rsidRDefault="000E4D9B" w:rsidP="000E4D9B">
            <w:pPr>
              <w:tabs>
                <w:tab w:val="left" w:pos="1701"/>
                <w:tab w:val="left" w:pos="6237"/>
              </w:tabs>
              <w:jc w:val="center"/>
              <w:rPr>
                <w:rStyle w:val="lev"/>
                <w:color w:val="000000" w:themeColor="text1"/>
                <w:sz w:val="24"/>
                <w:szCs w:val="28"/>
              </w:rPr>
            </w:pPr>
            <w:r>
              <w:rPr>
                <w:rStyle w:val="lev"/>
                <w:color w:val="000000" w:themeColor="text1"/>
                <w:sz w:val="24"/>
                <w:szCs w:val="28"/>
              </w:rPr>
              <w:t>8</w:t>
            </w:r>
          </w:p>
        </w:tc>
        <w:tc>
          <w:tcPr>
            <w:tcW w:w="3402" w:type="dxa"/>
            <w:vMerge/>
            <w:vAlign w:val="center"/>
          </w:tcPr>
          <w:p w14:paraId="171A8BE5" w14:textId="77777777" w:rsidR="000E4D9B" w:rsidRPr="009423A0" w:rsidRDefault="000E4D9B" w:rsidP="000E4D9B">
            <w:pPr>
              <w:cnfStyle w:val="000000000000" w:firstRow="0" w:lastRow="0" w:firstColumn="0" w:lastColumn="0" w:oddVBand="0" w:evenVBand="0" w:oddHBand="0" w:evenHBand="0" w:firstRowFirstColumn="0" w:firstRowLastColumn="0" w:lastRowFirstColumn="0" w:lastRowLastColumn="0"/>
              <w:rPr>
                <w:rFonts w:cs="Arial"/>
                <w:bCs/>
                <w:szCs w:val="24"/>
              </w:rPr>
            </w:pPr>
          </w:p>
        </w:tc>
        <w:tc>
          <w:tcPr>
            <w:tcW w:w="4536" w:type="dxa"/>
            <w:shd w:val="clear" w:color="auto" w:fill="auto"/>
            <w:vAlign w:val="center"/>
          </w:tcPr>
          <w:p w14:paraId="707598B8" w14:textId="607EDF50" w:rsidR="000E4D9B" w:rsidRPr="009423A0" w:rsidRDefault="000E4D9B" w:rsidP="000E4D9B">
            <w:pPr>
              <w:jc w:val="center"/>
              <w:cnfStyle w:val="000000000000" w:firstRow="0" w:lastRow="0" w:firstColumn="0" w:lastColumn="0" w:oddVBand="0" w:evenVBand="0" w:oddHBand="0" w:evenHBand="0" w:firstRowFirstColumn="0" w:firstRowLastColumn="0" w:lastRowFirstColumn="0" w:lastRowLastColumn="0"/>
              <w:rPr>
                <w:rFonts w:ascii="Cambria" w:hAnsi="Cambria" w:cs="Arial"/>
                <w:color w:val="000000"/>
              </w:rPr>
            </w:pPr>
            <w:r>
              <w:t>Échelle</w:t>
            </w:r>
            <w:r w:rsidRPr="004445DA">
              <w:t>s latérales 2000x600</w:t>
            </w:r>
          </w:p>
        </w:tc>
        <w:tc>
          <w:tcPr>
            <w:tcW w:w="955" w:type="dxa"/>
            <w:vAlign w:val="center"/>
          </w:tcPr>
          <w:p w14:paraId="6A70C473" w14:textId="6E8E4208" w:rsidR="000E4D9B" w:rsidRPr="009423A0" w:rsidRDefault="000E4D9B" w:rsidP="000E4D9B">
            <w:pPr>
              <w:jc w:val="center"/>
              <w:cnfStyle w:val="000000000000" w:firstRow="0" w:lastRow="0" w:firstColumn="0" w:lastColumn="0" w:oddVBand="0" w:evenVBand="0" w:oddHBand="0" w:evenHBand="0" w:firstRowFirstColumn="0" w:firstRowLastColumn="0" w:lastRowFirstColumn="0" w:lastRowLastColumn="0"/>
            </w:pPr>
            <w:r w:rsidRPr="009B40EB">
              <w:t xml:space="preserve"> 15   </w:t>
            </w:r>
          </w:p>
        </w:tc>
      </w:tr>
      <w:tr w:rsidR="000E4D9B" w:rsidRPr="009423A0" w14:paraId="5BAB1CA1" w14:textId="77777777" w:rsidTr="000E4D9B">
        <w:trPr>
          <w:jc w:val="center"/>
        </w:trPr>
        <w:tc>
          <w:tcPr>
            <w:cnfStyle w:val="001000000000" w:firstRow="0" w:lastRow="0" w:firstColumn="1" w:lastColumn="0" w:oddVBand="0" w:evenVBand="0" w:oddHBand="0" w:evenHBand="0" w:firstRowFirstColumn="0" w:firstRowLastColumn="0" w:lastRowFirstColumn="0" w:lastRowLastColumn="0"/>
            <w:tcW w:w="846" w:type="dxa"/>
            <w:vAlign w:val="center"/>
          </w:tcPr>
          <w:p w14:paraId="2F35D892" w14:textId="08C0E005" w:rsidR="000E4D9B" w:rsidRPr="009423A0" w:rsidRDefault="000E4D9B" w:rsidP="000E4D9B">
            <w:pPr>
              <w:tabs>
                <w:tab w:val="left" w:pos="1701"/>
                <w:tab w:val="left" w:pos="6237"/>
              </w:tabs>
              <w:jc w:val="center"/>
              <w:rPr>
                <w:rStyle w:val="lev"/>
                <w:color w:val="000000" w:themeColor="text1"/>
                <w:sz w:val="24"/>
                <w:szCs w:val="28"/>
              </w:rPr>
            </w:pPr>
            <w:r>
              <w:rPr>
                <w:rStyle w:val="lev"/>
                <w:color w:val="000000" w:themeColor="text1"/>
                <w:sz w:val="24"/>
                <w:szCs w:val="28"/>
              </w:rPr>
              <w:t>9</w:t>
            </w:r>
          </w:p>
        </w:tc>
        <w:tc>
          <w:tcPr>
            <w:tcW w:w="3402" w:type="dxa"/>
            <w:vMerge w:val="restart"/>
            <w:vAlign w:val="center"/>
          </w:tcPr>
          <w:p w14:paraId="3FC21355" w14:textId="22BD5118" w:rsidR="000E4D9B" w:rsidRPr="009423A0" w:rsidRDefault="000E4D9B" w:rsidP="000E4D9B">
            <w:pPr>
              <w:cnfStyle w:val="000000000000" w:firstRow="0" w:lastRow="0" w:firstColumn="0" w:lastColumn="0" w:oddVBand="0" w:evenVBand="0" w:oddHBand="0" w:evenHBand="0" w:firstRowFirstColumn="0" w:firstRowLastColumn="0" w:lastRowFirstColumn="0" w:lastRowLastColumn="0"/>
              <w:rPr>
                <w:rFonts w:cs="Arial"/>
                <w:bCs/>
                <w:szCs w:val="24"/>
              </w:rPr>
            </w:pPr>
            <w:r w:rsidRPr="004445DA">
              <w:t xml:space="preserve">Etagère pleine INOX </w:t>
            </w:r>
            <w:r w:rsidR="009C340B">
              <w:t>18/10</w:t>
            </w:r>
            <w:r>
              <w:t xml:space="preserve"> </w:t>
            </w:r>
            <w:r w:rsidR="006164AC">
              <w:t>INOX 18/10 OU AISI 304</w:t>
            </w:r>
          </w:p>
        </w:tc>
        <w:tc>
          <w:tcPr>
            <w:tcW w:w="4536" w:type="dxa"/>
            <w:shd w:val="clear" w:color="auto" w:fill="auto"/>
            <w:vAlign w:val="center"/>
          </w:tcPr>
          <w:p w14:paraId="136C89DC" w14:textId="016D3B01" w:rsidR="000E4D9B" w:rsidRPr="009423A0" w:rsidRDefault="000E4D9B" w:rsidP="000E4D9B">
            <w:pPr>
              <w:jc w:val="center"/>
              <w:cnfStyle w:val="000000000000" w:firstRow="0" w:lastRow="0" w:firstColumn="0" w:lastColumn="0" w:oddVBand="0" w:evenVBand="0" w:oddHBand="0" w:evenHBand="0" w:firstRowFirstColumn="0" w:firstRowLastColumn="0" w:lastRowFirstColumn="0" w:lastRowLastColumn="0"/>
              <w:rPr>
                <w:rFonts w:ascii="Cambria" w:hAnsi="Cambria" w:cs="Arial"/>
                <w:color w:val="000000"/>
              </w:rPr>
            </w:pPr>
            <w:r w:rsidRPr="009B30C8">
              <w:t>Etagère pleine 1000x500</w:t>
            </w:r>
          </w:p>
        </w:tc>
        <w:tc>
          <w:tcPr>
            <w:tcW w:w="955" w:type="dxa"/>
            <w:vAlign w:val="center"/>
          </w:tcPr>
          <w:p w14:paraId="45F17891" w14:textId="62881AAD" w:rsidR="000E4D9B" w:rsidRPr="009423A0" w:rsidRDefault="000E4D9B" w:rsidP="000E4D9B">
            <w:pPr>
              <w:jc w:val="center"/>
              <w:cnfStyle w:val="000000000000" w:firstRow="0" w:lastRow="0" w:firstColumn="0" w:lastColumn="0" w:oddVBand="0" w:evenVBand="0" w:oddHBand="0" w:evenHBand="0" w:firstRowFirstColumn="0" w:firstRowLastColumn="0" w:lastRowFirstColumn="0" w:lastRowLastColumn="0"/>
            </w:pPr>
            <w:r w:rsidRPr="009B40EB">
              <w:t xml:space="preserve"> 20   </w:t>
            </w:r>
          </w:p>
        </w:tc>
      </w:tr>
      <w:tr w:rsidR="000E4D9B" w:rsidRPr="009423A0" w14:paraId="3D1A104F" w14:textId="77777777" w:rsidTr="000E4D9B">
        <w:trPr>
          <w:jc w:val="center"/>
        </w:trPr>
        <w:tc>
          <w:tcPr>
            <w:cnfStyle w:val="001000000000" w:firstRow="0" w:lastRow="0" w:firstColumn="1" w:lastColumn="0" w:oddVBand="0" w:evenVBand="0" w:oddHBand="0" w:evenHBand="0" w:firstRowFirstColumn="0" w:firstRowLastColumn="0" w:lastRowFirstColumn="0" w:lastRowLastColumn="0"/>
            <w:tcW w:w="846" w:type="dxa"/>
            <w:vAlign w:val="center"/>
          </w:tcPr>
          <w:p w14:paraId="0DD9B5E2" w14:textId="51DFC14C" w:rsidR="000E4D9B" w:rsidRPr="009423A0" w:rsidRDefault="000E4D9B" w:rsidP="000E4D9B">
            <w:pPr>
              <w:tabs>
                <w:tab w:val="left" w:pos="1701"/>
                <w:tab w:val="left" w:pos="6237"/>
              </w:tabs>
              <w:jc w:val="center"/>
              <w:rPr>
                <w:rStyle w:val="lev"/>
                <w:color w:val="000000" w:themeColor="text1"/>
                <w:sz w:val="24"/>
                <w:szCs w:val="28"/>
              </w:rPr>
            </w:pPr>
            <w:r>
              <w:rPr>
                <w:rStyle w:val="lev"/>
                <w:color w:val="000000" w:themeColor="text1"/>
                <w:sz w:val="24"/>
                <w:szCs w:val="28"/>
              </w:rPr>
              <w:t>10</w:t>
            </w:r>
          </w:p>
        </w:tc>
        <w:tc>
          <w:tcPr>
            <w:tcW w:w="3402" w:type="dxa"/>
            <w:vMerge/>
            <w:vAlign w:val="center"/>
          </w:tcPr>
          <w:p w14:paraId="74236156" w14:textId="77777777" w:rsidR="000E4D9B" w:rsidRPr="009423A0" w:rsidRDefault="000E4D9B" w:rsidP="000E4D9B">
            <w:pPr>
              <w:cnfStyle w:val="000000000000" w:firstRow="0" w:lastRow="0" w:firstColumn="0" w:lastColumn="0" w:oddVBand="0" w:evenVBand="0" w:oddHBand="0" w:evenHBand="0" w:firstRowFirstColumn="0" w:firstRowLastColumn="0" w:lastRowFirstColumn="0" w:lastRowLastColumn="0"/>
              <w:rPr>
                <w:rFonts w:cs="Arial"/>
                <w:bCs/>
                <w:szCs w:val="24"/>
              </w:rPr>
            </w:pPr>
          </w:p>
        </w:tc>
        <w:tc>
          <w:tcPr>
            <w:tcW w:w="4536" w:type="dxa"/>
            <w:shd w:val="clear" w:color="auto" w:fill="auto"/>
            <w:vAlign w:val="center"/>
          </w:tcPr>
          <w:p w14:paraId="0C5A0FF7" w14:textId="567D4CA9" w:rsidR="000E4D9B" w:rsidRPr="009423A0" w:rsidRDefault="000E4D9B" w:rsidP="000E4D9B">
            <w:pPr>
              <w:jc w:val="center"/>
              <w:cnfStyle w:val="000000000000" w:firstRow="0" w:lastRow="0" w:firstColumn="0" w:lastColumn="0" w:oddVBand="0" w:evenVBand="0" w:oddHBand="0" w:evenHBand="0" w:firstRowFirstColumn="0" w:firstRowLastColumn="0" w:lastRowFirstColumn="0" w:lastRowLastColumn="0"/>
              <w:rPr>
                <w:rFonts w:ascii="Cambria" w:hAnsi="Cambria" w:cs="Arial"/>
                <w:color w:val="000000"/>
              </w:rPr>
            </w:pPr>
            <w:r w:rsidRPr="009B30C8">
              <w:t>Etagère pleine 1200x500</w:t>
            </w:r>
          </w:p>
        </w:tc>
        <w:tc>
          <w:tcPr>
            <w:tcW w:w="955" w:type="dxa"/>
            <w:vAlign w:val="center"/>
          </w:tcPr>
          <w:p w14:paraId="7623239C" w14:textId="1A743CBC" w:rsidR="000E4D9B" w:rsidRPr="009423A0" w:rsidRDefault="000E4D9B" w:rsidP="000E4D9B">
            <w:pPr>
              <w:jc w:val="center"/>
              <w:cnfStyle w:val="000000000000" w:firstRow="0" w:lastRow="0" w:firstColumn="0" w:lastColumn="0" w:oddVBand="0" w:evenVBand="0" w:oddHBand="0" w:evenHBand="0" w:firstRowFirstColumn="0" w:firstRowLastColumn="0" w:lastRowFirstColumn="0" w:lastRowLastColumn="0"/>
            </w:pPr>
            <w:r w:rsidRPr="009B40EB">
              <w:t xml:space="preserve"> 20   </w:t>
            </w:r>
          </w:p>
        </w:tc>
      </w:tr>
      <w:tr w:rsidR="000E4D9B" w:rsidRPr="009423A0" w14:paraId="4A74A20E" w14:textId="77777777" w:rsidTr="000E4D9B">
        <w:trPr>
          <w:jc w:val="center"/>
        </w:trPr>
        <w:tc>
          <w:tcPr>
            <w:cnfStyle w:val="001000000000" w:firstRow="0" w:lastRow="0" w:firstColumn="1" w:lastColumn="0" w:oddVBand="0" w:evenVBand="0" w:oddHBand="0" w:evenHBand="0" w:firstRowFirstColumn="0" w:firstRowLastColumn="0" w:lastRowFirstColumn="0" w:lastRowLastColumn="0"/>
            <w:tcW w:w="846" w:type="dxa"/>
            <w:vAlign w:val="center"/>
          </w:tcPr>
          <w:p w14:paraId="3ED875DC" w14:textId="07AF623A" w:rsidR="000E4D9B" w:rsidRPr="009423A0" w:rsidRDefault="000E4D9B" w:rsidP="000E4D9B">
            <w:pPr>
              <w:tabs>
                <w:tab w:val="left" w:pos="1701"/>
                <w:tab w:val="left" w:pos="6237"/>
              </w:tabs>
              <w:jc w:val="center"/>
              <w:rPr>
                <w:rStyle w:val="lev"/>
                <w:color w:val="000000" w:themeColor="text1"/>
                <w:sz w:val="24"/>
                <w:szCs w:val="28"/>
              </w:rPr>
            </w:pPr>
            <w:r>
              <w:rPr>
                <w:rStyle w:val="lev"/>
                <w:color w:val="000000" w:themeColor="text1"/>
                <w:sz w:val="24"/>
                <w:szCs w:val="28"/>
              </w:rPr>
              <w:t>11</w:t>
            </w:r>
          </w:p>
        </w:tc>
        <w:tc>
          <w:tcPr>
            <w:tcW w:w="3402" w:type="dxa"/>
            <w:vMerge/>
            <w:vAlign w:val="center"/>
          </w:tcPr>
          <w:p w14:paraId="112E5ED4" w14:textId="77777777" w:rsidR="000E4D9B" w:rsidRPr="009423A0" w:rsidRDefault="000E4D9B" w:rsidP="000E4D9B">
            <w:pPr>
              <w:cnfStyle w:val="000000000000" w:firstRow="0" w:lastRow="0" w:firstColumn="0" w:lastColumn="0" w:oddVBand="0" w:evenVBand="0" w:oddHBand="0" w:evenHBand="0" w:firstRowFirstColumn="0" w:firstRowLastColumn="0" w:lastRowFirstColumn="0" w:lastRowLastColumn="0"/>
              <w:rPr>
                <w:rFonts w:cs="Arial"/>
                <w:bCs/>
                <w:szCs w:val="24"/>
              </w:rPr>
            </w:pPr>
          </w:p>
        </w:tc>
        <w:tc>
          <w:tcPr>
            <w:tcW w:w="4536" w:type="dxa"/>
            <w:shd w:val="clear" w:color="auto" w:fill="auto"/>
            <w:vAlign w:val="center"/>
          </w:tcPr>
          <w:p w14:paraId="3AF89FB1" w14:textId="1FF2CB2F" w:rsidR="000E4D9B" w:rsidRPr="009423A0" w:rsidRDefault="000E4D9B" w:rsidP="000E4D9B">
            <w:pPr>
              <w:jc w:val="center"/>
              <w:cnfStyle w:val="000000000000" w:firstRow="0" w:lastRow="0" w:firstColumn="0" w:lastColumn="0" w:oddVBand="0" w:evenVBand="0" w:oddHBand="0" w:evenHBand="0" w:firstRowFirstColumn="0" w:firstRowLastColumn="0" w:lastRowFirstColumn="0" w:lastRowLastColumn="0"/>
              <w:rPr>
                <w:rFonts w:ascii="Cambria" w:hAnsi="Cambria" w:cs="Arial"/>
                <w:color w:val="000000"/>
              </w:rPr>
            </w:pPr>
            <w:r w:rsidRPr="009B30C8">
              <w:t>Etagère pleine 1000x600</w:t>
            </w:r>
          </w:p>
        </w:tc>
        <w:tc>
          <w:tcPr>
            <w:tcW w:w="955" w:type="dxa"/>
            <w:vAlign w:val="center"/>
          </w:tcPr>
          <w:p w14:paraId="6F131760" w14:textId="784AC29F" w:rsidR="000E4D9B" w:rsidRPr="009423A0" w:rsidRDefault="000E4D9B" w:rsidP="000E4D9B">
            <w:pPr>
              <w:jc w:val="center"/>
              <w:cnfStyle w:val="000000000000" w:firstRow="0" w:lastRow="0" w:firstColumn="0" w:lastColumn="0" w:oddVBand="0" w:evenVBand="0" w:oddHBand="0" w:evenHBand="0" w:firstRowFirstColumn="0" w:firstRowLastColumn="0" w:lastRowFirstColumn="0" w:lastRowLastColumn="0"/>
            </w:pPr>
            <w:r w:rsidRPr="009B40EB">
              <w:t xml:space="preserve"> 15   </w:t>
            </w:r>
          </w:p>
        </w:tc>
      </w:tr>
      <w:tr w:rsidR="000E4D9B" w:rsidRPr="009423A0" w14:paraId="053F6386" w14:textId="77777777" w:rsidTr="000E4D9B">
        <w:trPr>
          <w:jc w:val="center"/>
        </w:trPr>
        <w:tc>
          <w:tcPr>
            <w:cnfStyle w:val="001000000000" w:firstRow="0" w:lastRow="0" w:firstColumn="1" w:lastColumn="0" w:oddVBand="0" w:evenVBand="0" w:oddHBand="0" w:evenHBand="0" w:firstRowFirstColumn="0" w:firstRowLastColumn="0" w:lastRowFirstColumn="0" w:lastRowLastColumn="0"/>
            <w:tcW w:w="846" w:type="dxa"/>
            <w:vAlign w:val="center"/>
          </w:tcPr>
          <w:p w14:paraId="44A9500D" w14:textId="3F23A5AC" w:rsidR="000E4D9B" w:rsidRPr="009423A0" w:rsidRDefault="000E4D9B" w:rsidP="000E4D9B">
            <w:pPr>
              <w:tabs>
                <w:tab w:val="left" w:pos="1701"/>
                <w:tab w:val="left" w:pos="6237"/>
              </w:tabs>
              <w:jc w:val="center"/>
              <w:rPr>
                <w:rStyle w:val="lev"/>
                <w:color w:val="000000" w:themeColor="text1"/>
                <w:sz w:val="24"/>
                <w:szCs w:val="28"/>
              </w:rPr>
            </w:pPr>
            <w:r>
              <w:rPr>
                <w:rStyle w:val="lev"/>
                <w:color w:val="000000" w:themeColor="text1"/>
                <w:sz w:val="24"/>
                <w:szCs w:val="28"/>
              </w:rPr>
              <w:t>12</w:t>
            </w:r>
          </w:p>
        </w:tc>
        <w:tc>
          <w:tcPr>
            <w:tcW w:w="3402" w:type="dxa"/>
            <w:vMerge/>
            <w:vAlign w:val="center"/>
          </w:tcPr>
          <w:p w14:paraId="2E70DA04" w14:textId="77777777" w:rsidR="000E4D9B" w:rsidRPr="009423A0" w:rsidRDefault="000E4D9B" w:rsidP="000E4D9B">
            <w:pPr>
              <w:cnfStyle w:val="000000000000" w:firstRow="0" w:lastRow="0" w:firstColumn="0" w:lastColumn="0" w:oddVBand="0" w:evenVBand="0" w:oddHBand="0" w:evenHBand="0" w:firstRowFirstColumn="0" w:firstRowLastColumn="0" w:lastRowFirstColumn="0" w:lastRowLastColumn="0"/>
              <w:rPr>
                <w:rFonts w:cs="Arial"/>
                <w:bCs/>
                <w:szCs w:val="24"/>
              </w:rPr>
            </w:pPr>
          </w:p>
        </w:tc>
        <w:tc>
          <w:tcPr>
            <w:tcW w:w="4536" w:type="dxa"/>
            <w:shd w:val="clear" w:color="auto" w:fill="auto"/>
            <w:vAlign w:val="center"/>
          </w:tcPr>
          <w:p w14:paraId="3A689662" w14:textId="40699C92" w:rsidR="000E4D9B" w:rsidRPr="009423A0" w:rsidRDefault="000E4D9B" w:rsidP="000E4D9B">
            <w:pPr>
              <w:jc w:val="center"/>
              <w:cnfStyle w:val="000000000000" w:firstRow="0" w:lastRow="0" w:firstColumn="0" w:lastColumn="0" w:oddVBand="0" w:evenVBand="0" w:oddHBand="0" w:evenHBand="0" w:firstRowFirstColumn="0" w:firstRowLastColumn="0" w:lastRowFirstColumn="0" w:lastRowLastColumn="0"/>
              <w:rPr>
                <w:rFonts w:ascii="Cambria" w:hAnsi="Cambria" w:cs="Arial"/>
                <w:color w:val="000000"/>
              </w:rPr>
            </w:pPr>
            <w:r w:rsidRPr="009B30C8">
              <w:t>Etagère pleine 1200x600</w:t>
            </w:r>
          </w:p>
        </w:tc>
        <w:tc>
          <w:tcPr>
            <w:tcW w:w="955" w:type="dxa"/>
            <w:vAlign w:val="center"/>
          </w:tcPr>
          <w:p w14:paraId="595DF9A7" w14:textId="67195528" w:rsidR="000E4D9B" w:rsidRPr="009423A0" w:rsidRDefault="000E4D9B" w:rsidP="000E4D9B">
            <w:pPr>
              <w:jc w:val="center"/>
              <w:cnfStyle w:val="000000000000" w:firstRow="0" w:lastRow="0" w:firstColumn="0" w:lastColumn="0" w:oddVBand="0" w:evenVBand="0" w:oddHBand="0" w:evenHBand="0" w:firstRowFirstColumn="0" w:firstRowLastColumn="0" w:lastRowFirstColumn="0" w:lastRowLastColumn="0"/>
            </w:pPr>
            <w:r w:rsidRPr="009B40EB">
              <w:t xml:space="preserve"> 20   </w:t>
            </w:r>
          </w:p>
        </w:tc>
      </w:tr>
      <w:tr w:rsidR="000E4D9B" w:rsidRPr="009423A0" w14:paraId="556590A7" w14:textId="77777777" w:rsidTr="000E4D9B">
        <w:trPr>
          <w:jc w:val="center"/>
        </w:trPr>
        <w:tc>
          <w:tcPr>
            <w:cnfStyle w:val="001000000000" w:firstRow="0" w:lastRow="0" w:firstColumn="1" w:lastColumn="0" w:oddVBand="0" w:evenVBand="0" w:oddHBand="0" w:evenHBand="0" w:firstRowFirstColumn="0" w:firstRowLastColumn="0" w:lastRowFirstColumn="0" w:lastRowLastColumn="0"/>
            <w:tcW w:w="846" w:type="dxa"/>
            <w:vAlign w:val="center"/>
          </w:tcPr>
          <w:p w14:paraId="44214A40" w14:textId="1033D494" w:rsidR="000E4D9B" w:rsidRPr="009423A0" w:rsidRDefault="000E4D9B" w:rsidP="000E4D9B">
            <w:pPr>
              <w:tabs>
                <w:tab w:val="left" w:pos="1701"/>
                <w:tab w:val="left" w:pos="6237"/>
              </w:tabs>
              <w:jc w:val="center"/>
              <w:rPr>
                <w:rStyle w:val="lev"/>
                <w:color w:val="000000" w:themeColor="text1"/>
                <w:sz w:val="24"/>
                <w:szCs w:val="28"/>
              </w:rPr>
            </w:pPr>
            <w:r>
              <w:rPr>
                <w:rStyle w:val="lev"/>
                <w:color w:val="000000" w:themeColor="text1"/>
                <w:sz w:val="24"/>
                <w:szCs w:val="28"/>
              </w:rPr>
              <w:t>13</w:t>
            </w:r>
          </w:p>
        </w:tc>
        <w:tc>
          <w:tcPr>
            <w:tcW w:w="3402" w:type="dxa"/>
            <w:vMerge w:val="restart"/>
            <w:vAlign w:val="center"/>
          </w:tcPr>
          <w:p w14:paraId="4C2A5E07" w14:textId="5AFDA82E" w:rsidR="000E4D9B" w:rsidRPr="009423A0" w:rsidRDefault="000E4D9B" w:rsidP="000E4D9B">
            <w:pPr>
              <w:cnfStyle w:val="000000000000" w:firstRow="0" w:lastRow="0" w:firstColumn="0" w:lastColumn="0" w:oddVBand="0" w:evenVBand="0" w:oddHBand="0" w:evenHBand="0" w:firstRowFirstColumn="0" w:firstRowLastColumn="0" w:lastRowFirstColumn="0" w:lastRowLastColumn="0"/>
              <w:rPr>
                <w:rFonts w:cs="Arial"/>
                <w:bCs/>
                <w:szCs w:val="24"/>
              </w:rPr>
            </w:pPr>
            <w:r w:rsidRPr="004445DA">
              <w:t xml:space="preserve">Clayette fil INOX </w:t>
            </w:r>
            <w:r w:rsidR="009C340B">
              <w:t>18/10</w:t>
            </w:r>
            <w:r>
              <w:t xml:space="preserve"> </w:t>
            </w:r>
            <w:r w:rsidR="006164AC">
              <w:t>INOX 18/10 OU AISI 304</w:t>
            </w:r>
          </w:p>
        </w:tc>
        <w:tc>
          <w:tcPr>
            <w:tcW w:w="4536" w:type="dxa"/>
            <w:shd w:val="clear" w:color="auto" w:fill="auto"/>
            <w:vAlign w:val="center"/>
          </w:tcPr>
          <w:p w14:paraId="10661826" w14:textId="5E322C8F" w:rsidR="000E4D9B" w:rsidRPr="009423A0" w:rsidRDefault="000E4D9B" w:rsidP="000E4D9B">
            <w:pPr>
              <w:jc w:val="center"/>
              <w:cnfStyle w:val="000000000000" w:firstRow="0" w:lastRow="0" w:firstColumn="0" w:lastColumn="0" w:oddVBand="0" w:evenVBand="0" w:oddHBand="0" w:evenHBand="0" w:firstRowFirstColumn="0" w:firstRowLastColumn="0" w:lastRowFirstColumn="0" w:lastRowLastColumn="0"/>
              <w:rPr>
                <w:rFonts w:ascii="Cambria" w:hAnsi="Cambria" w:cs="Arial"/>
                <w:color w:val="000000"/>
              </w:rPr>
            </w:pPr>
            <w:r w:rsidRPr="00B81662">
              <w:t>Clayette fil inox 500x1000</w:t>
            </w:r>
          </w:p>
        </w:tc>
        <w:tc>
          <w:tcPr>
            <w:tcW w:w="955" w:type="dxa"/>
            <w:vAlign w:val="center"/>
          </w:tcPr>
          <w:p w14:paraId="37B928F8" w14:textId="51E4C210" w:rsidR="000E4D9B" w:rsidRPr="009423A0" w:rsidRDefault="000E4D9B" w:rsidP="000E4D9B">
            <w:pPr>
              <w:jc w:val="center"/>
              <w:cnfStyle w:val="000000000000" w:firstRow="0" w:lastRow="0" w:firstColumn="0" w:lastColumn="0" w:oddVBand="0" w:evenVBand="0" w:oddHBand="0" w:evenHBand="0" w:firstRowFirstColumn="0" w:firstRowLastColumn="0" w:lastRowFirstColumn="0" w:lastRowLastColumn="0"/>
            </w:pPr>
            <w:r w:rsidRPr="009B40EB">
              <w:t xml:space="preserve"> 50   </w:t>
            </w:r>
          </w:p>
        </w:tc>
      </w:tr>
      <w:tr w:rsidR="000E4D9B" w:rsidRPr="009423A0" w14:paraId="4BB365AF" w14:textId="77777777" w:rsidTr="000E4D9B">
        <w:trPr>
          <w:jc w:val="center"/>
        </w:trPr>
        <w:tc>
          <w:tcPr>
            <w:cnfStyle w:val="001000000000" w:firstRow="0" w:lastRow="0" w:firstColumn="1" w:lastColumn="0" w:oddVBand="0" w:evenVBand="0" w:oddHBand="0" w:evenHBand="0" w:firstRowFirstColumn="0" w:firstRowLastColumn="0" w:lastRowFirstColumn="0" w:lastRowLastColumn="0"/>
            <w:tcW w:w="846" w:type="dxa"/>
            <w:vAlign w:val="center"/>
          </w:tcPr>
          <w:p w14:paraId="5C318224" w14:textId="4DF57AD5" w:rsidR="000E4D9B" w:rsidRPr="009423A0" w:rsidRDefault="000E4D9B" w:rsidP="000E4D9B">
            <w:pPr>
              <w:tabs>
                <w:tab w:val="left" w:pos="1701"/>
                <w:tab w:val="left" w:pos="6237"/>
              </w:tabs>
              <w:jc w:val="center"/>
              <w:rPr>
                <w:rStyle w:val="lev"/>
                <w:color w:val="000000" w:themeColor="text1"/>
                <w:sz w:val="24"/>
                <w:szCs w:val="28"/>
              </w:rPr>
            </w:pPr>
            <w:r>
              <w:rPr>
                <w:rStyle w:val="lev"/>
                <w:color w:val="000000" w:themeColor="text1"/>
                <w:sz w:val="24"/>
                <w:szCs w:val="28"/>
              </w:rPr>
              <w:t>14</w:t>
            </w:r>
          </w:p>
        </w:tc>
        <w:tc>
          <w:tcPr>
            <w:tcW w:w="3402" w:type="dxa"/>
            <w:vMerge/>
            <w:vAlign w:val="center"/>
          </w:tcPr>
          <w:p w14:paraId="725A80DB" w14:textId="77777777" w:rsidR="000E4D9B" w:rsidRPr="009423A0" w:rsidRDefault="000E4D9B" w:rsidP="000E4D9B">
            <w:pPr>
              <w:cnfStyle w:val="000000000000" w:firstRow="0" w:lastRow="0" w:firstColumn="0" w:lastColumn="0" w:oddVBand="0" w:evenVBand="0" w:oddHBand="0" w:evenHBand="0" w:firstRowFirstColumn="0" w:firstRowLastColumn="0" w:lastRowFirstColumn="0" w:lastRowLastColumn="0"/>
              <w:rPr>
                <w:rFonts w:cs="Arial"/>
                <w:bCs/>
                <w:szCs w:val="24"/>
              </w:rPr>
            </w:pPr>
          </w:p>
        </w:tc>
        <w:tc>
          <w:tcPr>
            <w:tcW w:w="4536" w:type="dxa"/>
            <w:shd w:val="clear" w:color="auto" w:fill="auto"/>
            <w:vAlign w:val="center"/>
          </w:tcPr>
          <w:p w14:paraId="150E5356" w14:textId="6182289F" w:rsidR="000E4D9B" w:rsidRPr="009423A0" w:rsidRDefault="000E4D9B" w:rsidP="000E4D9B">
            <w:pPr>
              <w:jc w:val="center"/>
              <w:cnfStyle w:val="000000000000" w:firstRow="0" w:lastRow="0" w:firstColumn="0" w:lastColumn="0" w:oddVBand="0" w:evenVBand="0" w:oddHBand="0" w:evenHBand="0" w:firstRowFirstColumn="0" w:firstRowLastColumn="0" w:lastRowFirstColumn="0" w:lastRowLastColumn="0"/>
              <w:rPr>
                <w:rFonts w:ascii="Cambria" w:hAnsi="Cambria" w:cs="Arial"/>
                <w:color w:val="000000"/>
              </w:rPr>
            </w:pPr>
            <w:r w:rsidRPr="00B81662">
              <w:t>Clayette fil inox 500x1200</w:t>
            </w:r>
          </w:p>
        </w:tc>
        <w:tc>
          <w:tcPr>
            <w:tcW w:w="955" w:type="dxa"/>
            <w:vAlign w:val="center"/>
          </w:tcPr>
          <w:p w14:paraId="619FD4CB" w14:textId="4FF5B42E" w:rsidR="000E4D9B" w:rsidRPr="009423A0" w:rsidRDefault="000E4D9B" w:rsidP="000E4D9B">
            <w:pPr>
              <w:jc w:val="center"/>
              <w:cnfStyle w:val="000000000000" w:firstRow="0" w:lastRow="0" w:firstColumn="0" w:lastColumn="0" w:oddVBand="0" w:evenVBand="0" w:oddHBand="0" w:evenHBand="0" w:firstRowFirstColumn="0" w:firstRowLastColumn="0" w:lastRowFirstColumn="0" w:lastRowLastColumn="0"/>
            </w:pPr>
            <w:r w:rsidRPr="009B40EB">
              <w:t xml:space="preserve"> 300   </w:t>
            </w:r>
          </w:p>
        </w:tc>
      </w:tr>
      <w:tr w:rsidR="000E4D9B" w:rsidRPr="009423A0" w14:paraId="3843FC90" w14:textId="77777777" w:rsidTr="000E4D9B">
        <w:trPr>
          <w:jc w:val="center"/>
        </w:trPr>
        <w:tc>
          <w:tcPr>
            <w:cnfStyle w:val="001000000000" w:firstRow="0" w:lastRow="0" w:firstColumn="1" w:lastColumn="0" w:oddVBand="0" w:evenVBand="0" w:oddHBand="0" w:evenHBand="0" w:firstRowFirstColumn="0" w:firstRowLastColumn="0" w:lastRowFirstColumn="0" w:lastRowLastColumn="0"/>
            <w:tcW w:w="846" w:type="dxa"/>
            <w:vAlign w:val="center"/>
          </w:tcPr>
          <w:p w14:paraId="70304225" w14:textId="14DEA29B" w:rsidR="000E4D9B" w:rsidRPr="009423A0" w:rsidRDefault="000E4D9B" w:rsidP="000E4D9B">
            <w:pPr>
              <w:tabs>
                <w:tab w:val="left" w:pos="1701"/>
                <w:tab w:val="left" w:pos="6237"/>
              </w:tabs>
              <w:jc w:val="center"/>
              <w:rPr>
                <w:rStyle w:val="lev"/>
                <w:color w:val="000000" w:themeColor="text1"/>
                <w:sz w:val="24"/>
                <w:szCs w:val="28"/>
              </w:rPr>
            </w:pPr>
            <w:r>
              <w:rPr>
                <w:rStyle w:val="lev"/>
                <w:color w:val="000000" w:themeColor="text1"/>
                <w:sz w:val="24"/>
                <w:szCs w:val="28"/>
              </w:rPr>
              <w:t>15</w:t>
            </w:r>
          </w:p>
        </w:tc>
        <w:tc>
          <w:tcPr>
            <w:tcW w:w="3402" w:type="dxa"/>
            <w:vMerge/>
            <w:vAlign w:val="center"/>
          </w:tcPr>
          <w:p w14:paraId="06667E88" w14:textId="77777777" w:rsidR="000E4D9B" w:rsidRPr="009423A0" w:rsidRDefault="000E4D9B" w:rsidP="000E4D9B">
            <w:pPr>
              <w:cnfStyle w:val="000000000000" w:firstRow="0" w:lastRow="0" w:firstColumn="0" w:lastColumn="0" w:oddVBand="0" w:evenVBand="0" w:oddHBand="0" w:evenHBand="0" w:firstRowFirstColumn="0" w:firstRowLastColumn="0" w:lastRowFirstColumn="0" w:lastRowLastColumn="0"/>
              <w:rPr>
                <w:rFonts w:cs="Arial"/>
                <w:bCs/>
                <w:szCs w:val="24"/>
              </w:rPr>
            </w:pPr>
          </w:p>
        </w:tc>
        <w:tc>
          <w:tcPr>
            <w:tcW w:w="4536" w:type="dxa"/>
            <w:shd w:val="clear" w:color="auto" w:fill="auto"/>
            <w:vAlign w:val="center"/>
          </w:tcPr>
          <w:p w14:paraId="2510C8E7" w14:textId="6A9B870F" w:rsidR="000E4D9B" w:rsidRPr="009423A0" w:rsidRDefault="000E4D9B" w:rsidP="000E4D9B">
            <w:pPr>
              <w:jc w:val="center"/>
              <w:cnfStyle w:val="000000000000" w:firstRow="0" w:lastRow="0" w:firstColumn="0" w:lastColumn="0" w:oddVBand="0" w:evenVBand="0" w:oddHBand="0" w:evenHBand="0" w:firstRowFirstColumn="0" w:firstRowLastColumn="0" w:lastRowFirstColumn="0" w:lastRowLastColumn="0"/>
              <w:rPr>
                <w:rFonts w:ascii="Cambria" w:hAnsi="Cambria" w:cs="Arial"/>
                <w:color w:val="000000"/>
              </w:rPr>
            </w:pPr>
            <w:r w:rsidRPr="00B81662">
              <w:t>Clayette fil inox 600x1000</w:t>
            </w:r>
          </w:p>
        </w:tc>
        <w:tc>
          <w:tcPr>
            <w:tcW w:w="955" w:type="dxa"/>
            <w:vAlign w:val="center"/>
          </w:tcPr>
          <w:p w14:paraId="0FF800D1" w14:textId="200E36C8" w:rsidR="000E4D9B" w:rsidRPr="009423A0" w:rsidRDefault="000E4D9B" w:rsidP="000E4D9B">
            <w:pPr>
              <w:jc w:val="center"/>
              <w:cnfStyle w:val="000000000000" w:firstRow="0" w:lastRow="0" w:firstColumn="0" w:lastColumn="0" w:oddVBand="0" w:evenVBand="0" w:oddHBand="0" w:evenHBand="0" w:firstRowFirstColumn="0" w:firstRowLastColumn="0" w:lastRowFirstColumn="0" w:lastRowLastColumn="0"/>
            </w:pPr>
            <w:r w:rsidRPr="009B40EB">
              <w:t xml:space="preserve"> 80   </w:t>
            </w:r>
          </w:p>
        </w:tc>
      </w:tr>
      <w:tr w:rsidR="000E4D9B" w:rsidRPr="009423A0" w14:paraId="3B30A144" w14:textId="77777777" w:rsidTr="000E4D9B">
        <w:trPr>
          <w:jc w:val="center"/>
        </w:trPr>
        <w:tc>
          <w:tcPr>
            <w:cnfStyle w:val="001000000000" w:firstRow="0" w:lastRow="0" w:firstColumn="1" w:lastColumn="0" w:oddVBand="0" w:evenVBand="0" w:oddHBand="0" w:evenHBand="0" w:firstRowFirstColumn="0" w:firstRowLastColumn="0" w:lastRowFirstColumn="0" w:lastRowLastColumn="0"/>
            <w:tcW w:w="846" w:type="dxa"/>
            <w:vAlign w:val="center"/>
          </w:tcPr>
          <w:p w14:paraId="651E3934" w14:textId="6E3CD41D" w:rsidR="000E4D9B" w:rsidRPr="009423A0" w:rsidRDefault="000E4D9B" w:rsidP="000E4D9B">
            <w:pPr>
              <w:tabs>
                <w:tab w:val="left" w:pos="1701"/>
                <w:tab w:val="left" w:pos="6237"/>
              </w:tabs>
              <w:jc w:val="center"/>
              <w:rPr>
                <w:rStyle w:val="lev"/>
                <w:color w:val="000000" w:themeColor="text1"/>
                <w:sz w:val="24"/>
                <w:szCs w:val="28"/>
              </w:rPr>
            </w:pPr>
            <w:r>
              <w:rPr>
                <w:rStyle w:val="lev"/>
                <w:color w:val="000000" w:themeColor="text1"/>
                <w:sz w:val="24"/>
                <w:szCs w:val="28"/>
              </w:rPr>
              <w:t>16</w:t>
            </w:r>
          </w:p>
        </w:tc>
        <w:tc>
          <w:tcPr>
            <w:tcW w:w="3402" w:type="dxa"/>
            <w:vMerge/>
            <w:vAlign w:val="center"/>
          </w:tcPr>
          <w:p w14:paraId="53856A5D" w14:textId="77777777" w:rsidR="000E4D9B" w:rsidRPr="009423A0" w:rsidRDefault="000E4D9B" w:rsidP="000E4D9B">
            <w:pPr>
              <w:cnfStyle w:val="000000000000" w:firstRow="0" w:lastRow="0" w:firstColumn="0" w:lastColumn="0" w:oddVBand="0" w:evenVBand="0" w:oddHBand="0" w:evenHBand="0" w:firstRowFirstColumn="0" w:firstRowLastColumn="0" w:lastRowFirstColumn="0" w:lastRowLastColumn="0"/>
              <w:rPr>
                <w:rFonts w:cs="Arial"/>
                <w:bCs/>
                <w:szCs w:val="24"/>
              </w:rPr>
            </w:pPr>
          </w:p>
        </w:tc>
        <w:tc>
          <w:tcPr>
            <w:tcW w:w="4536" w:type="dxa"/>
            <w:shd w:val="clear" w:color="auto" w:fill="auto"/>
            <w:vAlign w:val="center"/>
          </w:tcPr>
          <w:p w14:paraId="404E4FE5" w14:textId="718A0915" w:rsidR="000E4D9B" w:rsidRPr="009423A0" w:rsidRDefault="000E4D9B" w:rsidP="000E4D9B">
            <w:pPr>
              <w:jc w:val="center"/>
              <w:cnfStyle w:val="000000000000" w:firstRow="0" w:lastRow="0" w:firstColumn="0" w:lastColumn="0" w:oddVBand="0" w:evenVBand="0" w:oddHBand="0" w:evenHBand="0" w:firstRowFirstColumn="0" w:firstRowLastColumn="0" w:lastRowFirstColumn="0" w:lastRowLastColumn="0"/>
              <w:rPr>
                <w:rFonts w:ascii="Cambria" w:hAnsi="Cambria" w:cs="Arial"/>
                <w:color w:val="000000"/>
              </w:rPr>
            </w:pPr>
            <w:r w:rsidRPr="00B81662">
              <w:t>Clayette fil inox 600x1200</w:t>
            </w:r>
          </w:p>
        </w:tc>
        <w:tc>
          <w:tcPr>
            <w:tcW w:w="955" w:type="dxa"/>
            <w:vAlign w:val="center"/>
          </w:tcPr>
          <w:p w14:paraId="175BE36E" w14:textId="5C5869FA" w:rsidR="000E4D9B" w:rsidRPr="009423A0" w:rsidRDefault="000E4D9B" w:rsidP="000E4D9B">
            <w:pPr>
              <w:jc w:val="center"/>
              <w:cnfStyle w:val="000000000000" w:firstRow="0" w:lastRow="0" w:firstColumn="0" w:lastColumn="0" w:oddVBand="0" w:evenVBand="0" w:oddHBand="0" w:evenHBand="0" w:firstRowFirstColumn="0" w:firstRowLastColumn="0" w:lastRowFirstColumn="0" w:lastRowLastColumn="0"/>
            </w:pPr>
            <w:r w:rsidRPr="009B40EB">
              <w:t xml:space="preserve"> 250   </w:t>
            </w:r>
          </w:p>
        </w:tc>
      </w:tr>
      <w:tr w:rsidR="000E4D9B" w:rsidRPr="009423A0" w14:paraId="41BB23D0" w14:textId="77777777" w:rsidTr="000E4D9B">
        <w:trPr>
          <w:jc w:val="center"/>
        </w:trPr>
        <w:tc>
          <w:tcPr>
            <w:cnfStyle w:val="001000000000" w:firstRow="0" w:lastRow="0" w:firstColumn="1" w:lastColumn="0" w:oddVBand="0" w:evenVBand="0" w:oddHBand="0" w:evenHBand="0" w:firstRowFirstColumn="0" w:firstRowLastColumn="0" w:lastRowFirstColumn="0" w:lastRowLastColumn="0"/>
            <w:tcW w:w="846" w:type="dxa"/>
            <w:vAlign w:val="center"/>
          </w:tcPr>
          <w:p w14:paraId="5AC500EC" w14:textId="6257542A" w:rsidR="000E4D9B" w:rsidRPr="009423A0" w:rsidRDefault="000E4D9B" w:rsidP="000E4D9B">
            <w:pPr>
              <w:tabs>
                <w:tab w:val="left" w:pos="1701"/>
                <w:tab w:val="left" w:pos="6237"/>
              </w:tabs>
              <w:jc w:val="center"/>
              <w:rPr>
                <w:rStyle w:val="lev"/>
                <w:color w:val="000000" w:themeColor="text1"/>
                <w:sz w:val="24"/>
                <w:szCs w:val="28"/>
              </w:rPr>
            </w:pPr>
            <w:r>
              <w:rPr>
                <w:rStyle w:val="lev"/>
                <w:color w:val="000000" w:themeColor="text1"/>
                <w:sz w:val="24"/>
                <w:szCs w:val="28"/>
              </w:rPr>
              <w:t>17</w:t>
            </w:r>
          </w:p>
        </w:tc>
        <w:tc>
          <w:tcPr>
            <w:tcW w:w="3402" w:type="dxa"/>
            <w:vMerge w:val="restart"/>
            <w:vAlign w:val="center"/>
          </w:tcPr>
          <w:p w14:paraId="52C13B65" w14:textId="23556A42" w:rsidR="000E4D9B" w:rsidRPr="009423A0" w:rsidRDefault="000E4D9B" w:rsidP="000E4D9B">
            <w:pPr>
              <w:cnfStyle w:val="000000000000" w:firstRow="0" w:lastRow="0" w:firstColumn="0" w:lastColumn="0" w:oddVBand="0" w:evenVBand="0" w:oddHBand="0" w:evenHBand="0" w:firstRowFirstColumn="0" w:firstRowLastColumn="0" w:lastRowFirstColumn="0" w:lastRowLastColumn="0"/>
              <w:rPr>
                <w:rFonts w:cs="Arial"/>
                <w:bCs/>
                <w:szCs w:val="24"/>
              </w:rPr>
            </w:pPr>
            <w:r w:rsidRPr="004445DA">
              <w:t xml:space="preserve">Paniers fil INOX </w:t>
            </w:r>
            <w:r w:rsidR="009C340B">
              <w:t>18/10 ou</w:t>
            </w:r>
            <w:r>
              <w:t xml:space="preserve"> AIS</w:t>
            </w:r>
            <w:r w:rsidR="009C340B">
              <w:t>I</w:t>
            </w:r>
            <w:r>
              <w:t xml:space="preserve"> 304</w:t>
            </w:r>
          </w:p>
        </w:tc>
        <w:tc>
          <w:tcPr>
            <w:tcW w:w="4536" w:type="dxa"/>
            <w:shd w:val="clear" w:color="auto" w:fill="auto"/>
            <w:vAlign w:val="center"/>
          </w:tcPr>
          <w:p w14:paraId="5A106D7A" w14:textId="6A093023" w:rsidR="000E4D9B" w:rsidRPr="009423A0" w:rsidRDefault="000E4D9B" w:rsidP="000E4D9B">
            <w:pPr>
              <w:jc w:val="center"/>
              <w:cnfStyle w:val="000000000000" w:firstRow="0" w:lastRow="0" w:firstColumn="0" w:lastColumn="0" w:oddVBand="0" w:evenVBand="0" w:oddHBand="0" w:evenHBand="0" w:firstRowFirstColumn="0" w:firstRowLastColumn="0" w:lastRowFirstColumn="0" w:lastRowLastColumn="0"/>
              <w:rPr>
                <w:rFonts w:ascii="Cambria" w:hAnsi="Cambria" w:cs="Arial"/>
                <w:color w:val="000000"/>
              </w:rPr>
            </w:pPr>
            <w:r w:rsidRPr="00284F7B">
              <w:t>600x300x150</w:t>
            </w:r>
          </w:p>
        </w:tc>
        <w:tc>
          <w:tcPr>
            <w:tcW w:w="955" w:type="dxa"/>
            <w:vAlign w:val="center"/>
          </w:tcPr>
          <w:p w14:paraId="4344CEB7" w14:textId="46E6750F" w:rsidR="000E4D9B" w:rsidRPr="009423A0" w:rsidRDefault="000E4D9B" w:rsidP="000E4D9B">
            <w:pPr>
              <w:jc w:val="center"/>
              <w:cnfStyle w:val="000000000000" w:firstRow="0" w:lastRow="0" w:firstColumn="0" w:lastColumn="0" w:oddVBand="0" w:evenVBand="0" w:oddHBand="0" w:evenHBand="0" w:firstRowFirstColumn="0" w:firstRowLastColumn="0" w:lastRowFirstColumn="0" w:lastRowLastColumn="0"/>
            </w:pPr>
            <w:r w:rsidRPr="009B40EB">
              <w:t xml:space="preserve"> 15   </w:t>
            </w:r>
          </w:p>
        </w:tc>
      </w:tr>
      <w:tr w:rsidR="000E4D9B" w:rsidRPr="009423A0" w14:paraId="07C88253" w14:textId="77777777" w:rsidTr="000E4D9B">
        <w:trPr>
          <w:jc w:val="center"/>
        </w:trPr>
        <w:tc>
          <w:tcPr>
            <w:cnfStyle w:val="001000000000" w:firstRow="0" w:lastRow="0" w:firstColumn="1" w:lastColumn="0" w:oddVBand="0" w:evenVBand="0" w:oddHBand="0" w:evenHBand="0" w:firstRowFirstColumn="0" w:firstRowLastColumn="0" w:lastRowFirstColumn="0" w:lastRowLastColumn="0"/>
            <w:tcW w:w="846" w:type="dxa"/>
            <w:vAlign w:val="center"/>
          </w:tcPr>
          <w:p w14:paraId="09AC17C5" w14:textId="27B2C33F" w:rsidR="000E4D9B" w:rsidRPr="009423A0" w:rsidRDefault="000E4D9B" w:rsidP="000E4D9B">
            <w:pPr>
              <w:tabs>
                <w:tab w:val="left" w:pos="1701"/>
                <w:tab w:val="left" w:pos="6237"/>
              </w:tabs>
              <w:jc w:val="center"/>
              <w:rPr>
                <w:rStyle w:val="lev"/>
                <w:color w:val="000000" w:themeColor="text1"/>
                <w:sz w:val="24"/>
                <w:szCs w:val="28"/>
              </w:rPr>
            </w:pPr>
            <w:r>
              <w:rPr>
                <w:rStyle w:val="lev"/>
                <w:color w:val="000000" w:themeColor="text1"/>
                <w:sz w:val="24"/>
                <w:szCs w:val="28"/>
              </w:rPr>
              <w:t>18</w:t>
            </w:r>
          </w:p>
        </w:tc>
        <w:tc>
          <w:tcPr>
            <w:tcW w:w="3402" w:type="dxa"/>
            <w:vMerge/>
            <w:vAlign w:val="center"/>
          </w:tcPr>
          <w:p w14:paraId="2A188C1A" w14:textId="77777777" w:rsidR="000E4D9B" w:rsidRPr="009423A0" w:rsidRDefault="000E4D9B" w:rsidP="000E4D9B">
            <w:pPr>
              <w:cnfStyle w:val="000000000000" w:firstRow="0" w:lastRow="0" w:firstColumn="0" w:lastColumn="0" w:oddVBand="0" w:evenVBand="0" w:oddHBand="0" w:evenHBand="0" w:firstRowFirstColumn="0" w:firstRowLastColumn="0" w:lastRowFirstColumn="0" w:lastRowLastColumn="0"/>
              <w:rPr>
                <w:rFonts w:cs="Arial"/>
                <w:bCs/>
                <w:szCs w:val="24"/>
              </w:rPr>
            </w:pPr>
          </w:p>
        </w:tc>
        <w:tc>
          <w:tcPr>
            <w:tcW w:w="4536" w:type="dxa"/>
            <w:shd w:val="clear" w:color="auto" w:fill="auto"/>
            <w:vAlign w:val="center"/>
          </w:tcPr>
          <w:p w14:paraId="0AC38961" w14:textId="7D88A8EB" w:rsidR="000E4D9B" w:rsidRPr="009423A0" w:rsidRDefault="000E4D9B" w:rsidP="000E4D9B">
            <w:pPr>
              <w:jc w:val="center"/>
              <w:cnfStyle w:val="000000000000" w:firstRow="0" w:lastRow="0" w:firstColumn="0" w:lastColumn="0" w:oddVBand="0" w:evenVBand="0" w:oddHBand="0" w:evenHBand="0" w:firstRowFirstColumn="0" w:firstRowLastColumn="0" w:lastRowFirstColumn="0" w:lastRowLastColumn="0"/>
              <w:rPr>
                <w:rFonts w:ascii="Cambria" w:hAnsi="Cambria" w:cs="Arial"/>
                <w:color w:val="000000"/>
              </w:rPr>
            </w:pPr>
            <w:r w:rsidRPr="00284F7B">
              <w:t>Séparateur 300x150</w:t>
            </w:r>
          </w:p>
        </w:tc>
        <w:tc>
          <w:tcPr>
            <w:tcW w:w="955" w:type="dxa"/>
            <w:vAlign w:val="center"/>
          </w:tcPr>
          <w:p w14:paraId="0A7A101B" w14:textId="1225A71B" w:rsidR="000E4D9B" w:rsidRPr="009423A0" w:rsidRDefault="000E4D9B" w:rsidP="000E4D9B">
            <w:pPr>
              <w:jc w:val="center"/>
              <w:cnfStyle w:val="000000000000" w:firstRow="0" w:lastRow="0" w:firstColumn="0" w:lastColumn="0" w:oddVBand="0" w:evenVBand="0" w:oddHBand="0" w:evenHBand="0" w:firstRowFirstColumn="0" w:firstRowLastColumn="0" w:lastRowFirstColumn="0" w:lastRowLastColumn="0"/>
            </w:pPr>
            <w:r w:rsidRPr="009B40EB">
              <w:t xml:space="preserve"> 10   </w:t>
            </w:r>
          </w:p>
        </w:tc>
      </w:tr>
      <w:tr w:rsidR="000E4D9B" w:rsidRPr="009423A0" w14:paraId="3E7CE415" w14:textId="77777777" w:rsidTr="000E4D9B">
        <w:trPr>
          <w:jc w:val="center"/>
        </w:trPr>
        <w:tc>
          <w:tcPr>
            <w:cnfStyle w:val="001000000000" w:firstRow="0" w:lastRow="0" w:firstColumn="1" w:lastColumn="0" w:oddVBand="0" w:evenVBand="0" w:oddHBand="0" w:evenHBand="0" w:firstRowFirstColumn="0" w:firstRowLastColumn="0" w:lastRowFirstColumn="0" w:lastRowLastColumn="0"/>
            <w:tcW w:w="846" w:type="dxa"/>
            <w:vAlign w:val="center"/>
          </w:tcPr>
          <w:p w14:paraId="7EB8F746" w14:textId="5F5C9E9C" w:rsidR="000E4D9B" w:rsidRPr="009423A0" w:rsidRDefault="000E4D9B" w:rsidP="000E4D9B">
            <w:pPr>
              <w:tabs>
                <w:tab w:val="left" w:pos="1701"/>
                <w:tab w:val="left" w:pos="6237"/>
              </w:tabs>
              <w:jc w:val="center"/>
              <w:rPr>
                <w:rStyle w:val="lev"/>
                <w:color w:val="000000" w:themeColor="text1"/>
                <w:sz w:val="24"/>
                <w:szCs w:val="28"/>
              </w:rPr>
            </w:pPr>
            <w:r>
              <w:rPr>
                <w:rStyle w:val="lev"/>
                <w:color w:val="000000" w:themeColor="text1"/>
                <w:sz w:val="24"/>
                <w:szCs w:val="28"/>
              </w:rPr>
              <w:t>19</w:t>
            </w:r>
          </w:p>
        </w:tc>
        <w:tc>
          <w:tcPr>
            <w:tcW w:w="3402" w:type="dxa"/>
            <w:vMerge/>
            <w:vAlign w:val="center"/>
          </w:tcPr>
          <w:p w14:paraId="18F333FD" w14:textId="77777777" w:rsidR="000E4D9B" w:rsidRPr="009423A0" w:rsidRDefault="000E4D9B" w:rsidP="000E4D9B">
            <w:pPr>
              <w:cnfStyle w:val="000000000000" w:firstRow="0" w:lastRow="0" w:firstColumn="0" w:lastColumn="0" w:oddVBand="0" w:evenVBand="0" w:oddHBand="0" w:evenHBand="0" w:firstRowFirstColumn="0" w:firstRowLastColumn="0" w:lastRowFirstColumn="0" w:lastRowLastColumn="0"/>
              <w:rPr>
                <w:rFonts w:cs="Arial"/>
                <w:bCs/>
                <w:szCs w:val="24"/>
              </w:rPr>
            </w:pPr>
          </w:p>
        </w:tc>
        <w:tc>
          <w:tcPr>
            <w:tcW w:w="4536" w:type="dxa"/>
            <w:shd w:val="clear" w:color="auto" w:fill="auto"/>
            <w:vAlign w:val="center"/>
          </w:tcPr>
          <w:p w14:paraId="451E389E" w14:textId="7EC54963" w:rsidR="000E4D9B" w:rsidRPr="009423A0" w:rsidRDefault="000E4D9B" w:rsidP="000E4D9B">
            <w:pPr>
              <w:jc w:val="center"/>
              <w:cnfStyle w:val="000000000000" w:firstRow="0" w:lastRow="0" w:firstColumn="0" w:lastColumn="0" w:oddVBand="0" w:evenVBand="0" w:oddHBand="0" w:evenHBand="0" w:firstRowFirstColumn="0" w:firstRowLastColumn="0" w:lastRowFirstColumn="0" w:lastRowLastColumn="0"/>
              <w:rPr>
                <w:rFonts w:ascii="Cambria" w:hAnsi="Cambria" w:cs="Arial"/>
                <w:color w:val="000000"/>
              </w:rPr>
            </w:pPr>
            <w:r w:rsidRPr="00284F7B">
              <w:t>600x300x300</w:t>
            </w:r>
          </w:p>
        </w:tc>
        <w:tc>
          <w:tcPr>
            <w:tcW w:w="955" w:type="dxa"/>
            <w:vAlign w:val="center"/>
          </w:tcPr>
          <w:p w14:paraId="336ED8B8" w14:textId="49886471" w:rsidR="000E4D9B" w:rsidRPr="009423A0" w:rsidRDefault="000E4D9B" w:rsidP="000E4D9B">
            <w:pPr>
              <w:jc w:val="center"/>
              <w:cnfStyle w:val="000000000000" w:firstRow="0" w:lastRow="0" w:firstColumn="0" w:lastColumn="0" w:oddVBand="0" w:evenVBand="0" w:oddHBand="0" w:evenHBand="0" w:firstRowFirstColumn="0" w:firstRowLastColumn="0" w:lastRowFirstColumn="0" w:lastRowLastColumn="0"/>
            </w:pPr>
            <w:r w:rsidRPr="009B40EB">
              <w:t xml:space="preserve"> 5   </w:t>
            </w:r>
          </w:p>
        </w:tc>
      </w:tr>
      <w:tr w:rsidR="000E4D9B" w:rsidRPr="009423A0" w14:paraId="7A153168" w14:textId="77777777" w:rsidTr="000E4D9B">
        <w:trPr>
          <w:jc w:val="center"/>
        </w:trPr>
        <w:tc>
          <w:tcPr>
            <w:cnfStyle w:val="001000000000" w:firstRow="0" w:lastRow="0" w:firstColumn="1" w:lastColumn="0" w:oddVBand="0" w:evenVBand="0" w:oddHBand="0" w:evenHBand="0" w:firstRowFirstColumn="0" w:firstRowLastColumn="0" w:lastRowFirstColumn="0" w:lastRowLastColumn="0"/>
            <w:tcW w:w="846" w:type="dxa"/>
            <w:vAlign w:val="center"/>
          </w:tcPr>
          <w:p w14:paraId="1DAFCB87" w14:textId="7B350865" w:rsidR="000E4D9B" w:rsidRPr="009423A0" w:rsidRDefault="000E4D9B" w:rsidP="000E4D9B">
            <w:pPr>
              <w:tabs>
                <w:tab w:val="left" w:pos="1701"/>
                <w:tab w:val="left" w:pos="6237"/>
              </w:tabs>
              <w:jc w:val="center"/>
              <w:rPr>
                <w:rStyle w:val="lev"/>
                <w:color w:val="000000" w:themeColor="text1"/>
                <w:sz w:val="24"/>
                <w:szCs w:val="28"/>
              </w:rPr>
            </w:pPr>
            <w:r>
              <w:rPr>
                <w:rStyle w:val="lev"/>
                <w:color w:val="000000" w:themeColor="text1"/>
                <w:sz w:val="24"/>
                <w:szCs w:val="28"/>
              </w:rPr>
              <w:t>20</w:t>
            </w:r>
          </w:p>
        </w:tc>
        <w:tc>
          <w:tcPr>
            <w:tcW w:w="3402" w:type="dxa"/>
            <w:vMerge/>
            <w:vAlign w:val="center"/>
          </w:tcPr>
          <w:p w14:paraId="7C1FC8F0" w14:textId="77777777" w:rsidR="000E4D9B" w:rsidRPr="009423A0" w:rsidRDefault="000E4D9B" w:rsidP="000E4D9B">
            <w:pPr>
              <w:cnfStyle w:val="000000000000" w:firstRow="0" w:lastRow="0" w:firstColumn="0" w:lastColumn="0" w:oddVBand="0" w:evenVBand="0" w:oddHBand="0" w:evenHBand="0" w:firstRowFirstColumn="0" w:firstRowLastColumn="0" w:lastRowFirstColumn="0" w:lastRowLastColumn="0"/>
              <w:rPr>
                <w:rFonts w:cs="Arial"/>
                <w:bCs/>
                <w:szCs w:val="24"/>
              </w:rPr>
            </w:pPr>
          </w:p>
        </w:tc>
        <w:tc>
          <w:tcPr>
            <w:tcW w:w="4536" w:type="dxa"/>
            <w:shd w:val="clear" w:color="auto" w:fill="auto"/>
            <w:vAlign w:val="center"/>
          </w:tcPr>
          <w:p w14:paraId="6A6CA9A7" w14:textId="719D4B48" w:rsidR="000E4D9B" w:rsidRPr="009423A0" w:rsidRDefault="000E4D9B" w:rsidP="000E4D9B">
            <w:pPr>
              <w:jc w:val="center"/>
              <w:cnfStyle w:val="000000000000" w:firstRow="0" w:lastRow="0" w:firstColumn="0" w:lastColumn="0" w:oddVBand="0" w:evenVBand="0" w:oddHBand="0" w:evenHBand="0" w:firstRowFirstColumn="0" w:firstRowLastColumn="0" w:lastRowFirstColumn="0" w:lastRowLastColumn="0"/>
              <w:rPr>
                <w:rFonts w:ascii="Cambria" w:hAnsi="Cambria" w:cs="Arial"/>
                <w:color w:val="000000"/>
              </w:rPr>
            </w:pPr>
            <w:r w:rsidRPr="00284F7B">
              <w:t>Séparateur 600x300</w:t>
            </w:r>
          </w:p>
        </w:tc>
        <w:tc>
          <w:tcPr>
            <w:tcW w:w="955" w:type="dxa"/>
            <w:vAlign w:val="center"/>
          </w:tcPr>
          <w:p w14:paraId="65B55F48" w14:textId="10820E48" w:rsidR="000E4D9B" w:rsidRPr="009423A0" w:rsidRDefault="000E4D9B" w:rsidP="000E4D9B">
            <w:pPr>
              <w:jc w:val="center"/>
              <w:cnfStyle w:val="000000000000" w:firstRow="0" w:lastRow="0" w:firstColumn="0" w:lastColumn="0" w:oddVBand="0" w:evenVBand="0" w:oddHBand="0" w:evenHBand="0" w:firstRowFirstColumn="0" w:firstRowLastColumn="0" w:lastRowFirstColumn="0" w:lastRowLastColumn="0"/>
            </w:pPr>
            <w:r w:rsidRPr="009B40EB">
              <w:t xml:space="preserve"> 10   </w:t>
            </w:r>
          </w:p>
        </w:tc>
      </w:tr>
      <w:tr w:rsidR="000E4D9B" w:rsidRPr="009423A0" w14:paraId="236AE2F3" w14:textId="77777777" w:rsidTr="000E4D9B">
        <w:trPr>
          <w:jc w:val="center"/>
        </w:trPr>
        <w:tc>
          <w:tcPr>
            <w:cnfStyle w:val="001000000000" w:firstRow="0" w:lastRow="0" w:firstColumn="1" w:lastColumn="0" w:oddVBand="0" w:evenVBand="0" w:oddHBand="0" w:evenHBand="0" w:firstRowFirstColumn="0" w:firstRowLastColumn="0" w:lastRowFirstColumn="0" w:lastRowLastColumn="0"/>
            <w:tcW w:w="846" w:type="dxa"/>
            <w:vAlign w:val="center"/>
          </w:tcPr>
          <w:p w14:paraId="47D3FE94" w14:textId="7CD0C701" w:rsidR="000E4D9B" w:rsidRPr="009423A0" w:rsidRDefault="000E4D9B" w:rsidP="000E4D9B">
            <w:pPr>
              <w:tabs>
                <w:tab w:val="left" w:pos="1701"/>
                <w:tab w:val="left" w:pos="6237"/>
              </w:tabs>
              <w:jc w:val="center"/>
              <w:rPr>
                <w:rStyle w:val="lev"/>
                <w:color w:val="000000" w:themeColor="text1"/>
                <w:sz w:val="24"/>
                <w:szCs w:val="28"/>
              </w:rPr>
            </w:pPr>
            <w:r>
              <w:rPr>
                <w:rStyle w:val="lev"/>
                <w:color w:val="000000" w:themeColor="text1"/>
                <w:sz w:val="24"/>
                <w:szCs w:val="28"/>
              </w:rPr>
              <w:t>21</w:t>
            </w:r>
          </w:p>
        </w:tc>
        <w:tc>
          <w:tcPr>
            <w:tcW w:w="3402" w:type="dxa"/>
            <w:vMerge/>
            <w:vAlign w:val="center"/>
          </w:tcPr>
          <w:p w14:paraId="2ADA45F7" w14:textId="77777777" w:rsidR="000E4D9B" w:rsidRPr="009423A0" w:rsidRDefault="000E4D9B" w:rsidP="000E4D9B">
            <w:pPr>
              <w:cnfStyle w:val="000000000000" w:firstRow="0" w:lastRow="0" w:firstColumn="0" w:lastColumn="0" w:oddVBand="0" w:evenVBand="0" w:oddHBand="0" w:evenHBand="0" w:firstRowFirstColumn="0" w:firstRowLastColumn="0" w:lastRowFirstColumn="0" w:lastRowLastColumn="0"/>
              <w:rPr>
                <w:rFonts w:cs="Arial"/>
                <w:bCs/>
                <w:szCs w:val="24"/>
              </w:rPr>
            </w:pPr>
          </w:p>
        </w:tc>
        <w:tc>
          <w:tcPr>
            <w:tcW w:w="4536" w:type="dxa"/>
            <w:shd w:val="clear" w:color="auto" w:fill="auto"/>
            <w:vAlign w:val="center"/>
          </w:tcPr>
          <w:p w14:paraId="12BAD22D" w14:textId="3A5DEDC9" w:rsidR="000E4D9B" w:rsidRPr="009423A0" w:rsidRDefault="000E4D9B" w:rsidP="000E4D9B">
            <w:pPr>
              <w:jc w:val="center"/>
              <w:cnfStyle w:val="000000000000" w:firstRow="0" w:lastRow="0" w:firstColumn="0" w:lastColumn="0" w:oddVBand="0" w:evenVBand="0" w:oddHBand="0" w:evenHBand="0" w:firstRowFirstColumn="0" w:firstRowLastColumn="0" w:lastRowFirstColumn="0" w:lastRowLastColumn="0"/>
              <w:rPr>
                <w:rFonts w:ascii="Cambria" w:hAnsi="Cambria" w:cs="Arial"/>
                <w:color w:val="000000"/>
              </w:rPr>
            </w:pPr>
            <w:r w:rsidRPr="00284F7B">
              <w:t>600x400x150</w:t>
            </w:r>
          </w:p>
        </w:tc>
        <w:tc>
          <w:tcPr>
            <w:tcW w:w="955" w:type="dxa"/>
            <w:vAlign w:val="center"/>
          </w:tcPr>
          <w:p w14:paraId="241DB9BA" w14:textId="686AA1B7" w:rsidR="000E4D9B" w:rsidRPr="009423A0" w:rsidRDefault="000E4D9B" w:rsidP="000E4D9B">
            <w:pPr>
              <w:jc w:val="center"/>
              <w:cnfStyle w:val="000000000000" w:firstRow="0" w:lastRow="0" w:firstColumn="0" w:lastColumn="0" w:oddVBand="0" w:evenVBand="0" w:oddHBand="0" w:evenHBand="0" w:firstRowFirstColumn="0" w:firstRowLastColumn="0" w:lastRowFirstColumn="0" w:lastRowLastColumn="0"/>
            </w:pPr>
            <w:r w:rsidRPr="009B40EB">
              <w:t xml:space="preserve"> 5   </w:t>
            </w:r>
          </w:p>
        </w:tc>
      </w:tr>
      <w:tr w:rsidR="000E4D9B" w:rsidRPr="009423A0" w14:paraId="1D670628" w14:textId="77777777" w:rsidTr="000E4D9B">
        <w:trPr>
          <w:jc w:val="center"/>
        </w:trPr>
        <w:tc>
          <w:tcPr>
            <w:cnfStyle w:val="001000000000" w:firstRow="0" w:lastRow="0" w:firstColumn="1" w:lastColumn="0" w:oddVBand="0" w:evenVBand="0" w:oddHBand="0" w:evenHBand="0" w:firstRowFirstColumn="0" w:firstRowLastColumn="0" w:lastRowFirstColumn="0" w:lastRowLastColumn="0"/>
            <w:tcW w:w="846" w:type="dxa"/>
            <w:vAlign w:val="center"/>
          </w:tcPr>
          <w:p w14:paraId="70507B98" w14:textId="7DC0C0DE" w:rsidR="000E4D9B" w:rsidRPr="009423A0" w:rsidRDefault="000E4D9B" w:rsidP="000E4D9B">
            <w:pPr>
              <w:tabs>
                <w:tab w:val="left" w:pos="1701"/>
                <w:tab w:val="left" w:pos="6237"/>
              </w:tabs>
              <w:jc w:val="center"/>
              <w:rPr>
                <w:rStyle w:val="lev"/>
                <w:color w:val="000000" w:themeColor="text1"/>
                <w:sz w:val="24"/>
                <w:szCs w:val="28"/>
              </w:rPr>
            </w:pPr>
            <w:r>
              <w:rPr>
                <w:rStyle w:val="lev"/>
                <w:color w:val="000000" w:themeColor="text1"/>
                <w:sz w:val="24"/>
                <w:szCs w:val="28"/>
              </w:rPr>
              <w:t>22</w:t>
            </w:r>
          </w:p>
        </w:tc>
        <w:tc>
          <w:tcPr>
            <w:tcW w:w="3402" w:type="dxa"/>
            <w:vMerge/>
            <w:vAlign w:val="center"/>
          </w:tcPr>
          <w:p w14:paraId="5AA264E3" w14:textId="77777777" w:rsidR="000E4D9B" w:rsidRPr="009423A0" w:rsidRDefault="000E4D9B" w:rsidP="000E4D9B">
            <w:pPr>
              <w:cnfStyle w:val="000000000000" w:firstRow="0" w:lastRow="0" w:firstColumn="0" w:lastColumn="0" w:oddVBand="0" w:evenVBand="0" w:oddHBand="0" w:evenHBand="0" w:firstRowFirstColumn="0" w:firstRowLastColumn="0" w:lastRowFirstColumn="0" w:lastRowLastColumn="0"/>
              <w:rPr>
                <w:rFonts w:cs="Arial"/>
                <w:bCs/>
                <w:szCs w:val="24"/>
              </w:rPr>
            </w:pPr>
          </w:p>
        </w:tc>
        <w:tc>
          <w:tcPr>
            <w:tcW w:w="4536" w:type="dxa"/>
            <w:shd w:val="clear" w:color="auto" w:fill="auto"/>
            <w:vAlign w:val="center"/>
          </w:tcPr>
          <w:p w14:paraId="23053D3F" w14:textId="40780FC3" w:rsidR="000E4D9B" w:rsidRPr="009423A0" w:rsidRDefault="000E4D9B" w:rsidP="000E4D9B">
            <w:pPr>
              <w:jc w:val="center"/>
              <w:cnfStyle w:val="000000000000" w:firstRow="0" w:lastRow="0" w:firstColumn="0" w:lastColumn="0" w:oddVBand="0" w:evenVBand="0" w:oddHBand="0" w:evenHBand="0" w:firstRowFirstColumn="0" w:firstRowLastColumn="0" w:lastRowFirstColumn="0" w:lastRowLastColumn="0"/>
              <w:rPr>
                <w:rFonts w:ascii="Cambria" w:hAnsi="Cambria" w:cs="Arial"/>
                <w:color w:val="000000"/>
              </w:rPr>
            </w:pPr>
            <w:r w:rsidRPr="00284F7B">
              <w:t>Séparateur 400x150</w:t>
            </w:r>
          </w:p>
        </w:tc>
        <w:tc>
          <w:tcPr>
            <w:tcW w:w="955" w:type="dxa"/>
            <w:vAlign w:val="center"/>
          </w:tcPr>
          <w:p w14:paraId="1B0B5921" w14:textId="5DCAE735" w:rsidR="000E4D9B" w:rsidRPr="009423A0" w:rsidRDefault="000E4D9B" w:rsidP="000E4D9B">
            <w:pPr>
              <w:jc w:val="center"/>
              <w:cnfStyle w:val="000000000000" w:firstRow="0" w:lastRow="0" w:firstColumn="0" w:lastColumn="0" w:oddVBand="0" w:evenVBand="0" w:oddHBand="0" w:evenHBand="0" w:firstRowFirstColumn="0" w:firstRowLastColumn="0" w:lastRowFirstColumn="0" w:lastRowLastColumn="0"/>
            </w:pPr>
            <w:r w:rsidRPr="009B40EB">
              <w:t xml:space="preserve"> 10   </w:t>
            </w:r>
          </w:p>
        </w:tc>
      </w:tr>
      <w:tr w:rsidR="000E4D9B" w:rsidRPr="009423A0" w14:paraId="712238EB" w14:textId="77777777" w:rsidTr="000E4D9B">
        <w:trPr>
          <w:jc w:val="center"/>
        </w:trPr>
        <w:tc>
          <w:tcPr>
            <w:cnfStyle w:val="001000000000" w:firstRow="0" w:lastRow="0" w:firstColumn="1" w:lastColumn="0" w:oddVBand="0" w:evenVBand="0" w:oddHBand="0" w:evenHBand="0" w:firstRowFirstColumn="0" w:firstRowLastColumn="0" w:lastRowFirstColumn="0" w:lastRowLastColumn="0"/>
            <w:tcW w:w="846" w:type="dxa"/>
            <w:vAlign w:val="center"/>
          </w:tcPr>
          <w:p w14:paraId="3C13A155" w14:textId="2028939B" w:rsidR="000E4D9B" w:rsidRPr="009423A0" w:rsidRDefault="000E4D9B" w:rsidP="000E4D9B">
            <w:pPr>
              <w:tabs>
                <w:tab w:val="left" w:pos="1701"/>
                <w:tab w:val="left" w:pos="6237"/>
              </w:tabs>
              <w:jc w:val="center"/>
              <w:rPr>
                <w:rStyle w:val="lev"/>
                <w:color w:val="000000" w:themeColor="text1"/>
                <w:sz w:val="24"/>
                <w:szCs w:val="28"/>
              </w:rPr>
            </w:pPr>
            <w:r>
              <w:rPr>
                <w:rStyle w:val="lev"/>
                <w:color w:val="000000" w:themeColor="text1"/>
                <w:sz w:val="24"/>
                <w:szCs w:val="28"/>
              </w:rPr>
              <w:t>23</w:t>
            </w:r>
          </w:p>
        </w:tc>
        <w:tc>
          <w:tcPr>
            <w:tcW w:w="3402" w:type="dxa"/>
            <w:vMerge/>
            <w:vAlign w:val="center"/>
          </w:tcPr>
          <w:p w14:paraId="582111C5" w14:textId="77777777" w:rsidR="000E4D9B" w:rsidRPr="009423A0" w:rsidRDefault="000E4D9B" w:rsidP="000E4D9B">
            <w:pPr>
              <w:cnfStyle w:val="000000000000" w:firstRow="0" w:lastRow="0" w:firstColumn="0" w:lastColumn="0" w:oddVBand="0" w:evenVBand="0" w:oddHBand="0" w:evenHBand="0" w:firstRowFirstColumn="0" w:firstRowLastColumn="0" w:lastRowFirstColumn="0" w:lastRowLastColumn="0"/>
              <w:rPr>
                <w:rFonts w:cs="Arial"/>
                <w:bCs/>
                <w:szCs w:val="24"/>
              </w:rPr>
            </w:pPr>
          </w:p>
        </w:tc>
        <w:tc>
          <w:tcPr>
            <w:tcW w:w="4536" w:type="dxa"/>
            <w:shd w:val="clear" w:color="auto" w:fill="auto"/>
            <w:vAlign w:val="center"/>
          </w:tcPr>
          <w:p w14:paraId="07B38EE2" w14:textId="59017A37" w:rsidR="000E4D9B" w:rsidRPr="009423A0" w:rsidRDefault="000E4D9B" w:rsidP="000E4D9B">
            <w:pPr>
              <w:jc w:val="center"/>
              <w:cnfStyle w:val="000000000000" w:firstRow="0" w:lastRow="0" w:firstColumn="0" w:lastColumn="0" w:oddVBand="0" w:evenVBand="0" w:oddHBand="0" w:evenHBand="0" w:firstRowFirstColumn="0" w:firstRowLastColumn="0" w:lastRowFirstColumn="0" w:lastRowLastColumn="0"/>
              <w:rPr>
                <w:rFonts w:ascii="Cambria" w:hAnsi="Cambria" w:cs="Arial"/>
                <w:color w:val="000000"/>
              </w:rPr>
            </w:pPr>
            <w:r w:rsidRPr="00284F7B">
              <w:t>600x400x300</w:t>
            </w:r>
          </w:p>
        </w:tc>
        <w:tc>
          <w:tcPr>
            <w:tcW w:w="955" w:type="dxa"/>
            <w:vAlign w:val="center"/>
          </w:tcPr>
          <w:p w14:paraId="0E7D1F30" w14:textId="4C14D483" w:rsidR="000E4D9B" w:rsidRPr="009423A0" w:rsidRDefault="000E4D9B" w:rsidP="000E4D9B">
            <w:pPr>
              <w:jc w:val="center"/>
              <w:cnfStyle w:val="000000000000" w:firstRow="0" w:lastRow="0" w:firstColumn="0" w:lastColumn="0" w:oddVBand="0" w:evenVBand="0" w:oddHBand="0" w:evenHBand="0" w:firstRowFirstColumn="0" w:firstRowLastColumn="0" w:lastRowFirstColumn="0" w:lastRowLastColumn="0"/>
            </w:pPr>
            <w:r w:rsidRPr="009B40EB">
              <w:t xml:space="preserve"> 10   </w:t>
            </w:r>
          </w:p>
        </w:tc>
      </w:tr>
      <w:tr w:rsidR="000E4D9B" w:rsidRPr="009423A0" w14:paraId="0590F92A" w14:textId="77777777" w:rsidTr="000E4D9B">
        <w:trPr>
          <w:jc w:val="center"/>
        </w:trPr>
        <w:tc>
          <w:tcPr>
            <w:cnfStyle w:val="001000000000" w:firstRow="0" w:lastRow="0" w:firstColumn="1" w:lastColumn="0" w:oddVBand="0" w:evenVBand="0" w:oddHBand="0" w:evenHBand="0" w:firstRowFirstColumn="0" w:firstRowLastColumn="0" w:lastRowFirstColumn="0" w:lastRowLastColumn="0"/>
            <w:tcW w:w="846" w:type="dxa"/>
            <w:vAlign w:val="center"/>
          </w:tcPr>
          <w:p w14:paraId="2FAF1392" w14:textId="2D8C1769" w:rsidR="000E4D9B" w:rsidRPr="009423A0" w:rsidRDefault="000E4D9B" w:rsidP="000E4D9B">
            <w:pPr>
              <w:tabs>
                <w:tab w:val="left" w:pos="1701"/>
                <w:tab w:val="left" w:pos="6237"/>
              </w:tabs>
              <w:jc w:val="center"/>
              <w:rPr>
                <w:rStyle w:val="lev"/>
                <w:color w:val="000000" w:themeColor="text1"/>
                <w:sz w:val="24"/>
                <w:szCs w:val="28"/>
              </w:rPr>
            </w:pPr>
            <w:r>
              <w:rPr>
                <w:rStyle w:val="lev"/>
                <w:color w:val="000000" w:themeColor="text1"/>
                <w:sz w:val="24"/>
                <w:szCs w:val="28"/>
              </w:rPr>
              <w:t>24</w:t>
            </w:r>
          </w:p>
        </w:tc>
        <w:tc>
          <w:tcPr>
            <w:tcW w:w="3402" w:type="dxa"/>
            <w:vMerge/>
            <w:vAlign w:val="center"/>
          </w:tcPr>
          <w:p w14:paraId="6A8E8EB2" w14:textId="77777777" w:rsidR="000E4D9B" w:rsidRPr="009423A0" w:rsidRDefault="000E4D9B" w:rsidP="000E4D9B">
            <w:pPr>
              <w:cnfStyle w:val="000000000000" w:firstRow="0" w:lastRow="0" w:firstColumn="0" w:lastColumn="0" w:oddVBand="0" w:evenVBand="0" w:oddHBand="0" w:evenHBand="0" w:firstRowFirstColumn="0" w:firstRowLastColumn="0" w:lastRowFirstColumn="0" w:lastRowLastColumn="0"/>
              <w:rPr>
                <w:rFonts w:cs="Arial"/>
                <w:bCs/>
                <w:szCs w:val="24"/>
              </w:rPr>
            </w:pPr>
          </w:p>
        </w:tc>
        <w:tc>
          <w:tcPr>
            <w:tcW w:w="4536" w:type="dxa"/>
            <w:shd w:val="clear" w:color="auto" w:fill="auto"/>
            <w:vAlign w:val="center"/>
          </w:tcPr>
          <w:p w14:paraId="7A052784" w14:textId="28BA69AC" w:rsidR="000E4D9B" w:rsidRPr="009423A0" w:rsidRDefault="000E4D9B" w:rsidP="000E4D9B">
            <w:pPr>
              <w:jc w:val="center"/>
              <w:cnfStyle w:val="000000000000" w:firstRow="0" w:lastRow="0" w:firstColumn="0" w:lastColumn="0" w:oddVBand="0" w:evenVBand="0" w:oddHBand="0" w:evenHBand="0" w:firstRowFirstColumn="0" w:firstRowLastColumn="0" w:lastRowFirstColumn="0" w:lastRowLastColumn="0"/>
              <w:rPr>
                <w:rFonts w:ascii="Cambria" w:hAnsi="Cambria" w:cs="Arial"/>
                <w:color w:val="000000"/>
              </w:rPr>
            </w:pPr>
            <w:r w:rsidRPr="00284F7B">
              <w:t>Séparateur 400x300</w:t>
            </w:r>
          </w:p>
        </w:tc>
        <w:tc>
          <w:tcPr>
            <w:tcW w:w="955" w:type="dxa"/>
            <w:vAlign w:val="center"/>
          </w:tcPr>
          <w:p w14:paraId="32C9DF86" w14:textId="562993E2" w:rsidR="000E4D9B" w:rsidRPr="009423A0" w:rsidRDefault="000E4D9B" w:rsidP="000E4D9B">
            <w:pPr>
              <w:jc w:val="center"/>
              <w:cnfStyle w:val="000000000000" w:firstRow="0" w:lastRow="0" w:firstColumn="0" w:lastColumn="0" w:oddVBand="0" w:evenVBand="0" w:oddHBand="0" w:evenHBand="0" w:firstRowFirstColumn="0" w:firstRowLastColumn="0" w:lastRowFirstColumn="0" w:lastRowLastColumn="0"/>
            </w:pPr>
            <w:r w:rsidRPr="009B40EB">
              <w:t xml:space="preserve"> 10   </w:t>
            </w:r>
          </w:p>
        </w:tc>
      </w:tr>
      <w:tr w:rsidR="000E4D9B" w:rsidRPr="009423A0" w14:paraId="11993C19" w14:textId="77777777" w:rsidTr="000E4D9B">
        <w:trPr>
          <w:jc w:val="center"/>
        </w:trPr>
        <w:tc>
          <w:tcPr>
            <w:cnfStyle w:val="001000000000" w:firstRow="0" w:lastRow="0" w:firstColumn="1" w:lastColumn="0" w:oddVBand="0" w:evenVBand="0" w:oddHBand="0" w:evenHBand="0" w:firstRowFirstColumn="0" w:firstRowLastColumn="0" w:lastRowFirstColumn="0" w:lastRowLastColumn="0"/>
            <w:tcW w:w="846" w:type="dxa"/>
            <w:vAlign w:val="center"/>
          </w:tcPr>
          <w:p w14:paraId="74F63FF8" w14:textId="07535746" w:rsidR="000E4D9B" w:rsidRPr="009423A0" w:rsidRDefault="000E4D9B" w:rsidP="000E4D9B">
            <w:pPr>
              <w:tabs>
                <w:tab w:val="left" w:pos="1701"/>
                <w:tab w:val="left" w:pos="6237"/>
              </w:tabs>
              <w:jc w:val="center"/>
              <w:rPr>
                <w:rStyle w:val="lev"/>
                <w:color w:val="000000" w:themeColor="text1"/>
                <w:sz w:val="24"/>
                <w:szCs w:val="28"/>
              </w:rPr>
            </w:pPr>
            <w:r>
              <w:rPr>
                <w:rStyle w:val="lev"/>
                <w:color w:val="000000" w:themeColor="text1"/>
                <w:sz w:val="24"/>
                <w:szCs w:val="28"/>
              </w:rPr>
              <w:t>25</w:t>
            </w:r>
          </w:p>
        </w:tc>
        <w:tc>
          <w:tcPr>
            <w:tcW w:w="3402" w:type="dxa"/>
            <w:vMerge/>
            <w:vAlign w:val="center"/>
          </w:tcPr>
          <w:p w14:paraId="260111B6" w14:textId="77777777" w:rsidR="000E4D9B" w:rsidRPr="009423A0" w:rsidRDefault="000E4D9B" w:rsidP="000E4D9B">
            <w:pPr>
              <w:cnfStyle w:val="000000000000" w:firstRow="0" w:lastRow="0" w:firstColumn="0" w:lastColumn="0" w:oddVBand="0" w:evenVBand="0" w:oddHBand="0" w:evenHBand="0" w:firstRowFirstColumn="0" w:firstRowLastColumn="0" w:lastRowFirstColumn="0" w:lastRowLastColumn="0"/>
              <w:rPr>
                <w:rFonts w:cs="Arial"/>
                <w:bCs/>
                <w:szCs w:val="24"/>
              </w:rPr>
            </w:pPr>
          </w:p>
        </w:tc>
        <w:tc>
          <w:tcPr>
            <w:tcW w:w="4536" w:type="dxa"/>
            <w:shd w:val="clear" w:color="auto" w:fill="auto"/>
            <w:vAlign w:val="center"/>
          </w:tcPr>
          <w:p w14:paraId="12112ACB" w14:textId="1274AF39" w:rsidR="000E4D9B" w:rsidRPr="009423A0" w:rsidRDefault="000E4D9B" w:rsidP="000E4D9B">
            <w:pPr>
              <w:jc w:val="center"/>
              <w:cnfStyle w:val="000000000000" w:firstRow="0" w:lastRow="0" w:firstColumn="0" w:lastColumn="0" w:oddVBand="0" w:evenVBand="0" w:oddHBand="0" w:evenHBand="0" w:firstRowFirstColumn="0" w:firstRowLastColumn="0" w:lastRowFirstColumn="0" w:lastRowLastColumn="0"/>
              <w:rPr>
                <w:rFonts w:ascii="Cambria" w:hAnsi="Cambria" w:cs="Arial"/>
                <w:color w:val="000000"/>
              </w:rPr>
            </w:pPr>
            <w:r w:rsidRPr="00284F7B">
              <w:t>600x300x300 échancré</w:t>
            </w:r>
          </w:p>
        </w:tc>
        <w:tc>
          <w:tcPr>
            <w:tcW w:w="955" w:type="dxa"/>
            <w:vAlign w:val="center"/>
          </w:tcPr>
          <w:p w14:paraId="37A35FA6" w14:textId="141B2D54" w:rsidR="000E4D9B" w:rsidRPr="009423A0" w:rsidRDefault="000E4D9B" w:rsidP="000E4D9B">
            <w:pPr>
              <w:jc w:val="center"/>
              <w:cnfStyle w:val="000000000000" w:firstRow="0" w:lastRow="0" w:firstColumn="0" w:lastColumn="0" w:oddVBand="0" w:evenVBand="0" w:oddHBand="0" w:evenHBand="0" w:firstRowFirstColumn="0" w:firstRowLastColumn="0" w:lastRowFirstColumn="0" w:lastRowLastColumn="0"/>
            </w:pPr>
            <w:r w:rsidRPr="009B40EB">
              <w:t xml:space="preserve"> 5   </w:t>
            </w:r>
          </w:p>
        </w:tc>
      </w:tr>
      <w:tr w:rsidR="000E4D9B" w:rsidRPr="009423A0" w14:paraId="1ED95FF3" w14:textId="77777777" w:rsidTr="000E4D9B">
        <w:trPr>
          <w:jc w:val="center"/>
        </w:trPr>
        <w:tc>
          <w:tcPr>
            <w:cnfStyle w:val="001000000000" w:firstRow="0" w:lastRow="0" w:firstColumn="1" w:lastColumn="0" w:oddVBand="0" w:evenVBand="0" w:oddHBand="0" w:evenHBand="0" w:firstRowFirstColumn="0" w:firstRowLastColumn="0" w:lastRowFirstColumn="0" w:lastRowLastColumn="0"/>
            <w:tcW w:w="846" w:type="dxa"/>
            <w:vAlign w:val="center"/>
          </w:tcPr>
          <w:p w14:paraId="1FCAC9D4" w14:textId="11E271ED" w:rsidR="000E4D9B" w:rsidRPr="009423A0" w:rsidRDefault="000E4D9B" w:rsidP="000E4D9B">
            <w:pPr>
              <w:tabs>
                <w:tab w:val="left" w:pos="1701"/>
                <w:tab w:val="left" w:pos="6237"/>
              </w:tabs>
              <w:jc w:val="center"/>
              <w:rPr>
                <w:rStyle w:val="lev"/>
                <w:color w:val="000000" w:themeColor="text1"/>
                <w:sz w:val="24"/>
                <w:szCs w:val="28"/>
              </w:rPr>
            </w:pPr>
            <w:r>
              <w:rPr>
                <w:rStyle w:val="lev"/>
                <w:color w:val="000000" w:themeColor="text1"/>
                <w:sz w:val="24"/>
                <w:szCs w:val="28"/>
              </w:rPr>
              <w:t>26</w:t>
            </w:r>
          </w:p>
        </w:tc>
        <w:tc>
          <w:tcPr>
            <w:tcW w:w="3402" w:type="dxa"/>
            <w:vMerge/>
            <w:vAlign w:val="center"/>
          </w:tcPr>
          <w:p w14:paraId="41AD9578" w14:textId="77777777" w:rsidR="000E4D9B" w:rsidRPr="009423A0" w:rsidRDefault="000E4D9B" w:rsidP="000E4D9B">
            <w:pPr>
              <w:cnfStyle w:val="000000000000" w:firstRow="0" w:lastRow="0" w:firstColumn="0" w:lastColumn="0" w:oddVBand="0" w:evenVBand="0" w:oddHBand="0" w:evenHBand="0" w:firstRowFirstColumn="0" w:firstRowLastColumn="0" w:lastRowFirstColumn="0" w:lastRowLastColumn="0"/>
              <w:rPr>
                <w:rFonts w:cs="Arial"/>
                <w:bCs/>
                <w:szCs w:val="24"/>
              </w:rPr>
            </w:pPr>
          </w:p>
        </w:tc>
        <w:tc>
          <w:tcPr>
            <w:tcW w:w="4536" w:type="dxa"/>
            <w:shd w:val="clear" w:color="auto" w:fill="auto"/>
            <w:vAlign w:val="center"/>
          </w:tcPr>
          <w:p w14:paraId="3B4BF310" w14:textId="2172D8FA" w:rsidR="000E4D9B" w:rsidRPr="009423A0" w:rsidRDefault="000E4D9B" w:rsidP="000E4D9B">
            <w:pPr>
              <w:jc w:val="center"/>
              <w:cnfStyle w:val="000000000000" w:firstRow="0" w:lastRow="0" w:firstColumn="0" w:lastColumn="0" w:oddVBand="0" w:evenVBand="0" w:oddHBand="0" w:evenHBand="0" w:firstRowFirstColumn="0" w:firstRowLastColumn="0" w:lastRowFirstColumn="0" w:lastRowLastColumn="0"/>
              <w:rPr>
                <w:rFonts w:ascii="Cambria" w:hAnsi="Cambria" w:cs="Arial"/>
                <w:color w:val="000000"/>
              </w:rPr>
            </w:pPr>
            <w:r w:rsidRPr="00284F7B">
              <w:t>600x300x400 échancré</w:t>
            </w:r>
          </w:p>
        </w:tc>
        <w:tc>
          <w:tcPr>
            <w:tcW w:w="955" w:type="dxa"/>
            <w:vAlign w:val="center"/>
          </w:tcPr>
          <w:p w14:paraId="6BB877D0" w14:textId="71A6BC64" w:rsidR="000E4D9B" w:rsidRPr="009423A0" w:rsidRDefault="000E4D9B" w:rsidP="000E4D9B">
            <w:pPr>
              <w:jc w:val="center"/>
              <w:cnfStyle w:val="000000000000" w:firstRow="0" w:lastRow="0" w:firstColumn="0" w:lastColumn="0" w:oddVBand="0" w:evenVBand="0" w:oddHBand="0" w:evenHBand="0" w:firstRowFirstColumn="0" w:firstRowLastColumn="0" w:lastRowFirstColumn="0" w:lastRowLastColumn="0"/>
            </w:pPr>
            <w:r w:rsidRPr="009B40EB">
              <w:t xml:space="preserve"> 10   </w:t>
            </w:r>
          </w:p>
        </w:tc>
      </w:tr>
      <w:tr w:rsidR="000E4D9B" w:rsidRPr="009423A0" w14:paraId="374CB76D" w14:textId="77777777" w:rsidTr="000E4D9B">
        <w:trPr>
          <w:jc w:val="center"/>
        </w:trPr>
        <w:tc>
          <w:tcPr>
            <w:cnfStyle w:val="001000000000" w:firstRow="0" w:lastRow="0" w:firstColumn="1" w:lastColumn="0" w:oddVBand="0" w:evenVBand="0" w:oddHBand="0" w:evenHBand="0" w:firstRowFirstColumn="0" w:firstRowLastColumn="0" w:lastRowFirstColumn="0" w:lastRowLastColumn="0"/>
            <w:tcW w:w="846" w:type="dxa"/>
            <w:vAlign w:val="center"/>
          </w:tcPr>
          <w:p w14:paraId="5EF65C26" w14:textId="27168268" w:rsidR="000E4D9B" w:rsidRPr="009423A0" w:rsidRDefault="000E4D9B" w:rsidP="000E4D9B">
            <w:pPr>
              <w:tabs>
                <w:tab w:val="left" w:pos="1701"/>
                <w:tab w:val="left" w:pos="6237"/>
              </w:tabs>
              <w:jc w:val="center"/>
              <w:rPr>
                <w:rStyle w:val="lev"/>
                <w:color w:val="000000" w:themeColor="text1"/>
                <w:sz w:val="24"/>
                <w:szCs w:val="28"/>
              </w:rPr>
            </w:pPr>
            <w:r>
              <w:rPr>
                <w:rStyle w:val="lev"/>
                <w:color w:val="000000" w:themeColor="text1"/>
                <w:sz w:val="24"/>
                <w:szCs w:val="28"/>
              </w:rPr>
              <w:t>27</w:t>
            </w:r>
          </w:p>
        </w:tc>
        <w:tc>
          <w:tcPr>
            <w:tcW w:w="3402" w:type="dxa"/>
            <w:vMerge w:val="restart"/>
            <w:vAlign w:val="center"/>
          </w:tcPr>
          <w:p w14:paraId="2C3A0296" w14:textId="75A5C805" w:rsidR="000E4D9B" w:rsidRPr="009423A0" w:rsidRDefault="000E4D9B" w:rsidP="000E4D9B">
            <w:pPr>
              <w:cnfStyle w:val="000000000000" w:firstRow="0" w:lastRow="0" w:firstColumn="0" w:lastColumn="0" w:oddVBand="0" w:evenVBand="0" w:oddHBand="0" w:evenHBand="0" w:firstRowFirstColumn="0" w:firstRowLastColumn="0" w:lastRowFirstColumn="0" w:lastRowLastColumn="0"/>
              <w:rPr>
                <w:rFonts w:cs="Arial"/>
                <w:bCs/>
                <w:szCs w:val="24"/>
              </w:rPr>
            </w:pPr>
            <w:r w:rsidRPr="004445DA">
              <w:t>Armoires de transfert</w:t>
            </w:r>
            <w:r>
              <w:t xml:space="preserve"> Inox </w:t>
            </w:r>
            <w:proofErr w:type="spellStart"/>
            <w:r w:rsidR="006164AC">
              <w:t>INOX</w:t>
            </w:r>
            <w:proofErr w:type="spellEnd"/>
            <w:r w:rsidR="006164AC">
              <w:t xml:space="preserve"> 18/10 OU AISI 304</w:t>
            </w:r>
          </w:p>
        </w:tc>
        <w:tc>
          <w:tcPr>
            <w:tcW w:w="4536" w:type="dxa"/>
            <w:shd w:val="clear" w:color="auto" w:fill="auto"/>
            <w:vAlign w:val="center"/>
          </w:tcPr>
          <w:p w14:paraId="4881F3BB" w14:textId="37B217B2" w:rsidR="000E4D9B" w:rsidRPr="009423A0" w:rsidRDefault="000E4D9B" w:rsidP="000E4D9B">
            <w:pPr>
              <w:jc w:val="center"/>
              <w:cnfStyle w:val="000000000000" w:firstRow="0" w:lastRow="0" w:firstColumn="0" w:lastColumn="0" w:oddVBand="0" w:evenVBand="0" w:oddHBand="0" w:evenHBand="0" w:firstRowFirstColumn="0" w:firstRowLastColumn="0" w:lastRowFirstColumn="0" w:lastRowLastColumn="0"/>
              <w:rPr>
                <w:rFonts w:ascii="Cambria" w:hAnsi="Cambria" w:cs="Arial"/>
                <w:color w:val="000000"/>
              </w:rPr>
            </w:pPr>
            <w:r w:rsidRPr="00976B39">
              <w:t>Armoire de transfert fermée, équipée pour recevoir un rack intérieur. 1000x750x1450 (6 paniers DIN)</w:t>
            </w:r>
          </w:p>
        </w:tc>
        <w:tc>
          <w:tcPr>
            <w:tcW w:w="955" w:type="dxa"/>
            <w:vAlign w:val="center"/>
          </w:tcPr>
          <w:p w14:paraId="3C703276" w14:textId="2496301B" w:rsidR="000E4D9B" w:rsidRPr="009423A0" w:rsidRDefault="000E4D9B" w:rsidP="000E4D9B">
            <w:pPr>
              <w:jc w:val="center"/>
              <w:cnfStyle w:val="000000000000" w:firstRow="0" w:lastRow="0" w:firstColumn="0" w:lastColumn="0" w:oddVBand="0" w:evenVBand="0" w:oddHBand="0" w:evenHBand="0" w:firstRowFirstColumn="0" w:firstRowLastColumn="0" w:lastRowFirstColumn="0" w:lastRowLastColumn="0"/>
            </w:pPr>
            <w:r w:rsidRPr="009B40EB">
              <w:t xml:space="preserve"> 2   </w:t>
            </w:r>
          </w:p>
        </w:tc>
      </w:tr>
      <w:tr w:rsidR="000E4D9B" w:rsidRPr="009423A0" w14:paraId="0E77E631" w14:textId="77777777" w:rsidTr="000E4D9B">
        <w:trPr>
          <w:jc w:val="center"/>
        </w:trPr>
        <w:tc>
          <w:tcPr>
            <w:cnfStyle w:val="001000000000" w:firstRow="0" w:lastRow="0" w:firstColumn="1" w:lastColumn="0" w:oddVBand="0" w:evenVBand="0" w:oddHBand="0" w:evenHBand="0" w:firstRowFirstColumn="0" w:firstRowLastColumn="0" w:lastRowFirstColumn="0" w:lastRowLastColumn="0"/>
            <w:tcW w:w="846" w:type="dxa"/>
            <w:vAlign w:val="center"/>
          </w:tcPr>
          <w:p w14:paraId="439EE4E9" w14:textId="77F27D71" w:rsidR="000E4D9B" w:rsidRPr="009423A0" w:rsidRDefault="000E4D9B" w:rsidP="000E4D9B">
            <w:pPr>
              <w:tabs>
                <w:tab w:val="left" w:pos="1701"/>
                <w:tab w:val="left" w:pos="6237"/>
              </w:tabs>
              <w:jc w:val="center"/>
              <w:rPr>
                <w:rStyle w:val="lev"/>
                <w:color w:val="000000" w:themeColor="text1"/>
                <w:sz w:val="24"/>
                <w:szCs w:val="28"/>
              </w:rPr>
            </w:pPr>
            <w:r>
              <w:rPr>
                <w:rStyle w:val="lev"/>
                <w:color w:val="000000" w:themeColor="text1"/>
                <w:sz w:val="24"/>
                <w:szCs w:val="28"/>
              </w:rPr>
              <w:t>28</w:t>
            </w:r>
          </w:p>
        </w:tc>
        <w:tc>
          <w:tcPr>
            <w:tcW w:w="3402" w:type="dxa"/>
            <w:vMerge/>
            <w:vAlign w:val="center"/>
          </w:tcPr>
          <w:p w14:paraId="41C08CB8" w14:textId="77777777" w:rsidR="000E4D9B" w:rsidRPr="009423A0" w:rsidRDefault="000E4D9B" w:rsidP="000E4D9B">
            <w:pPr>
              <w:cnfStyle w:val="000000000000" w:firstRow="0" w:lastRow="0" w:firstColumn="0" w:lastColumn="0" w:oddVBand="0" w:evenVBand="0" w:oddHBand="0" w:evenHBand="0" w:firstRowFirstColumn="0" w:firstRowLastColumn="0" w:lastRowFirstColumn="0" w:lastRowLastColumn="0"/>
              <w:rPr>
                <w:rFonts w:cs="Arial"/>
                <w:bCs/>
                <w:szCs w:val="24"/>
              </w:rPr>
            </w:pPr>
          </w:p>
        </w:tc>
        <w:tc>
          <w:tcPr>
            <w:tcW w:w="4536" w:type="dxa"/>
            <w:shd w:val="clear" w:color="auto" w:fill="auto"/>
            <w:vAlign w:val="center"/>
          </w:tcPr>
          <w:p w14:paraId="12E35307" w14:textId="39AFEF9E" w:rsidR="000E4D9B" w:rsidRPr="009423A0" w:rsidRDefault="000E4D9B" w:rsidP="000E4D9B">
            <w:pPr>
              <w:jc w:val="center"/>
              <w:cnfStyle w:val="000000000000" w:firstRow="0" w:lastRow="0" w:firstColumn="0" w:lastColumn="0" w:oddVBand="0" w:evenVBand="0" w:oddHBand="0" w:evenHBand="0" w:firstRowFirstColumn="0" w:firstRowLastColumn="0" w:lastRowFirstColumn="0" w:lastRowLastColumn="0"/>
              <w:rPr>
                <w:rFonts w:ascii="Cambria" w:hAnsi="Cambria" w:cs="Arial"/>
                <w:color w:val="000000"/>
              </w:rPr>
            </w:pPr>
            <w:r w:rsidRPr="00976B39">
              <w:t xml:space="preserve">Rack interne adapté Armoire ligne précédente (600x600x1000 environ </w:t>
            </w:r>
            <w:proofErr w:type="gramStart"/>
            <w:r w:rsidRPr="00976B39">
              <w:t>ou  6</w:t>
            </w:r>
            <w:proofErr w:type="gramEnd"/>
            <w:r w:rsidRPr="00976B39">
              <w:t xml:space="preserve"> paniers DIN)</w:t>
            </w:r>
          </w:p>
        </w:tc>
        <w:tc>
          <w:tcPr>
            <w:tcW w:w="955" w:type="dxa"/>
            <w:vAlign w:val="center"/>
          </w:tcPr>
          <w:p w14:paraId="35F4E166" w14:textId="30C04551" w:rsidR="000E4D9B" w:rsidRPr="009423A0" w:rsidRDefault="000E4D9B" w:rsidP="000E4D9B">
            <w:pPr>
              <w:jc w:val="center"/>
              <w:cnfStyle w:val="000000000000" w:firstRow="0" w:lastRow="0" w:firstColumn="0" w:lastColumn="0" w:oddVBand="0" w:evenVBand="0" w:oddHBand="0" w:evenHBand="0" w:firstRowFirstColumn="0" w:firstRowLastColumn="0" w:lastRowFirstColumn="0" w:lastRowLastColumn="0"/>
            </w:pPr>
            <w:r w:rsidRPr="009B40EB">
              <w:t xml:space="preserve"> 2   </w:t>
            </w:r>
          </w:p>
        </w:tc>
      </w:tr>
      <w:tr w:rsidR="000E4D9B" w:rsidRPr="009423A0" w14:paraId="3270EE98" w14:textId="77777777" w:rsidTr="000E4D9B">
        <w:trPr>
          <w:jc w:val="center"/>
        </w:trPr>
        <w:tc>
          <w:tcPr>
            <w:cnfStyle w:val="001000000000" w:firstRow="0" w:lastRow="0" w:firstColumn="1" w:lastColumn="0" w:oddVBand="0" w:evenVBand="0" w:oddHBand="0" w:evenHBand="0" w:firstRowFirstColumn="0" w:firstRowLastColumn="0" w:lastRowFirstColumn="0" w:lastRowLastColumn="0"/>
            <w:tcW w:w="846" w:type="dxa"/>
            <w:vAlign w:val="center"/>
          </w:tcPr>
          <w:p w14:paraId="49232DFA" w14:textId="5BD8B60C" w:rsidR="000E4D9B" w:rsidRPr="009423A0" w:rsidRDefault="000E4D9B" w:rsidP="000E4D9B">
            <w:pPr>
              <w:tabs>
                <w:tab w:val="left" w:pos="1701"/>
                <w:tab w:val="left" w:pos="6237"/>
              </w:tabs>
              <w:jc w:val="center"/>
              <w:rPr>
                <w:rStyle w:val="lev"/>
                <w:color w:val="000000" w:themeColor="text1"/>
                <w:sz w:val="24"/>
                <w:szCs w:val="28"/>
              </w:rPr>
            </w:pPr>
            <w:r>
              <w:rPr>
                <w:rStyle w:val="lev"/>
                <w:color w:val="000000" w:themeColor="text1"/>
                <w:sz w:val="24"/>
                <w:szCs w:val="28"/>
              </w:rPr>
              <w:t>29</w:t>
            </w:r>
          </w:p>
        </w:tc>
        <w:tc>
          <w:tcPr>
            <w:tcW w:w="3402" w:type="dxa"/>
            <w:vMerge/>
            <w:vAlign w:val="center"/>
          </w:tcPr>
          <w:p w14:paraId="65A79BDF" w14:textId="77777777" w:rsidR="000E4D9B" w:rsidRPr="009423A0" w:rsidRDefault="000E4D9B" w:rsidP="000E4D9B">
            <w:pPr>
              <w:cnfStyle w:val="000000000000" w:firstRow="0" w:lastRow="0" w:firstColumn="0" w:lastColumn="0" w:oddVBand="0" w:evenVBand="0" w:oddHBand="0" w:evenHBand="0" w:firstRowFirstColumn="0" w:firstRowLastColumn="0" w:lastRowFirstColumn="0" w:lastRowLastColumn="0"/>
              <w:rPr>
                <w:rFonts w:cs="Arial"/>
                <w:bCs/>
                <w:szCs w:val="24"/>
              </w:rPr>
            </w:pPr>
          </w:p>
        </w:tc>
        <w:tc>
          <w:tcPr>
            <w:tcW w:w="4536" w:type="dxa"/>
            <w:shd w:val="clear" w:color="auto" w:fill="auto"/>
            <w:vAlign w:val="center"/>
          </w:tcPr>
          <w:p w14:paraId="6A13A1DC" w14:textId="63792224" w:rsidR="000E4D9B" w:rsidRPr="009423A0" w:rsidRDefault="000E4D9B" w:rsidP="000E4D9B">
            <w:pPr>
              <w:jc w:val="center"/>
              <w:cnfStyle w:val="000000000000" w:firstRow="0" w:lastRow="0" w:firstColumn="0" w:lastColumn="0" w:oddVBand="0" w:evenVBand="0" w:oddHBand="0" w:evenHBand="0" w:firstRowFirstColumn="0" w:firstRowLastColumn="0" w:lastRowFirstColumn="0" w:lastRowLastColumn="0"/>
              <w:rPr>
                <w:rFonts w:ascii="Cambria" w:hAnsi="Cambria" w:cs="Arial"/>
                <w:color w:val="000000"/>
              </w:rPr>
            </w:pPr>
            <w:r w:rsidRPr="00976B39">
              <w:t>Chariot de transfert adapté au rack ligne précédente</w:t>
            </w:r>
          </w:p>
        </w:tc>
        <w:tc>
          <w:tcPr>
            <w:tcW w:w="955" w:type="dxa"/>
            <w:vAlign w:val="center"/>
          </w:tcPr>
          <w:p w14:paraId="0E356BB0" w14:textId="5B2FEF2B" w:rsidR="000E4D9B" w:rsidRPr="009423A0" w:rsidRDefault="000E4D9B" w:rsidP="000E4D9B">
            <w:pPr>
              <w:jc w:val="center"/>
              <w:cnfStyle w:val="000000000000" w:firstRow="0" w:lastRow="0" w:firstColumn="0" w:lastColumn="0" w:oddVBand="0" w:evenVBand="0" w:oddHBand="0" w:evenHBand="0" w:firstRowFirstColumn="0" w:firstRowLastColumn="0" w:lastRowFirstColumn="0" w:lastRowLastColumn="0"/>
            </w:pPr>
            <w:r w:rsidRPr="009B40EB">
              <w:t xml:space="preserve"> 2   </w:t>
            </w:r>
          </w:p>
        </w:tc>
      </w:tr>
      <w:tr w:rsidR="000E4D9B" w:rsidRPr="009423A0" w14:paraId="35F423DD" w14:textId="77777777" w:rsidTr="000E4D9B">
        <w:trPr>
          <w:jc w:val="center"/>
        </w:trPr>
        <w:tc>
          <w:tcPr>
            <w:cnfStyle w:val="001000000000" w:firstRow="0" w:lastRow="0" w:firstColumn="1" w:lastColumn="0" w:oddVBand="0" w:evenVBand="0" w:oddHBand="0" w:evenHBand="0" w:firstRowFirstColumn="0" w:firstRowLastColumn="0" w:lastRowFirstColumn="0" w:lastRowLastColumn="0"/>
            <w:tcW w:w="846" w:type="dxa"/>
            <w:vAlign w:val="center"/>
          </w:tcPr>
          <w:p w14:paraId="55EF6963" w14:textId="0DBB6FB7" w:rsidR="000E4D9B" w:rsidRPr="009423A0" w:rsidRDefault="000E4D9B" w:rsidP="000E4D9B">
            <w:pPr>
              <w:tabs>
                <w:tab w:val="left" w:pos="1701"/>
                <w:tab w:val="left" w:pos="6237"/>
              </w:tabs>
              <w:jc w:val="center"/>
              <w:rPr>
                <w:rStyle w:val="lev"/>
                <w:color w:val="000000" w:themeColor="text1"/>
                <w:sz w:val="24"/>
                <w:szCs w:val="28"/>
              </w:rPr>
            </w:pPr>
            <w:r>
              <w:rPr>
                <w:rStyle w:val="lev"/>
                <w:color w:val="000000" w:themeColor="text1"/>
                <w:sz w:val="24"/>
                <w:szCs w:val="28"/>
              </w:rPr>
              <w:t>30</w:t>
            </w:r>
          </w:p>
        </w:tc>
        <w:tc>
          <w:tcPr>
            <w:tcW w:w="3402" w:type="dxa"/>
            <w:vMerge w:val="restart"/>
            <w:vAlign w:val="center"/>
          </w:tcPr>
          <w:p w14:paraId="5CAAE0B7" w14:textId="7325332B" w:rsidR="000E4D9B" w:rsidRPr="009423A0" w:rsidRDefault="000E4D9B" w:rsidP="000E4D9B">
            <w:pPr>
              <w:cnfStyle w:val="000000000000" w:firstRow="0" w:lastRow="0" w:firstColumn="0" w:lastColumn="0" w:oddVBand="0" w:evenVBand="0" w:oddHBand="0" w:evenHBand="0" w:firstRowFirstColumn="0" w:firstRowLastColumn="0" w:lastRowFirstColumn="0" w:lastRowLastColumn="0"/>
              <w:rPr>
                <w:rFonts w:cs="Arial"/>
                <w:bCs/>
                <w:szCs w:val="24"/>
              </w:rPr>
            </w:pPr>
            <w:r w:rsidRPr="004445DA">
              <w:t>Barres murales</w:t>
            </w:r>
            <w:r>
              <w:t xml:space="preserve"> Inox </w:t>
            </w:r>
            <w:proofErr w:type="spellStart"/>
            <w:r w:rsidR="006164AC">
              <w:t>INOX</w:t>
            </w:r>
            <w:proofErr w:type="spellEnd"/>
            <w:r w:rsidR="006164AC">
              <w:t xml:space="preserve"> 18/10 OU AISI 304</w:t>
            </w:r>
          </w:p>
        </w:tc>
        <w:tc>
          <w:tcPr>
            <w:tcW w:w="4536" w:type="dxa"/>
            <w:shd w:val="clear" w:color="auto" w:fill="auto"/>
            <w:vAlign w:val="center"/>
          </w:tcPr>
          <w:p w14:paraId="227BBFF2" w14:textId="5429EA2B" w:rsidR="000E4D9B" w:rsidRPr="009423A0" w:rsidRDefault="000E4D9B" w:rsidP="000E4D9B">
            <w:pPr>
              <w:jc w:val="center"/>
              <w:cnfStyle w:val="000000000000" w:firstRow="0" w:lastRow="0" w:firstColumn="0" w:lastColumn="0" w:oddVBand="0" w:evenVBand="0" w:oddHBand="0" w:evenHBand="0" w:firstRowFirstColumn="0" w:firstRowLastColumn="0" w:lastRowFirstColumn="0" w:lastRowLastColumn="0"/>
              <w:rPr>
                <w:rFonts w:ascii="Cambria" w:hAnsi="Cambria" w:cs="Arial"/>
                <w:color w:val="000000"/>
              </w:rPr>
            </w:pPr>
            <w:r w:rsidRPr="00247B7A">
              <w:t>Barres murales 4 crochets, espacement 400</w:t>
            </w:r>
          </w:p>
        </w:tc>
        <w:tc>
          <w:tcPr>
            <w:tcW w:w="955" w:type="dxa"/>
            <w:vAlign w:val="center"/>
          </w:tcPr>
          <w:p w14:paraId="007F7D3C" w14:textId="58F72E0B" w:rsidR="000E4D9B" w:rsidRPr="009423A0" w:rsidRDefault="000E4D9B" w:rsidP="000E4D9B">
            <w:pPr>
              <w:jc w:val="center"/>
              <w:cnfStyle w:val="000000000000" w:firstRow="0" w:lastRow="0" w:firstColumn="0" w:lastColumn="0" w:oddVBand="0" w:evenVBand="0" w:oddHBand="0" w:evenHBand="0" w:firstRowFirstColumn="0" w:firstRowLastColumn="0" w:lastRowFirstColumn="0" w:lastRowLastColumn="0"/>
            </w:pPr>
            <w:r w:rsidRPr="009B40EB">
              <w:t xml:space="preserve"> 20   </w:t>
            </w:r>
          </w:p>
        </w:tc>
      </w:tr>
      <w:tr w:rsidR="000E4D9B" w:rsidRPr="009423A0" w14:paraId="6385E646" w14:textId="77777777" w:rsidTr="000E4D9B">
        <w:trPr>
          <w:jc w:val="center"/>
        </w:trPr>
        <w:tc>
          <w:tcPr>
            <w:cnfStyle w:val="001000000000" w:firstRow="0" w:lastRow="0" w:firstColumn="1" w:lastColumn="0" w:oddVBand="0" w:evenVBand="0" w:oddHBand="0" w:evenHBand="0" w:firstRowFirstColumn="0" w:firstRowLastColumn="0" w:lastRowFirstColumn="0" w:lastRowLastColumn="0"/>
            <w:tcW w:w="846" w:type="dxa"/>
            <w:vAlign w:val="center"/>
          </w:tcPr>
          <w:p w14:paraId="4CE912BF" w14:textId="6AE5CB5C" w:rsidR="000E4D9B" w:rsidRPr="009423A0" w:rsidRDefault="000E4D9B" w:rsidP="000E4D9B">
            <w:pPr>
              <w:tabs>
                <w:tab w:val="left" w:pos="1701"/>
                <w:tab w:val="left" w:pos="6237"/>
              </w:tabs>
              <w:jc w:val="center"/>
              <w:rPr>
                <w:rStyle w:val="lev"/>
                <w:color w:val="000000" w:themeColor="text1"/>
                <w:sz w:val="24"/>
                <w:szCs w:val="28"/>
              </w:rPr>
            </w:pPr>
            <w:r>
              <w:rPr>
                <w:rStyle w:val="lev"/>
                <w:color w:val="000000" w:themeColor="text1"/>
                <w:sz w:val="24"/>
                <w:szCs w:val="28"/>
              </w:rPr>
              <w:t>31</w:t>
            </w:r>
          </w:p>
        </w:tc>
        <w:tc>
          <w:tcPr>
            <w:tcW w:w="3402" w:type="dxa"/>
            <w:vMerge/>
            <w:vAlign w:val="center"/>
          </w:tcPr>
          <w:p w14:paraId="24810720" w14:textId="77777777" w:rsidR="000E4D9B" w:rsidRPr="009423A0" w:rsidRDefault="000E4D9B" w:rsidP="000E4D9B">
            <w:pPr>
              <w:cnfStyle w:val="000000000000" w:firstRow="0" w:lastRow="0" w:firstColumn="0" w:lastColumn="0" w:oddVBand="0" w:evenVBand="0" w:oddHBand="0" w:evenHBand="0" w:firstRowFirstColumn="0" w:firstRowLastColumn="0" w:lastRowFirstColumn="0" w:lastRowLastColumn="0"/>
              <w:rPr>
                <w:rFonts w:cs="Arial"/>
                <w:bCs/>
                <w:szCs w:val="24"/>
              </w:rPr>
            </w:pPr>
          </w:p>
        </w:tc>
        <w:tc>
          <w:tcPr>
            <w:tcW w:w="4536" w:type="dxa"/>
            <w:shd w:val="clear" w:color="auto" w:fill="auto"/>
            <w:vAlign w:val="center"/>
          </w:tcPr>
          <w:p w14:paraId="04FB1305" w14:textId="039DA870" w:rsidR="000E4D9B" w:rsidRPr="009423A0" w:rsidRDefault="000E4D9B" w:rsidP="000E4D9B">
            <w:pPr>
              <w:jc w:val="center"/>
              <w:cnfStyle w:val="000000000000" w:firstRow="0" w:lastRow="0" w:firstColumn="0" w:lastColumn="0" w:oddVBand="0" w:evenVBand="0" w:oddHBand="0" w:evenHBand="0" w:firstRowFirstColumn="0" w:firstRowLastColumn="0" w:lastRowFirstColumn="0" w:lastRowLastColumn="0"/>
              <w:rPr>
                <w:rFonts w:ascii="Cambria" w:hAnsi="Cambria" w:cs="Arial"/>
                <w:color w:val="000000"/>
              </w:rPr>
            </w:pPr>
            <w:r w:rsidRPr="00247B7A">
              <w:t>Support rail 1 niveau pour boites à bec</w:t>
            </w:r>
          </w:p>
        </w:tc>
        <w:tc>
          <w:tcPr>
            <w:tcW w:w="955" w:type="dxa"/>
            <w:vAlign w:val="center"/>
          </w:tcPr>
          <w:p w14:paraId="2F1569BB" w14:textId="1DAE4BA4" w:rsidR="000E4D9B" w:rsidRPr="009423A0" w:rsidRDefault="000E4D9B" w:rsidP="000E4D9B">
            <w:pPr>
              <w:jc w:val="center"/>
              <w:cnfStyle w:val="000000000000" w:firstRow="0" w:lastRow="0" w:firstColumn="0" w:lastColumn="0" w:oddVBand="0" w:evenVBand="0" w:oddHBand="0" w:evenHBand="0" w:firstRowFirstColumn="0" w:firstRowLastColumn="0" w:lastRowFirstColumn="0" w:lastRowLastColumn="0"/>
            </w:pPr>
            <w:r w:rsidRPr="009B40EB">
              <w:t xml:space="preserve"> 5   </w:t>
            </w:r>
          </w:p>
        </w:tc>
      </w:tr>
      <w:tr w:rsidR="000E4D9B" w:rsidRPr="009423A0" w14:paraId="744AD084" w14:textId="77777777" w:rsidTr="000E4D9B">
        <w:trPr>
          <w:jc w:val="center"/>
        </w:trPr>
        <w:tc>
          <w:tcPr>
            <w:cnfStyle w:val="001000000000" w:firstRow="0" w:lastRow="0" w:firstColumn="1" w:lastColumn="0" w:oddVBand="0" w:evenVBand="0" w:oddHBand="0" w:evenHBand="0" w:firstRowFirstColumn="0" w:firstRowLastColumn="0" w:lastRowFirstColumn="0" w:lastRowLastColumn="0"/>
            <w:tcW w:w="846" w:type="dxa"/>
            <w:vAlign w:val="center"/>
          </w:tcPr>
          <w:p w14:paraId="78FABD31" w14:textId="742A2019" w:rsidR="000E4D9B" w:rsidRPr="009423A0" w:rsidRDefault="000E4D9B" w:rsidP="000E4D9B">
            <w:pPr>
              <w:tabs>
                <w:tab w:val="left" w:pos="1701"/>
                <w:tab w:val="left" w:pos="6237"/>
              </w:tabs>
              <w:jc w:val="center"/>
              <w:rPr>
                <w:rStyle w:val="lev"/>
                <w:color w:val="000000" w:themeColor="text1"/>
                <w:sz w:val="24"/>
                <w:szCs w:val="28"/>
              </w:rPr>
            </w:pPr>
            <w:r>
              <w:rPr>
                <w:rStyle w:val="lev"/>
                <w:color w:val="000000" w:themeColor="text1"/>
                <w:sz w:val="24"/>
                <w:szCs w:val="28"/>
              </w:rPr>
              <w:t>32</w:t>
            </w:r>
          </w:p>
        </w:tc>
        <w:tc>
          <w:tcPr>
            <w:tcW w:w="3402" w:type="dxa"/>
            <w:vMerge/>
            <w:vAlign w:val="center"/>
          </w:tcPr>
          <w:p w14:paraId="46390C18" w14:textId="77777777" w:rsidR="000E4D9B" w:rsidRPr="009423A0" w:rsidRDefault="000E4D9B" w:rsidP="000E4D9B">
            <w:pPr>
              <w:cnfStyle w:val="000000000000" w:firstRow="0" w:lastRow="0" w:firstColumn="0" w:lastColumn="0" w:oddVBand="0" w:evenVBand="0" w:oddHBand="0" w:evenHBand="0" w:firstRowFirstColumn="0" w:firstRowLastColumn="0" w:lastRowFirstColumn="0" w:lastRowLastColumn="0"/>
              <w:rPr>
                <w:rFonts w:cs="Arial"/>
                <w:bCs/>
                <w:szCs w:val="24"/>
              </w:rPr>
            </w:pPr>
          </w:p>
        </w:tc>
        <w:tc>
          <w:tcPr>
            <w:tcW w:w="4536" w:type="dxa"/>
            <w:shd w:val="clear" w:color="auto" w:fill="auto"/>
            <w:vAlign w:val="center"/>
          </w:tcPr>
          <w:p w14:paraId="1591C1F9" w14:textId="635E5652" w:rsidR="000E4D9B" w:rsidRPr="009423A0" w:rsidRDefault="000E4D9B" w:rsidP="000E4D9B">
            <w:pPr>
              <w:jc w:val="center"/>
              <w:cnfStyle w:val="000000000000" w:firstRow="0" w:lastRow="0" w:firstColumn="0" w:lastColumn="0" w:oddVBand="0" w:evenVBand="0" w:oddHBand="0" w:evenHBand="0" w:firstRowFirstColumn="0" w:firstRowLastColumn="0" w:lastRowFirstColumn="0" w:lastRowLastColumn="0"/>
              <w:rPr>
                <w:rFonts w:ascii="Cambria" w:hAnsi="Cambria" w:cs="Arial"/>
              </w:rPr>
            </w:pPr>
            <w:r w:rsidRPr="00247B7A">
              <w:t>Support rail 2 niveaux pour boites à bec</w:t>
            </w:r>
          </w:p>
        </w:tc>
        <w:tc>
          <w:tcPr>
            <w:tcW w:w="955" w:type="dxa"/>
            <w:vAlign w:val="center"/>
          </w:tcPr>
          <w:p w14:paraId="13CB2B5A" w14:textId="42989EC8" w:rsidR="000E4D9B" w:rsidRPr="009423A0" w:rsidRDefault="000E4D9B" w:rsidP="000E4D9B">
            <w:pPr>
              <w:jc w:val="center"/>
              <w:cnfStyle w:val="000000000000" w:firstRow="0" w:lastRow="0" w:firstColumn="0" w:lastColumn="0" w:oddVBand="0" w:evenVBand="0" w:oddHBand="0" w:evenHBand="0" w:firstRowFirstColumn="0" w:firstRowLastColumn="0" w:lastRowFirstColumn="0" w:lastRowLastColumn="0"/>
            </w:pPr>
            <w:r w:rsidRPr="009B40EB">
              <w:t xml:space="preserve"> 5   </w:t>
            </w:r>
          </w:p>
        </w:tc>
      </w:tr>
      <w:tr w:rsidR="000E4D9B" w:rsidRPr="009423A0" w14:paraId="3A0713F7" w14:textId="77777777" w:rsidTr="000E4D9B">
        <w:trPr>
          <w:jc w:val="center"/>
        </w:trPr>
        <w:tc>
          <w:tcPr>
            <w:cnfStyle w:val="001000000000" w:firstRow="0" w:lastRow="0" w:firstColumn="1" w:lastColumn="0" w:oddVBand="0" w:evenVBand="0" w:oddHBand="0" w:evenHBand="0" w:firstRowFirstColumn="0" w:firstRowLastColumn="0" w:lastRowFirstColumn="0" w:lastRowLastColumn="0"/>
            <w:tcW w:w="846" w:type="dxa"/>
            <w:vAlign w:val="center"/>
          </w:tcPr>
          <w:p w14:paraId="55717396" w14:textId="3F162A44" w:rsidR="000E4D9B" w:rsidRPr="009423A0" w:rsidRDefault="000E4D9B" w:rsidP="000E4D9B">
            <w:pPr>
              <w:tabs>
                <w:tab w:val="left" w:pos="1701"/>
                <w:tab w:val="left" w:pos="6237"/>
              </w:tabs>
              <w:jc w:val="center"/>
              <w:rPr>
                <w:rStyle w:val="lev"/>
                <w:color w:val="000000" w:themeColor="text1"/>
                <w:sz w:val="24"/>
                <w:szCs w:val="28"/>
              </w:rPr>
            </w:pPr>
            <w:r>
              <w:rPr>
                <w:rStyle w:val="lev"/>
                <w:color w:val="000000" w:themeColor="text1"/>
                <w:sz w:val="24"/>
                <w:szCs w:val="28"/>
              </w:rPr>
              <w:t>33</w:t>
            </w:r>
          </w:p>
        </w:tc>
        <w:tc>
          <w:tcPr>
            <w:tcW w:w="3402" w:type="dxa"/>
            <w:vMerge w:val="restart"/>
            <w:vAlign w:val="center"/>
          </w:tcPr>
          <w:p w14:paraId="7C6C1E2D" w14:textId="58B8A123" w:rsidR="000E4D9B" w:rsidRPr="009423A0" w:rsidRDefault="000E4D9B" w:rsidP="000E4D9B">
            <w:pPr>
              <w:cnfStyle w:val="000000000000" w:firstRow="0" w:lastRow="0" w:firstColumn="0" w:lastColumn="0" w:oddVBand="0" w:evenVBand="0" w:oddHBand="0" w:evenHBand="0" w:firstRowFirstColumn="0" w:firstRowLastColumn="0" w:lastRowFirstColumn="0" w:lastRowLastColumn="0"/>
              <w:rPr>
                <w:rFonts w:cs="Arial"/>
                <w:bCs/>
                <w:szCs w:val="24"/>
              </w:rPr>
            </w:pPr>
            <w:r w:rsidRPr="004445DA">
              <w:t>Bacs à bec polypro</w:t>
            </w:r>
          </w:p>
        </w:tc>
        <w:tc>
          <w:tcPr>
            <w:tcW w:w="4536" w:type="dxa"/>
            <w:shd w:val="clear" w:color="auto" w:fill="auto"/>
            <w:vAlign w:val="center"/>
          </w:tcPr>
          <w:p w14:paraId="5ACE98A3" w14:textId="3E0AAB5C" w:rsidR="000E4D9B" w:rsidRPr="009423A0" w:rsidRDefault="000E4D9B" w:rsidP="000E4D9B">
            <w:pPr>
              <w:jc w:val="center"/>
              <w:cnfStyle w:val="000000000000" w:firstRow="0" w:lastRow="0" w:firstColumn="0" w:lastColumn="0" w:oddVBand="0" w:evenVBand="0" w:oddHBand="0" w:evenHBand="0" w:firstRowFirstColumn="0" w:firstRowLastColumn="0" w:lastRowFirstColumn="0" w:lastRowLastColumn="0"/>
              <w:rPr>
                <w:rFonts w:ascii="Cambria" w:hAnsi="Cambria" w:cs="Arial"/>
              </w:rPr>
            </w:pPr>
            <w:r w:rsidRPr="004445DA">
              <w:t>Bac à bec polypro 1,2 à 1,5 l</w:t>
            </w:r>
          </w:p>
        </w:tc>
        <w:tc>
          <w:tcPr>
            <w:tcW w:w="955" w:type="dxa"/>
            <w:vAlign w:val="center"/>
          </w:tcPr>
          <w:p w14:paraId="42C27B75" w14:textId="74102E14" w:rsidR="000E4D9B" w:rsidRPr="009423A0" w:rsidRDefault="000E4D9B" w:rsidP="000E4D9B">
            <w:pPr>
              <w:jc w:val="center"/>
              <w:cnfStyle w:val="000000000000" w:firstRow="0" w:lastRow="0" w:firstColumn="0" w:lastColumn="0" w:oddVBand="0" w:evenVBand="0" w:oddHBand="0" w:evenHBand="0" w:firstRowFirstColumn="0" w:firstRowLastColumn="0" w:lastRowFirstColumn="0" w:lastRowLastColumn="0"/>
            </w:pPr>
            <w:r w:rsidRPr="009B40EB">
              <w:t xml:space="preserve"> 100   </w:t>
            </w:r>
          </w:p>
        </w:tc>
      </w:tr>
      <w:tr w:rsidR="000E4D9B" w:rsidRPr="009423A0" w14:paraId="326569B0" w14:textId="77777777" w:rsidTr="000E4D9B">
        <w:trPr>
          <w:jc w:val="center"/>
        </w:trPr>
        <w:tc>
          <w:tcPr>
            <w:cnfStyle w:val="001000000000" w:firstRow="0" w:lastRow="0" w:firstColumn="1" w:lastColumn="0" w:oddVBand="0" w:evenVBand="0" w:oddHBand="0" w:evenHBand="0" w:firstRowFirstColumn="0" w:firstRowLastColumn="0" w:lastRowFirstColumn="0" w:lastRowLastColumn="0"/>
            <w:tcW w:w="846" w:type="dxa"/>
            <w:vAlign w:val="center"/>
          </w:tcPr>
          <w:p w14:paraId="0D68ED94" w14:textId="18D86882" w:rsidR="000E4D9B" w:rsidRPr="009423A0" w:rsidRDefault="000E4D9B" w:rsidP="000E4D9B">
            <w:pPr>
              <w:tabs>
                <w:tab w:val="left" w:pos="1701"/>
                <w:tab w:val="left" w:pos="6237"/>
              </w:tabs>
              <w:jc w:val="center"/>
              <w:rPr>
                <w:rStyle w:val="lev"/>
                <w:color w:val="000000" w:themeColor="text1"/>
                <w:sz w:val="24"/>
                <w:szCs w:val="28"/>
              </w:rPr>
            </w:pPr>
            <w:r>
              <w:rPr>
                <w:rStyle w:val="lev"/>
                <w:color w:val="000000" w:themeColor="text1"/>
                <w:sz w:val="24"/>
                <w:szCs w:val="28"/>
              </w:rPr>
              <w:t>34</w:t>
            </w:r>
          </w:p>
        </w:tc>
        <w:tc>
          <w:tcPr>
            <w:tcW w:w="3402" w:type="dxa"/>
            <w:vMerge/>
            <w:vAlign w:val="center"/>
          </w:tcPr>
          <w:p w14:paraId="0D6F0FF9" w14:textId="77777777" w:rsidR="000E4D9B" w:rsidRPr="009423A0" w:rsidRDefault="000E4D9B" w:rsidP="000E4D9B">
            <w:pPr>
              <w:cnfStyle w:val="000000000000" w:firstRow="0" w:lastRow="0" w:firstColumn="0" w:lastColumn="0" w:oddVBand="0" w:evenVBand="0" w:oddHBand="0" w:evenHBand="0" w:firstRowFirstColumn="0" w:firstRowLastColumn="0" w:lastRowFirstColumn="0" w:lastRowLastColumn="0"/>
              <w:rPr>
                <w:rFonts w:cs="Arial"/>
                <w:bCs/>
                <w:szCs w:val="24"/>
              </w:rPr>
            </w:pPr>
          </w:p>
        </w:tc>
        <w:tc>
          <w:tcPr>
            <w:tcW w:w="4536" w:type="dxa"/>
            <w:shd w:val="clear" w:color="auto" w:fill="auto"/>
            <w:vAlign w:val="center"/>
          </w:tcPr>
          <w:p w14:paraId="78C488B0" w14:textId="3A5CB4A0" w:rsidR="000E4D9B" w:rsidRPr="009423A0" w:rsidRDefault="000E4D9B" w:rsidP="000E4D9B">
            <w:pPr>
              <w:jc w:val="center"/>
              <w:cnfStyle w:val="000000000000" w:firstRow="0" w:lastRow="0" w:firstColumn="0" w:lastColumn="0" w:oddVBand="0" w:evenVBand="0" w:oddHBand="0" w:evenHBand="0" w:firstRowFirstColumn="0" w:firstRowLastColumn="0" w:lastRowFirstColumn="0" w:lastRowLastColumn="0"/>
              <w:rPr>
                <w:rFonts w:ascii="Cambria" w:hAnsi="Cambria" w:cs="Arial"/>
              </w:rPr>
            </w:pPr>
            <w:r w:rsidRPr="004445DA">
              <w:t>Bac à bec polypro 4,5 l environ</w:t>
            </w:r>
          </w:p>
        </w:tc>
        <w:tc>
          <w:tcPr>
            <w:tcW w:w="955" w:type="dxa"/>
            <w:vAlign w:val="center"/>
          </w:tcPr>
          <w:p w14:paraId="26BCC1D9" w14:textId="2BC4A3C9" w:rsidR="000E4D9B" w:rsidRPr="009423A0" w:rsidRDefault="000E4D9B" w:rsidP="000E4D9B">
            <w:pPr>
              <w:jc w:val="center"/>
              <w:cnfStyle w:val="000000000000" w:firstRow="0" w:lastRow="0" w:firstColumn="0" w:lastColumn="0" w:oddVBand="0" w:evenVBand="0" w:oddHBand="0" w:evenHBand="0" w:firstRowFirstColumn="0" w:firstRowLastColumn="0" w:lastRowFirstColumn="0" w:lastRowLastColumn="0"/>
            </w:pPr>
            <w:r w:rsidRPr="009B40EB">
              <w:t xml:space="preserve"> 200   </w:t>
            </w:r>
          </w:p>
        </w:tc>
      </w:tr>
      <w:tr w:rsidR="000E4D9B" w:rsidRPr="009423A0" w14:paraId="73ACC14E" w14:textId="77777777" w:rsidTr="000E4D9B">
        <w:trPr>
          <w:jc w:val="center"/>
        </w:trPr>
        <w:tc>
          <w:tcPr>
            <w:cnfStyle w:val="001000000000" w:firstRow="0" w:lastRow="0" w:firstColumn="1" w:lastColumn="0" w:oddVBand="0" w:evenVBand="0" w:oddHBand="0" w:evenHBand="0" w:firstRowFirstColumn="0" w:firstRowLastColumn="0" w:lastRowFirstColumn="0" w:lastRowLastColumn="0"/>
            <w:tcW w:w="846" w:type="dxa"/>
            <w:vAlign w:val="center"/>
          </w:tcPr>
          <w:p w14:paraId="02B0D583" w14:textId="1CD0F862" w:rsidR="000E4D9B" w:rsidRPr="009423A0" w:rsidRDefault="000E4D9B" w:rsidP="000E4D9B">
            <w:pPr>
              <w:tabs>
                <w:tab w:val="left" w:pos="1701"/>
                <w:tab w:val="left" w:pos="6237"/>
              </w:tabs>
              <w:jc w:val="center"/>
              <w:rPr>
                <w:rStyle w:val="lev"/>
                <w:color w:val="000000" w:themeColor="text1"/>
                <w:sz w:val="24"/>
                <w:szCs w:val="28"/>
              </w:rPr>
            </w:pPr>
            <w:r>
              <w:rPr>
                <w:rStyle w:val="lev"/>
                <w:color w:val="000000" w:themeColor="text1"/>
                <w:sz w:val="24"/>
                <w:szCs w:val="28"/>
              </w:rPr>
              <w:lastRenderedPageBreak/>
              <w:t>35</w:t>
            </w:r>
          </w:p>
        </w:tc>
        <w:tc>
          <w:tcPr>
            <w:tcW w:w="3402" w:type="dxa"/>
            <w:vMerge/>
            <w:vAlign w:val="center"/>
          </w:tcPr>
          <w:p w14:paraId="54FBB2C5" w14:textId="77777777" w:rsidR="000E4D9B" w:rsidRPr="009423A0" w:rsidRDefault="000E4D9B" w:rsidP="000E4D9B">
            <w:pPr>
              <w:cnfStyle w:val="000000000000" w:firstRow="0" w:lastRow="0" w:firstColumn="0" w:lastColumn="0" w:oddVBand="0" w:evenVBand="0" w:oddHBand="0" w:evenHBand="0" w:firstRowFirstColumn="0" w:firstRowLastColumn="0" w:lastRowFirstColumn="0" w:lastRowLastColumn="0"/>
              <w:rPr>
                <w:rFonts w:cs="Arial"/>
                <w:bCs/>
                <w:szCs w:val="24"/>
              </w:rPr>
            </w:pPr>
          </w:p>
        </w:tc>
        <w:tc>
          <w:tcPr>
            <w:tcW w:w="4536" w:type="dxa"/>
            <w:shd w:val="clear" w:color="auto" w:fill="auto"/>
            <w:vAlign w:val="center"/>
          </w:tcPr>
          <w:p w14:paraId="5706018A" w14:textId="118A2D8D" w:rsidR="000E4D9B" w:rsidRPr="009423A0" w:rsidRDefault="000E4D9B" w:rsidP="000E4D9B">
            <w:pPr>
              <w:jc w:val="center"/>
              <w:cnfStyle w:val="000000000000" w:firstRow="0" w:lastRow="0" w:firstColumn="0" w:lastColumn="0" w:oddVBand="0" w:evenVBand="0" w:oddHBand="0" w:evenHBand="0" w:firstRowFirstColumn="0" w:firstRowLastColumn="0" w:lastRowFirstColumn="0" w:lastRowLastColumn="0"/>
              <w:rPr>
                <w:rFonts w:ascii="Cambria" w:hAnsi="Cambria" w:cs="Arial"/>
              </w:rPr>
            </w:pPr>
            <w:r w:rsidRPr="004445DA">
              <w:t>Bac à bec polypro 10 à 15 l environ</w:t>
            </w:r>
          </w:p>
        </w:tc>
        <w:tc>
          <w:tcPr>
            <w:tcW w:w="955" w:type="dxa"/>
            <w:vAlign w:val="center"/>
          </w:tcPr>
          <w:p w14:paraId="1C75F10A" w14:textId="31CC2CDD" w:rsidR="000E4D9B" w:rsidRPr="009423A0" w:rsidRDefault="000E4D9B" w:rsidP="000E4D9B">
            <w:pPr>
              <w:jc w:val="center"/>
              <w:cnfStyle w:val="000000000000" w:firstRow="0" w:lastRow="0" w:firstColumn="0" w:lastColumn="0" w:oddVBand="0" w:evenVBand="0" w:oddHBand="0" w:evenHBand="0" w:firstRowFirstColumn="0" w:firstRowLastColumn="0" w:lastRowFirstColumn="0" w:lastRowLastColumn="0"/>
            </w:pPr>
            <w:r w:rsidRPr="009B40EB">
              <w:t xml:space="preserve"> 200   </w:t>
            </w:r>
          </w:p>
        </w:tc>
      </w:tr>
      <w:tr w:rsidR="000E4D9B" w:rsidRPr="009423A0" w14:paraId="4946EA27" w14:textId="77777777" w:rsidTr="000E4D9B">
        <w:trPr>
          <w:jc w:val="center"/>
        </w:trPr>
        <w:tc>
          <w:tcPr>
            <w:cnfStyle w:val="001000000000" w:firstRow="0" w:lastRow="0" w:firstColumn="1" w:lastColumn="0" w:oddVBand="0" w:evenVBand="0" w:oddHBand="0" w:evenHBand="0" w:firstRowFirstColumn="0" w:firstRowLastColumn="0" w:lastRowFirstColumn="0" w:lastRowLastColumn="0"/>
            <w:tcW w:w="846" w:type="dxa"/>
            <w:vAlign w:val="center"/>
          </w:tcPr>
          <w:p w14:paraId="7F15FCE7" w14:textId="74A01745" w:rsidR="000E4D9B" w:rsidRPr="009423A0" w:rsidRDefault="000E4D9B" w:rsidP="000E4D9B">
            <w:pPr>
              <w:tabs>
                <w:tab w:val="left" w:pos="1701"/>
                <w:tab w:val="left" w:pos="6237"/>
              </w:tabs>
              <w:jc w:val="center"/>
              <w:rPr>
                <w:rStyle w:val="lev"/>
                <w:color w:val="000000" w:themeColor="text1"/>
                <w:sz w:val="24"/>
                <w:szCs w:val="28"/>
              </w:rPr>
            </w:pPr>
            <w:r>
              <w:rPr>
                <w:rStyle w:val="lev"/>
                <w:color w:val="000000" w:themeColor="text1"/>
                <w:sz w:val="24"/>
                <w:szCs w:val="28"/>
              </w:rPr>
              <w:t>36</w:t>
            </w:r>
          </w:p>
        </w:tc>
        <w:tc>
          <w:tcPr>
            <w:tcW w:w="3402" w:type="dxa"/>
            <w:vMerge w:val="restart"/>
            <w:vAlign w:val="center"/>
          </w:tcPr>
          <w:p w14:paraId="09941E5C" w14:textId="3CA86D63" w:rsidR="000E4D9B" w:rsidRPr="009423A0" w:rsidRDefault="000E4D9B" w:rsidP="000E4D9B">
            <w:pPr>
              <w:cnfStyle w:val="000000000000" w:firstRow="0" w:lastRow="0" w:firstColumn="0" w:lastColumn="0" w:oddVBand="0" w:evenVBand="0" w:oddHBand="0" w:evenHBand="0" w:firstRowFirstColumn="0" w:firstRowLastColumn="0" w:lastRowFirstColumn="0" w:lastRowLastColumn="0"/>
              <w:rPr>
                <w:rFonts w:cs="Arial"/>
                <w:bCs/>
                <w:szCs w:val="24"/>
              </w:rPr>
            </w:pPr>
            <w:r w:rsidRPr="004445DA">
              <w:t>Chariots de bloc</w:t>
            </w:r>
            <w:r>
              <w:t xml:space="preserve"> Inox </w:t>
            </w:r>
            <w:proofErr w:type="spellStart"/>
            <w:r w:rsidR="006164AC">
              <w:t>INOX</w:t>
            </w:r>
            <w:proofErr w:type="spellEnd"/>
            <w:r w:rsidR="006164AC">
              <w:t xml:space="preserve"> 18/10 OU AISI 304</w:t>
            </w:r>
          </w:p>
        </w:tc>
        <w:tc>
          <w:tcPr>
            <w:tcW w:w="4536" w:type="dxa"/>
            <w:shd w:val="clear" w:color="auto" w:fill="auto"/>
            <w:vAlign w:val="center"/>
          </w:tcPr>
          <w:p w14:paraId="125D6D64" w14:textId="5AB95A01" w:rsidR="000E4D9B" w:rsidRPr="009423A0" w:rsidRDefault="000E4D9B" w:rsidP="000E4D9B">
            <w:pPr>
              <w:jc w:val="center"/>
              <w:cnfStyle w:val="000000000000" w:firstRow="0" w:lastRow="0" w:firstColumn="0" w:lastColumn="0" w:oddVBand="0" w:evenVBand="0" w:oddHBand="0" w:evenHBand="0" w:firstRowFirstColumn="0" w:firstRowLastColumn="0" w:lastRowFirstColumn="0" w:lastRowLastColumn="0"/>
              <w:rPr>
                <w:rFonts w:ascii="Cambria" w:hAnsi="Cambria" w:cs="Arial"/>
              </w:rPr>
            </w:pPr>
            <w:r w:rsidRPr="004445DA">
              <w:t xml:space="preserve">Chariot de bloc simple face, 3 niveaux </w:t>
            </w:r>
          </w:p>
        </w:tc>
        <w:tc>
          <w:tcPr>
            <w:tcW w:w="955" w:type="dxa"/>
            <w:vAlign w:val="center"/>
          </w:tcPr>
          <w:p w14:paraId="253A511F" w14:textId="00E1E1C5" w:rsidR="000E4D9B" w:rsidRPr="009423A0" w:rsidRDefault="000E4D9B" w:rsidP="000E4D9B">
            <w:pPr>
              <w:jc w:val="center"/>
              <w:cnfStyle w:val="000000000000" w:firstRow="0" w:lastRow="0" w:firstColumn="0" w:lastColumn="0" w:oddVBand="0" w:evenVBand="0" w:oddHBand="0" w:evenHBand="0" w:firstRowFirstColumn="0" w:firstRowLastColumn="0" w:lastRowFirstColumn="0" w:lastRowLastColumn="0"/>
            </w:pPr>
            <w:r w:rsidRPr="009B40EB">
              <w:t xml:space="preserve"> 2   </w:t>
            </w:r>
          </w:p>
        </w:tc>
      </w:tr>
      <w:tr w:rsidR="000E4D9B" w:rsidRPr="009423A0" w14:paraId="47A465B2" w14:textId="77777777" w:rsidTr="000E4D9B">
        <w:trPr>
          <w:jc w:val="center"/>
        </w:trPr>
        <w:tc>
          <w:tcPr>
            <w:cnfStyle w:val="001000000000" w:firstRow="0" w:lastRow="0" w:firstColumn="1" w:lastColumn="0" w:oddVBand="0" w:evenVBand="0" w:oddHBand="0" w:evenHBand="0" w:firstRowFirstColumn="0" w:firstRowLastColumn="0" w:lastRowFirstColumn="0" w:lastRowLastColumn="0"/>
            <w:tcW w:w="846" w:type="dxa"/>
            <w:vAlign w:val="center"/>
          </w:tcPr>
          <w:p w14:paraId="47FC81D3" w14:textId="53F54093" w:rsidR="000E4D9B" w:rsidRPr="009423A0" w:rsidRDefault="000E4D9B" w:rsidP="000E4D9B">
            <w:pPr>
              <w:tabs>
                <w:tab w:val="left" w:pos="1701"/>
                <w:tab w:val="left" w:pos="6237"/>
              </w:tabs>
              <w:jc w:val="center"/>
              <w:rPr>
                <w:rStyle w:val="lev"/>
                <w:color w:val="000000" w:themeColor="text1"/>
                <w:sz w:val="24"/>
                <w:szCs w:val="28"/>
              </w:rPr>
            </w:pPr>
            <w:r>
              <w:rPr>
                <w:rStyle w:val="lev"/>
                <w:color w:val="000000" w:themeColor="text1"/>
                <w:sz w:val="24"/>
                <w:szCs w:val="28"/>
              </w:rPr>
              <w:t>37</w:t>
            </w:r>
          </w:p>
        </w:tc>
        <w:tc>
          <w:tcPr>
            <w:tcW w:w="3402" w:type="dxa"/>
            <w:vMerge/>
            <w:vAlign w:val="center"/>
          </w:tcPr>
          <w:p w14:paraId="3D0D66BA" w14:textId="77777777" w:rsidR="000E4D9B" w:rsidRPr="009423A0" w:rsidRDefault="000E4D9B" w:rsidP="000E4D9B">
            <w:pPr>
              <w:cnfStyle w:val="000000000000" w:firstRow="0" w:lastRow="0" w:firstColumn="0" w:lastColumn="0" w:oddVBand="0" w:evenVBand="0" w:oddHBand="0" w:evenHBand="0" w:firstRowFirstColumn="0" w:firstRowLastColumn="0" w:lastRowFirstColumn="0" w:lastRowLastColumn="0"/>
              <w:rPr>
                <w:rFonts w:cs="Arial"/>
                <w:bCs/>
                <w:szCs w:val="24"/>
              </w:rPr>
            </w:pPr>
          </w:p>
        </w:tc>
        <w:tc>
          <w:tcPr>
            <w:tcW w:w="4536" w:type="dxa"/>
            <w:shd w:val="clear" w:color="auto" w:fill="auto"/>
            <w:vAlign w:val="center"/>
          </w:tcPr>
          <w:p w14:paraId="462AB6B3" w14:textId="13BEBF65" w:rsidR="000E4D9B" w:rsidRPr="009423A0" w:rsidRDefault="000E4D9B" w:rsidP="000E4D9B">
            <w:pPr>
              <w:jc w:val="center"/>
              <w:cnfStyle w:val="000000000000" w:firstRow="0" w:lastRow="0" w:firstColumn="0" w:lastColumn="0" w:oddVBand="0" w:evenVBand="0" w:oddHBand="0" w:evenHBand="0" w:firstRowFirstColumn="0" w:firstRowLastColumn="0" w:lastRowFirstColumn="0" w:lastRowLastColumn="0"/>
              <w:rPr>
                <w:rFonts w:ascii="Cambria" w:hAnsi="Cambria" w:cs="Arial"/>
              </w:rPr>
            </w:pPr>
            <w:r w:rsidRPr="004445DA">
              <w:t xml:space="preserve">Chariot de bloc simple face, 4 niveaux </w:t>
            </w:r>
          </w:p>
        </w:tc>
        <w:tc>
          <w:tcPr>
            <w:tcW w:w="955" w:type="dxa"/>
            <w:vAlign w:val="center"/>
          </w:tcPr>
          <w:p w14:paraId="6FAFD5A7" w14:textId="749F00FB" w:rsidR="000E4D9B" w:rsidRPr="009423A0" w:rsidRDefault="000E4D9B" w:rsidP="000E4D9B">
            <w:pPr>
              <w:jc w:val="center"/>
              <w:cnfStyle w:val="000000000000" w:firstRow="0" w:lastRow="0" w:firstColumn="0" w:lastColumn="0" w:oddVBand="0" w:evenVBand="0" w:oddHBand="0" w:evenHBand="0" w:firstRowFirstColumn="0" w:firstRowLastColumn="0" w:lastRowFirstColumn="0" w:lastRowLastColumn="0"/>
            </w:pPr>
            <w:r w:rsidRPr="009B40EB">
              <w:t xml:space="preserve"> 4   </w:t>
            </w:r>
          </w:p>
        </w:tc>
      </w:tr>
      <w:tr w:rsidR="000E4D9B" w:rsidRPr="009423A0" w14:paraId="75B85962" w14:textId="77777777" w:rsidTr="000E4D9B">
        <w:trPr>
          <w:jc w:val="center"/>
        </w:trPr>
        <w:tc>
          <w:tcPr>
            <w:cnfStyle w:val="001000000000" w:firstRow="0" w:lastRow="0" w:firstColumn="1" w:lastColumn="0" w:oddVBand="0" w:evenVBand="0" w:oddHBand="0" w:evenHBand="0" w:firstRowFirstColumn="0" w:firstRowLastColumn="0" w:lastRowFirstColumn="0" w:lastRowLastColumn="0"/>
            <w:tcW w:w="846" w:type="dxa"/>
            <w:vAlign w:val="center"/>
          </w:tcPr>
          <w:p w14:paraId="1482C4F7" w14:textId="62BD1940" w:rsidR="000E4D9B" w:rsidRPr="009423A0" w:rsidRDefault="000E4D9B" w:rsidP="000E4D9B">
            <w:pPr>
              <w:tabs>
                <w:tab w:val="left" w:pos="1701"/>
                <w:tab w:val="left" w:pos="6237"/>
              </w:tabs>
              <w:jc w:val="center"/>
              <w:rPr>
                <w:rStyle w:val="lev"/>
                <w:color w:val="000000" w:themeColor="text1"/>
                <w:sz w:val="24"/>
                <w:szCs w:val="28"/>
              </w:rPr>
            </w:pPr>
            <w:r>
              <w:rPr>
                <w:rStyle w:val="lev"/>
                <w:color w:val="000000" w:themeColor="text1"/>
                <w:sz w:val="24"/>
                <w:szCs w:val="28"/>
              </w:rPr>
              <w:t>38</w:t>
            </w:r>
          </w:p>
        </w:tc>
        <w:tc>
          <w:tcPr>
            <w:tcW w:w="3402" w:type="dxa"/>
            <w:vMerge/>
            <w:vAlign w:val="center"/>
          </w:tcPr>
          <w:p w14:paraId="77CAF64B" w14:textId="77777777" w:rsidR="000E4D9B" w:rsidRPr="009423A0" w:rsidRDefault="000E4D9B" w:rsidP="000E4D9B">
            <w:pPr>
              <w:cnfStyle w:val="000000000000" w:firstRow="0" w:lastRow="0" w:firstColumn="0" w:lastColumn="0" w:oddVBand="0" w:evenVBand="0" w:oddHBand="0" w:evenHBand="0" w:firstRowFirstColumn="0" w:firstRowLastColumn="0" w:lastRowFirstColumn="0" w:lastRowLastColumn="0"/>
              <w:rPr>
                <w:rFonts w:cs="Arial"/>
                <w:bCs/>
                <w:szCs w:val="24"/>
              </w:rPr>
            </w:pPr>
          </w:p>
        </w:tc>
        <w:tc>
          <w:tcPr>
            <w:tcW w:w="4536" w:type="dxa"/>
            <w:shd w:val="clear" w:color="auto" w:fill="auto"/>
            <w:vAlign w:val="center"/>
          </w:tcPr>
          <w:p w14:paraId="40578EC9" w14:textId="17C12FCE" w:rsidR="000E4D9B" w:rsidRPr="009423A0" w:rsidRDefault="000E4D9B" w:rsidP="000E4D9B">
            <w:pPr>
              <w:jc w:val="center"/>
              <w:cnfStyle w:val="000000000000" w:firstRow="0" w:lastRow="0" w:firstColumn="0" w:lastColumn="0" w:oddVBand="0" w:evenVBand="0" w:oddHBand="0" w:evenHBand="0" w:firstRowFirstColumn="0" w:firstRowLastColumn="0" w:lastRowFirstColumn="0" w:lastRowLastColumn="0"/>
              <w:rPr>
                <w:rFonts w:ascii="Cambria" w:hAnsi="Cambria" w:cs="Arial"/>
              </w:rPr>
            </w:pPr>
            <w:r w:rsidRPr="004445DA">
              <w:t xml:space="preserve">Chariot de bloc double face, 3 niveaux </w:t>
            </w:r>
          </w:p>
        </w:tc>
        <w:tc>
          <w:tcPr>
            <w:tcW w:w="955" w:type="dxa"/>
            <w:vAlign w:val="center"/>
          </w:tcPr>
          <w:p w14:paraId="7A0D9274" w14:textId="12F582CA" w:rsidR="000E4D9B" w:rsidRPr="009423A0" w:rsidRDefault="000E4D9B" w:rsidP="000E4D9B">
            <w:pPr>
              <w:jc w:val="center"/>
              <w:cnfStyle w:val="000000000000" w:firstRow="0" w:lastRow="0" w:firstColumn="0" w:lastColumn="0" w:oddVBand="0" w:evenVBand="0" w:oddHBand="0" w:evenHBand="0" w:firstRowFirstColumn="0" w:firstRowLastColumn="0" w:lastRowFirstColumn="0" w:lastRowLastColumn="0"/>
            </w:pPr>
            <w:r w:rsidRPr="009B40EB">
              <w:t xml:space="preserve"> 2   </w:t>
            </w:r>
          </w:p>
        </w:tc>
      </w:tr>
      <w:tr w:rsidR="000E4D9B" w:rsidRPr="009423A0" w14:paraId="3335FD41" w14:textId="77777777" w:rsidTr="000E4D9B">
        <w:trPr>
          <w:jc w:val="center"/>
        </w:trPr>
        <w:tc>
          <w:tcPr>
            <w:cnfStyle w:val="001000000000" w:firstRow="0" w:lastRow="0" w:firstColumn="1" w:lastColumn="0" w:oddVBand="0" w:evenVBand="0" w:oddHBand="0" w:evenHBand="0" w:firstRowFirstColumn="0" w:firstRowLastColumn="0" w:lastRowFirstColumn="0" w:lastRowLastColumn="0"/>
            <w:tcW w:w="846" w:type="dxa"/>
            <w:vAlign w:val="center"/>
          </w:tcPr>
          <w:p w14:paraId="667735B7" w14:textId="1288CAE7" w:rsidR="000E4D9B" w:rsidRPr="009423A0" w:rsidRDefault="000E4D9B" w:rsidP="000E4D9B">
            <w:pPr>
              <w:tabs>
                <w:tab w:val="left" w:pos="1701"/>
                <w:tab w:val="left" w:pos="6237"/>
              </w:tabs>
              <w:jc w:val="center"/>
              <w:rPr>
                <w:rStyle w:val="lev"/>
                <w:color w:val="000000" w:themeColor="text1"/>
                <w:sz w:val="24"/>
                <w:szCs w:val="28"/>
              </w:rPr>
            </w:pPr>
            <w:r>
              <w:rPr>
                <w:rStyle w:val="lev"/>
                <w:color w:val="000000" w:themeColor="text1"/>
                <w:sz w:val="24"/>
                <w:szCs w:val="28"/>
              </w:rPr>
              <w:t>39</w:t>
            </w:r>
          </w:p>
        </w:tc>
        <w:tc>
          <w:tcPr>
            <w:tcW w:w="3402" w:type="dxa"/>
            <w:vMerge/>
            <w:vAlign w:val="center"/>
          </w:tcPr>
          <w:p w14:paraId="06548C1E" w14:textId="77777777" w:rsidR="000E4D9B" w:rsidRPr="009423A0" w:rsidRDefault="000E4D9B" w:rsidP="000E4D9B">
            <w:pPr>
              <w:cnfStyle w:val="000000000000" w:firstRow="0" w:lastRow="0" w:firstColumn="0" w:lastColumn="0" w:oddVBand="0" w:evenVBand="0" w:oddHBand="0" w:evenHBand="0" w:firstRowFirstColumn="0" w:firstRowLastColumn="0" w:lastRowFirstColumn="0" w:lastRowLastColumn="0"/>
              <w:rPr>
                <w:rFonts w:cs="Arial"/>
                <w:bCs/>
                <w:szCs w:val="24"/>
              </w:rPr>
            </w:pPr>
          </w:p>
        </w:tc>
        <w:tc>
          <w:tcPr>
            <w:tcW w:w="4536" w:type="dxa"/>
            <w:shd w:val="clear" w:color="auto" w:fill="auto"/>
            <w:vAlign w:val="center"/>
          </w:tcPr>
          <w:p w14:paraId="74901E2E" w14:textId="6953A875" w:rsidR="000E4D9B" w:rsidRPr="009423A0" w:rsidRDefault="000E4D9B" w:rsidP="000E4D9B">
            <w:pPr>
              <w:jc w:val="center"/>
              <w:cnfStyle w:val="000000000000" w:firstRow="0" w:lastRow="0" w:firstColumn="0" w:lastColumn="0" w:oddVBand="0" w:evenVBand="0" w:oddHBand="0" w:evenHBand="0" w:firstRowFirstColumn="0" w:firstRowLastColumn="0" w:lastRowFirstColumn="0" w:lastRowLastColumn="0"/>
              <w:rPr>
                <w:rFonts w:ascii="Cambria" w:hAnsi="Cambria" w:cs="Arial"/>
              </w:rPr>
            </w:pPr>
            <w:r w:rsidRPr="004445DA">
              <w:t xml:space="preserve">Chariot de bloc double face, 4 niveaux </w:t>
            </w:r>
          </w:p>
        </w:tc>
        <w:tc>
          <w:tcPr>
            <w:tcW w:w="955" w:type="dxa"/>
            <w:vAlign w:val="center"/>
          </w:tcPr>
          <w:p w14:paraId="57E2CF42" w14:textId="6FA74A15" w:rsidR="000E4D9B" w:rsidRPr="009423A0" w:rsidRDefault="000E4D9B" w:rsidP="000E4D9B">
            <w:pPr>
              <w:jc w:val="center"/>
              <w:cnfStyle w:val="000000000000" w:firstRow="0" w:lastRow="0" w:firstColumn="0" w:lastColumn="0" w:oddVBand="0" w:evenVBand="0" w:oddHBand="0" w:evenHBand="0" w:firstRowFirstColumn="0" w:firstRowLastColumn="0" w:lastRowFirstColumn="0" w:lastRowLastColumn="0"/>
            </w:pPr>
            <w:r w:rsidRPr="009B40EB">
              <w:t xml:space="preserve"> 2   </w:t>
            </w:r>
          </w:p>
        </w:tc>
      </w:tr>
      <w:tr w:rsidR="000E4D9B" w:rsidRPr="009423A0" w14:paraId="6113BD3F" w14:textId="77777777" w:rsidTr="000E4D9B">
        <w:trPr>
          <w:jc w:val="center"/>
        </w:trPr>
        <w:tc>
          <w:tcPr>
            <w:cnfStyle w:val="001000000000" w:firstRow="0" w:lastRow="0" w:firstColumn="1" w:lastColumn="0" w:oddVBand="0" w:evenVBand="0" w:oddHBand="0" w:evenHBand="0" w:firstRowFirstColumn="0" w:firstRowLastColumn="0" w:lastRowFirstColumn="0" w:lastRowLastColumn="0"/>
            <w:tcW w:w="846" w:type="dxa"/>
            <w:vAlign w:val="center"/>
          </w:tcPr>
          <w:p w14:paraId="2BABA905" w14:textId="4042CDBA" w:rsidR="000E4D9B" w:rsidRPr="009423A0" w:rsidRDefault="000E4D9B" w:rsidP="000E4D9B">
            <w:pPr>
              <w:tabs>
                <w:tab w:val="left" w:pos="1701"/>
                <w:tab w:val="left" w:pos="6237"/>
              </w:tabs>
              <w:jc w:val="center"/>
              <w:rPr>
                <w:rStyle w:val="lev"/>
                <w:color w:val="000000" w:themeColor="text1"/>
                <w:sz w:val="24"/>
                <w:szCs w:val="28"/>
              </w:rPr>
            </w:pPr>
            <w:r>
              <w:rPr>
                <w:rStyle w:val="lev"/>
                <w:color w:val="000000" w:themeColor="text1"/>
                <w:sz w:val="24"/>
                <w:szCs w:val="28"/>
              </w:rPr>
              <w:t>40</w:t>
            </w:r>
          </w:p>
        </w:tc>
        <w:tc>
          <w:tcPr>
            <w:tcW w:w="3402" w:type="dxa"/>
            <w:vMerge/>
            <w:vAlign w:val="center"/>
          </w:tcPr>
          <w:p w14:paraId="737FFBE1" w14:textId="77777777" w:rsidR="000E4D9B" w:rsidRPr="009423A0" w:rsidRDefault="000E4D9B" w:rsidP="000E4D9B">
            <w:pPr>
              <w:cnfStyle w:val="000000000000" w:firstRow="0" w:lastRow="0" w:firstColumn="0" w:lastColumn="0" w:oddVBand="0" w:evenVBand="0" w:oddHBand="0" w:evenHBand="0" w:firstRowFirstColumn="0" w:firstRowLastColumn="0" w:lastRowFirstColumn="0" w:lastRowLastColumn="0"/>
              <w:rPr>
                <w:rFonts w:cs="Arial"/>
                <w:bCs/>
                <w:szCs w:val="24"/>
              </w:rPr>
            </w:pPr>
          </w:p>
        </w:tc>
        <w:tc>
          <w:tcPr>
            <w:tcW w:w="4536" w:type="dxa"/>
            <w:shd w:val="clear" w:color="auto" w:fill="auto"/>
            <w:vAlign w:val="center"/>
          </w:tcPr>
          <w:p w14:paraId="0FEEE97E" w14:textId="49727A4D" w:rsidR="000E4D9B" w:rsidRPr="009423A0" w:rsidRDefault="000E4D9B" w:rsidP="000E4D9B">
            <w:pPr>
              <w:jc w:val="center"/>
              <w:cnfStyle w:val="000000000000" w:firstRow="0" w:lastRow="0" w:firstColumn="0" w:lastColumn="0" w:oddVBand="0" w:evenVBand="0" w:oddHBand="0" w:evenHBand="0" w:firstRowFirstColumn="0" w:firstRowLastColumn="0" w:lastRowFirstColumn="0" w:lastRowLastColumn="0"/>
              <w:rPr>
                <w:rFonts w:ascii="Cambria" w:hAnsi="Cambria" w:cs="Arial"/>
              </w:rPr>
            </w:pPr>
            <w:r w:rsidRPr="004445DA">
              <w:t>Chariot de bloc double face, 4 niveaux, espace central</w:t>
            </w:r>
          </w:p>
        </w:tc>
        <w:tc>
          <w:tcPr>
            <w:tcW w:w="955" w:type="dxa"/>
            <w:vAlign w:val="center"/>
          </w:tcPr>
          <w:p w14:paraId="5B8038E6" w14:textId="7FD20B80" w:rsidR="000E4D9B" w:rsidRPr="009423A0" w:rsidRDefault="000E4D9B" w:rsidP="000E4D9B">
            <w:pPr>
              <w:jc w:val="center"/>
              <w:cnfStyle w:val="000000000000" w:firstRow="0" w:lastRow="0" w:firstColumn="0" w:lastColumn="0" w:oddVBand="0" w:evenVBand="0" w:oddHBand="0" w:evenHBand="0" w:firstRowFirstColumn="0" w:firstRowLastColumn="0" w:lastRowFirstColumn="0" w:lastRowLastColumn="0"/>
            </w:pPr>
            <w:r w:rsidRPr="009B40EB">
              <w:t xml:space="preserve"> 10   </w:t>
            </w:r>
          </w:p>
        </w:tc>
      </w:tr>
      <w:tr w:rsidR="000E4D9B" w:rsidRPr="009423A0" w14:paraId="13EC47DA" w14:textId="77777777" w:rsidTr="000E4D9B">
        <w:trPr>
          <w:jc w:val="center"/>
        </w:trPr>
        <w:tc>
          <w:tcPr>
            <w:cnfStyle w:val="001000000000" w:firstRow="0" w:lastRow="0" w:firstColumn="1" w:lastColumn="0" w:oddVBand="0" w:evenVBand="0" w:oddHBand="0" w:evenHBand="0" w:firstRowFirstColumn="0" w:firstRowLastColumn="0" w:lastRowFirstColumn="0" w:lastRowLastColumn="0"/>
            <w:tcW w:w="846" w:type="dxa"/>
            <w:vAlign w:val="center"/>
          </w:tcPr>
          <w:p w14:paraId="25ED8D4F" w14:textId="3E8E27C8" w:rsidR="000E4D9B" w:rsidRPr="009423A0" w:rsidRDefault="000E4D9B" w:rsidP="000E4D9B">
            <w:pPr>
              <w:tabs>
                <w:tab w:val="left" w:pos="1701"/>
                <w:tab w:val="left" w:pos="6237"/>
              </w:tabs>
              <w:jc w:val="center"/>
              <w:rPr>
                <w:rStyle w:val="lev"/>
                <w:color w:val="000000" w:themeColor="text1"/>
                <w:sz w:val="24"/>
                <w:szCs w:val="28"/>
              </w:rPr>
            </w:pPr>
            <w:r>
              <w:rPr>
                <w:rStyle w:val="lev"/>
                <w:color w:val="000000" w:themeColor="text1"/>
                <w:sz w:val="24"/>
                <w:szCs w:val="28"/>
              </w:rPr>
              <w:t>41</w:t>
            </w:r>
          </w:p>
        </w:tc>
        <w:tc>
          <w:tcPr>
            <w:tcW w:w="3402" w:type="dxa"/>
            <w:vMerge/>
            <w:vAlign w:val="center"/>
          </w:tcPr>
          <w:p w14:paraId="2552E844" w14:textId="77777777" w:rsidR="000E4D9B" w:rsidRPr="009423A0" w:rsidRDefault="000E4D9B" w:rsidP="000E4D9B">
            <w:pPr>
              <w:cnfStyle w:val="000000000000" w:firstRow="0" w:lastRow="0" w:firstColumn="0" w:lastColumn="0" w:oddVBand="0" w:evenVBand="0" w:oddHBand="0" w:evenHBand="0" w:firstRowFirstColumn="0" w:firstRowLastColumn="0" w:lastRowFirstColumn="0" w:lastRowLastColumn="0"/>
              <w:rPr>
                <w:rFonts w:cs="Arial"/>
                <w:bCs/>
                <w:szCs w:val="24"/>
              </w:rPr>
            </w:pPr>
          </w:p>
        </w:tc>
        <w:tc>
          <w:tcPr>
            <w:tcW w:w="4536" w:type="dxa"/>
            <w:shd w:val="clear" w:color="auto" w:fill="auto"/>
            <w:vAlign w:val="center"/>
          </w:tcPr>
          <w:p w14:paraId="78A54700" w14:textId="47CAC818" w:rsidR="000E4D9B" w:rsidRPr="009423A0" w:rsidRDefault="000E4D9B" w:rsidP="000E4D9B">
            <w:pPr>
              <w:jc w:val="center"/>
              <w:cnfStyle w:val="000000000000" w:firstRow="0" w:lastRow="0" w:firstColumn="0" w:lastColumn="0" w:oddVBand="0" w:evenVBand="0" w:oddHBand="0" w:evenHBand="0" w:firstRowFirstColumn="0" w:firstRowLastColumn="0" w:lastRowFirstColumn="0" w:lastRowLastColumn="0"/>
              <w:rPr>
                <w:rFonts w:ascii="Cambria" w:hAnsi="Cambria" w:cs="Arial"/>
              </w:rPr>
            </w:pPr>
            <w:r w:rsidRPr="004445DA">
              <w:t>Etagère centrale tôle inox</w:t>
            </w:r>
          </w:p>
        </w:tc>
        <w:tc>
          <w:tcPr>
            <w:tcW w:w="955" w:type="dxa"/>
            <w:vAlign w:val="center"/>
          </w:tcPr>
          <w:p w14:paraId="77A1C415" w14:textId="381021B7" w:rsidR="000E4D9B" w:rsidRPr="009423A0" w:rsidRDefault="000E4D9B" w:rsidP="000E4D9B">
            <w:pPr>
              <w:jc w:val="center"/>
              <w:cnfStyle w:val="000000000000" w:firstRow="0" w:lastRow="0" w:firstColumn="0" w:lastColumn="0" w:oddVBand="0" w:evenVBand="0" w:oddHBand="0" w:evenHBand="0" w:firstRowFirstColumn="0" w:firstRowLastColumn="0" w:lastRowFirstColumn="0" w:lastRowLastColumn="0"/>
            </w:pPr>
            <w:r w:rsidRPr="009B40EB">
              <w:t xml:space="preserve"> 5   </w:t>
            </w:r>
          </w:p>
        </w:tc>
      </w:tr>
      <w:tr w:rsidR="000E4D9B" w:rsidRPr="009423A0" w14:paraId="44EEE17E" w14:textId="77777777" w:rsidTr="000E4D9B">
        <w:trPr>
          <w:jc w:val="center"/>
        </w:trPr>
        <w:tc>
          <w:tcPr>
            <w:cnfStyle w:val="001000000000" w:firstRow="0" w:lastRow="0" w:firstColumn="1" w:lastColumn="0" w:oddVBand="0" w:evenVBand="0" w:oddHBand="0" w:evenHBand="0" w:firstRowFirstColumn="0" w:firstRowLastColumn="0" w:lastRowFirstColumn="0" w:lastRowLastColumn="0"/>
            <w:tcW w:w="846" w:type="dxa"/>
            <w:vAlign w:val="center"/>
          </w:tcPr>
          <w:p w14:paraId="7B58B5D9" w14:textId="7C5918CA" w:rsidR="000E4D9B" w:rsidRPr="009423A0" w:rsidRDefault="000E4D9B" w:rsidP="000E4D9B">
            <w:pPr>
              <w:tabs>
                <w:tab w:val="left" w:pos="1701"/>
                <w:tab w:val="left" w:pos="6237"/>
              </w:tabs>
              <w:jc w:val="center"/>
              <w:rPr>
                <w:rStyle w:val="lev"/>
                <w:color w:val="000000" w:themeColor="text1"/>
                <w:sz w:val="24"/>
                <w:szCs w:val="28"/>
              </w:rPr>
            </w:pPr>
            <w:r>
              <w:rPr>
                <w:rStyle w:val="lev"/>
                <w:color w:val="000000" w:themeColor="text1"/>
                <w:sz w:val="24"/>
                <w:szCs w:val="28"/>
              </w:rPr>
              <w:t>42</w:t>
            </w:r>
          </w:p>
        </w:tc>
        <w:tc>
          <w:tcPr>
            <w:tcW w:w="3402" w:type="dxa"/>
            <w:vMerge/>
            <w:vAlign w:val="center"/>
          </w:tcPr>
          <w:p w14:paraId="15453674" w14:textId="77777777" w:rsidR="000E4D9B" w:rsidRPr="009423A0" w:rsidRDefault="000E4D9B" w:rsidP="000E4D9B">
            <w:pPr>
              <w:cnfStyle w:val="000000000000" w:firstRow="0" w:lastRow="0" w:firstColumn="0" w:lastColumn="0" w:oddVBand="0" w:evenVBand="0" w:oddHBand="0" w:evenHBand="0" w:firstRowFirstColumn="0" w:firstRowLastColumn="0" w:lastRowFirstColumn="0" w:lastRowLastColumn="0"/>
              <w:rPr>
                <w:rFonts w:cs="Arial"/>
                <w:bCs/>
                <w:szCs w:val="24"/>
              </w:rPr>
            </w:pPr>
          </w:p>
        </w:tc>
        <w:tc>
          <w:tcPr>
            <w:tcW w:w="4536" w:type="dxa"/>
            <w:shd w:val="clear" w:color="auto" w:fill="auto"/>
            <w:vAlign w:val="center"/>
          </w:tcPr>
          <w:p w14:paraId="1B46B3EB" w14:textId="383524B0" w:rsidR="000E4D9B" w:rsidRPr="009423A0" w:rsidRDefault="000E4D9B" w:rsidP="000E4D9B">
            <w:pPr>
              <w:jc w:val="center"/>
              <w:cnfStyle w:val="000000000000" w:firstRow="0" w:lastRow="0" w:firstColumn="0" w:lastColumn="0" w:oddVBand="0" w:evenVBand="0" w:oddHBand="0" w:evenHBand="0" w:firstRowFirstColumn="0" w:firstRowLastColumn="0" w:lastRowFirstColumn="0" w:lastRowLastColumn="0"/>
              <w:rPr>
                <w:rFonts w:ascii="Cambria" w:hAnsi="Cambria" w:cs="Arial"/>
              </w:rPr>
            </w:pPr>
            <w:r w:rsidRPr="004445DA">
              <w:t xml:space="preserve">Cadre télescopique pour conteneur de stérilisation à installer dans l'espace centrale du chariot précédent </w:t>
            </w:r>
          </w:p>
        </w:tc>
        <w:tc>
          <w:tcPr>
            <w:tcW w:w="955" w:type="dxa"/>
            <w:vAlign w:val="center"/>
          </w:tcPr>
          <w:p w14:paraId="0271058F" w14:textId="5DEA38D4" w:rsidR="000E4D9B" w:rsidRPr="009423A0" w:rsidRDefault="000E4D9B" w:rsidP="000E4D9B">
            <w:pPr>
              <w:jc w:val="center"/>
              <w:cnfStyle w:val="000000000000" w:firstRow="0" w:lastRow="0" w:firstColumn="0" w:lastColumn="0" w:oddVBand="0" w:evenVBand="0" w:oddHBand="0" w:evenHBand="0" w:firstRowFirstColumn="0" w:firstRowLastColumn="0" w:lastRowFirstColumn="0" w:lastRowLastColumn="0"/>
            </w:pPr>
            <w:r w:rsidRPr="009B40EB">
              <w:t xml:space="preserve"> 10   </w:t>
            </w:r>
          </w:p>
        </w:tc>
      </w:tr>
      <w:bookmarkEnd w:id="15"/>
    </w:tbl>
    <w:p w14:paraId="69BCBFFF" w14:textId="77777777" w:rsidR="006557B0" w:rsidRPr="007E2210" w:rsidRDefault="006557B0" w:rsidP="001D3B96">
      <w:pPr>
        <w:widowControl w:val="0"/>
        <w:autoSpaceDE w:val="0"/>
        <w:autoSpaceDN w:val="0"/>
        <w:adjustRightInd w:val="0"/>
        <w:ind w:right="-176"/>
        <w:contextualSpacing/>
        <w:jc w:val="both"/>
        <w:rPr>
          <w:rFonts w:ascii="Cambria" w:eastAsia="Times New Roman" w:hAnsi="Cambria" w:cs="Times New Roman"/>
          <w:b/>
          <w:bCs/>
          <w:color w:val="943634"/>
          <w:spacing w:val="5"/>
          <w:highlight w:val="yellow"/>
        </w:rPr>
      </w:pPr>
    </w:p>
    <w:p w14:paraId="091E9A5E" w14:textId="1B58D175" w:rsidR="001D3B96" w:rsidRPr="002C577B" w:rsidRDefault="001D3B96" w:rsidP="001D3B96">
      <w:pPr>
        <w:widowControl w:val="0"/>
        <w:autoSpaceDE w:val="0"/>
        <w:autoSpaceDN w:val="0"/>
        <w:adjustRightInd w:val="0"/>
        <w:ind w:right="-176"/>
        <w:contextualSpacing/>
        <w:jc w:val="both"/>
        <w:rPr>
          <w:rFonts w:ascii="Cambria" w:eastAsia="Times New Roman" w:hAnsi="Cambria" w:cs="Times New Roman"/>
          <w:color w:val="943634"/>
          <w:spacing w:val="5"/>
        </w:rPr>
      </w:pPr>
      <w:bookmarkStart w:id="16" w:name="_Hlk204773130"/>
      <w:r w:rsidRPr="002C577B">
        <w:rPr>
          <w:rFonts w:ascii="Cambria" w:eastAsia="Times New Roman" w:hAnsi="Cambria" w:cs="Times New Roman"/>
          <w:color w:val="943634"/>
          <w:spacing w:val="5"/>
        </w:rPr>
        <w:t xml:space="preserve">La partie articles listés est estimée à </w:t>
      </w:r>
      <w:r w:rsidR="000E4D9B" w:rsidRPr="002C577B">
        <w:rPr>
          <w:rFonts w:ascii="Cambria" w:eastAsia="Times New Roman" w:hAnsi="Cambria" w:cs="Times New Roman"/>
          <w:color w:val="943634"/>
          <w:spacing w:val="5"/>
        </w:rPr>
        <w:t>80</w:t>
      </w:r>
      <w:r w:rsidRPr="002C577B">
        <w:rPr>
          <w:rFonts w:ascii="Cambria" w:eastAsia="Times New Roman" w:hAnsi="Cambria" w:cs="Times New Roman"/>
          <w:color w:val="943634"/>
          <w:spacing w:val="5"/>
        </w:rPr>
        <w:t xml:space="preserve"> % du volume financier annuel.</w:t>
      </w:r>
    </w:p>
    <w:p w14:paraId="7614BDDE" w14:textId="6C0A3614" w:rsidR="001D3B96" w:rsidRPr="002C577B" w:rsidRDefault="00743E8D" w:rsidP="001D3B96">
      <w:pPr>
        <w:widowControl w:val="0"/>
        <w:autoSpaceDE w:val="0"/>
        <w:autoSpaceDN w:val="0"/>
        <w:adjustRightInd w:val="0"/>
        <w:ind w:right="-176"/>
        <w:contextualSpacing/>
        <w:jc w:val="both"/>
        <w:rPr>
          <w:rFonts w:ascii="Cambria" w:eastAsia="Times New Roman" w:hAnsi="Cambria" w:cs="Times New Roman"/>
          <w:color w:val="943634"/>
          <w:spacing w:val="5"/>
        </w:rPr>
      </w:pPr>
      <w:r w:rsidRPr="002C577B">
        <w:rPr>
          <w:rFonts w:ascii="Cambria" w:eastAsia="Times New Roman" w:hAnsi="Cambria" w:cs="Times New Roman"/>
          <w:color w:val="943634"/>
          <w:spacing w:val="5"/>
        </w:rPr>
        <w:t xml:space="preserve">La partie catalogue </w:t>
      </w:r>
      <w:r w:rsidR="001D3B96" w:rsidRPr="002C577B">
        <w:rPr>
          <w:rFonts w:ascii="Cambria" w:eastAsia="Times New Roman" w:hAnsi="Cambria" w:cs="Times New Roman"/>
          <w:color w:val="943634"/>
          <w:spacing w:val="5"/>
        </w:rPr>
        <w:t xml:space="preserve">est estimée à </w:t>
      </w:r>
      <w:r w:rsidRPr="002C577B">
        <w:rPr>
          <w:rFonts w:ascii="Cambria" w:eastAsia="Times New Roman" w:hAnsi="Cambria" w:cs="Times New Roman"/>
          <w:color w:val="943634"/>
          <w:spacing w:val="5"/>
        </w:rPr>
        <w:t>2</w:t>
      </w:r>
      <w:r w:rsidR="000E4D9B" w:rsidRPr="002C577B">
        <w:rPr>
          <w:rFonts w:ascii="Cambria" w:eastAsia="Times New Roman" w:hAnsi="Cambria" w:cs="Times New Roman"/>
          <w:color w:val="943634"/>
          <w:spacing w:val="5"/>
        </w:rPr>
        <w:t>0</w:t>
      </w:r>
      <w:r w:rsidR="001D3B96" w:rsidRPr="002C577B">
        <w:rPr>
          <w:rFonts w:ascii="Cambria" w:eastAsia="Times New Roman" w:hAnsi="Cambria" w:cs="Times New Roman"/>
          <w:color w:val="943634"/>
          <w:spacing w:val="5"/>
        </w:rPr>
        <w:t xml:space="preserve"> % du volume financier annuel. La partie catalogue fait l’objet d’une mise au point après attribution et avant notification du marché concerné.</w:t>
      </w:r>
    </w:p>
    <w:bookmarkEnd w:id="16"/>
    <w:p w14:paraId="0397AD0F" w14:textId="77777777" w:rsidR="00ED5429" w:rsidRPr="007E2210" w:rsidRDefault="00ED5429" w:rsidP="004E233E">
      <w:pPr>
        <w:rPr>
          <w:highlight w:val="yellow"/>
        </w:rPr>
      </w:pPr>
    </w:p>
    <w:p w14:paraId="72DD5B56" w14:textId="075C2275" w:rsidR="007E2210" w:rsidRPr="00ED5429" w:rsidRDefault="00D905E5" w:rsidP="00D905E5">
      <w:pPr>
        <w:spacing w:after="120"/>
        <w:outlineLvl w:val="5"/>
        <w:rPr>
          <w:b/>
          <w:bCs/>
          <w:color w:val="943634" w:themeColor="accent2" w:themeShade="BF"/>
          <w:spacing w:val="5"/>
        </w:rPr>
      </w:pPr>
      <w:bookmarkStart w:id="17" w:name="_Hlk203139287"/>
      <w:r w:rsidRPr="002C577B">
        <w:rPr>
          <w:rStyle w:val="lev"/>
        </w:rPr>
        <w:t>III-</w:t>
      </w:r>
      <w:r w:rsidR="002C577B">
        <w:rPr>
          <w:rStyle w:val="lev"/>
        </w:rPr>
        <w:t>1</w:t>
      </w:r>
      <w:r w:rsidRPr="002C577B">
        <w:rPr>
          <w:rStyle w:val="lev"/>
        </w:rPr>
        <w:t xml:space="preserve"> LOT </w:t>
      </w:r>
      <w:r w:rsidR="00182804" w:rsidRPr="002C577B">
        <w:rPr>
          <w:rStyle w:val="lev"/>
        </w:rPr>
        <w:t>2</w:t>
      </w:r>
      <w:r w:rsidR="0097426F" w:rsidRPr="002C577B">
        <w:rPr>
          <w:rStyle w:val="lev"/>
        </w:rPr>
        <w:t xml:space="preserve"> : </w:t>
      </w:r>
      <w:bookmarkStart w:id="18" w:name="_Hlk204773421"/>
      <w:r w:rsidR="0097426F" w:rsidRPr="002C577B">
        <w:rPr>
          <w:rStyle w:val="lev"/>
        </w:rPr>
        <w:t>Rayonnages fixes et mobiles Aluminium ou matériau adapté aux réserves médicales</w:t>
      </w:r>
      <w:bookmarkEnd w:id="17"/>
    </w:p>
    <w:tbl>
      <w:tblPr>
        <w:tblStyle w:val="TableauGrille1Clair-Accentuation1"/>
        <w:tblW w:w="9739" w:type="dxa"/>
        <w:jc w:val="center"/>
        <w:tblBorders>
          <w:insideH w:val="single" w:sz="6" w:space="0" w:color="B8CCE4" w:themeColor="accent1" w:themeTint="66"/>
          <w:insideV w:val="single" w:sz="6" w:space="0" w:color="B8CCE4" w:themeColor="accent1" w:themeTint="66"/>
        </w:tblBorders>
        <w:tblLayout w:type="fixed"/>
        <w:tblLook w:val="04A0" w:firstRow="1" w:lastRow="0" w:firstColumn="1" w:lastColumn="0" w:noHBand="0" w:noVBand="1"/>
      </w:tblPr>
      <w:tblGrid>
        <w:gridCol w:w="846"/>
        <w:gridCol w:w="5245"/>
        <w:gridCol w:w="2693"/>
        <w:gridCol w:w="955"/>
      </w:tblGrid>
      <w:tr w:rsidR="000E4D9B" w:rsidRPr="009423A0" w14:paraId="56C072D3" w14:textId="77777777" w:rsidTr="00841912">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9739" w:type="dxa"/>
            <w:gridSpan w:val="4"/>
            <w:tcBorders>
              <w:bottom w:val="none" w:sz="0" w:space="0" w:color="auto"/>
            </w:tcBorders>
            <w:shd w:val="clear" w:color="auto" w:fill="DBE5F1" w:themeFill="accent1" w:themeFillTint="33"/>
            <w:vAlign w:val="center"/>
          </w:tcPr>
          <w:bookmarkEnd w:id="18"/>
          <w:p w14:paraId="5B44E4C2" w14:textId="3A8528E4" w:rsidR="000E4D9B" w:rsidRPr="009423A0" w:rsidRDefault="000E4D9B" w:rsidP="00841912">
            <w:pPr>
              <w:jc w:val="center"/>
            </w:pPr>
            <w:r w:rsidRPr="009423A0">
              <w:t xml:space="preserve">LOT </w:t>
            </w:r>
            <w:r w:rsidR="00BD0FEB">
              <w:t>2</w:t>
            </w:r>
            <w:r w:rsidRPr="009423A0">
              <w:t xml:space="preserve"> : </w:t>
            </w:r>
          </w:p>
          <w:p w14:paraId="7D08D42B" w14:textId="0A75DA56" w:rsidR="000E4D9B" w:rsidRPr="009423A0" w:rsidRDefault="000E4D9B" w:rsidP="00841912">
            <w:pPr>
              <w:jc w:val="center"/>
            </w:pPr>
            <w:r w:rsidRPr="009423A0">
              <w:t>Dimensions en mm ; tolérance 1</w:t>
            </w:r>
            <w:r>
              <w:t>0</w:t>
            </w:r>
            <w:r w:rsidRPr="009423A0">
              <w:t>%</w:t>
            </w:r>
            <w:r w:rsidR="002E4015">
              <w:t xml:space="preserve"> sauf étagères, bacs, paniers ISO ou DIN</w:t>
            </w:r>
          </w:p>
        </w:tc>
      </w:tr>
      <w:tr w:rsidR="000E4D9B" w:rsidRPr="009423A0" w14:paraId="63206074" w14:textId="77777777" w:rsidTr="000E4D9B">
        <w:trPr>
          <w:jc w:val="center"/>
        </w:trPr>
        <w:tc>
          <w:tcPr>
            <w:cnfStyle w:val="001000000000" w:firstRow="0" w:lastRow="0" w:firstColumn="1" w:lastColumn="0" w:oddVBand="0" w:evenVBand="0" w:oddHBand="0" w:evenHBand="0" w:firstRowFirstColumn="0" w:firstRowLastColumn="0" w:lastRowFirstColumn="0" w:lastRowLastColumn="0"/>
            <w:tcW w:w="846" w:type="dxa"/>
            <w:shd w:val="clear" w:color="auto" w:fill="DBE5F1" w:themeFill="accent1" w:themeFillTint="33"/>
            <w:vAlign w:val="center"/>
          </w:tcPr>
          <w:p w14:paraId="3001F693" w14:textId="77777777" w:rsidR="000E4D9B" w:rsidRPr="009423A0" w:rsidRDefault="000E4D9B" w:rsidP="00841912">
            <w:pPr>
              <w:ind w:left="-113" w:right="-108"/>
              <w:jc w:val="center"/>
            </w:pPr>
            <w:r w:rsidRPr="009423A0">
              <w:rPr>
                <w:sz w:val="20"/>
              </w:rPr>
              <w:t>N° de produit</w:t>
            </w:r>
          </w:p>
        </w:tc>
        <w:tc>
          <w:tcPr>
            <w:tcW w:w="5245" w:type="dxa"/>
            <w:shd w:val="clear" w:color="auto" w:fill="DBE5F1" w:themeFill="accent1" w:themeFillTint="33"/>
            <w:vAlign w:val="center"/>
          </w:tcPr>
          <w:p w14:paraId="565D2AC9" w14:textId="77777777" w:rsidR="000E4D9B" w:rsidRPr="009423A0" w:rsidRDefault="000E4D9B" w:rsidP="00841912">
            <w:pPr>
              <w:jc w:val="center"/>
              <w:cnfStyle w:val="000000000000" w:firstRow="0" w:lastRow="0" w:firstColumn="0" w:lastColumn="0" w:oddVBand="0" w:evenVBand="0" w:oddHBand="0" w:evenHBand="0" w:firstRowFirstColumn="0" w:firstRowLastColumn="0" w:lastRowFirstColumn="0" w:lastRowLastColumn="0"/>
              <w:rPr>
                <w:b/>
              </w:rPr>
            </w:pPr>
            <w:r w:rsidRPr="009423A0">
              <w:rPr>
                <w:b/>
              </w:rPr>
              <w:t>Libellé</w:t>
            </w:r>
          </w:p>
        </w:tc>
        <w:tc>
          <w:tcPr>
            <w:tcW w:w="2693" w:type="dxa"/>
            <w:shd w:val="clear" w:color="auto" w:fill="DBE5F1" w:themeFill="accent1" w:themeFillTint="33"/>
            <w:vAlign w:val="center"/>
          </w:tcPr>
          <w:p w14:paraId="4F3F4280" w14:textId="77777777" w:rsidR="000E4D9B" w:rsidRPr="009423A0" w:rsidRDefault="000E4D9B" w:rsidP="00841912">
            <w:pPr>
              <w:jc w:val="center"/>
              <w:cnfStyle w:val="000000000000" w:firstRow="0" w:lastRow="0" w:firstColumn="0" w:lastColumn="0" w:oddVBand="0" w:evenVBand="0" w:oddHBand="0" w:evenHBand="0" w:firstRowFirstColumn="0" w:firstRowLastColumn="0" w:lastRowFirstColumn="0" w:lastRowLastColumn="0"/>
              <w:rPr>
                <w:b/>
              </w:rPr>
            </w:pPr>
            <w:r w:rsidRPr="009423A0">
              <w:rPr>
                <w:b/>
              </w:rPr>
              <w:t>Equipement</w:t>
            </w:r>
          </w:p>
        </w:tc>
        <w:tc>
          <w:tcPr>
            <w:tcW w:w="955" w:type="dxa"/>
            <w:shd w:val="clear" w:color="auto" w:fill="DBE5F1" w:themeFill="accent1" w:themeFillTint="33"/>
            <w:vAlign w:val="center"/>
          </w:tcPr>
          <w:p w14:paraId="48E70E67" w14:textId="77777777" w:rsidR="000E4D9B" w:rsidRPr="009423A0" w:rsidRDefault="000E4D9B" w:rsidP="00841912">
            <w:pPr>
              <w:ind w:left="-108" w:right="-140"/>
              <w:jc w:val="center"/>
              <w:cnfStyle w:val="000000000000" w:firstRow="0" w:lastRow="0" w:firstColumn="0" w:lastColumn="0" w:oddVBand="0" w:evenVBand="0" w:oddHBand="0" w:evenHBand="0" w:firstRowFirstColumn="0" w:firstRowLastColumn="0" w:lastRowFirstColumn="0" w:lastRowLastColumn="0"/>
              <w:rPr>
                <w:b/>
                <w:sz w:val="20"/>
                <w:szCs w:val="20"/>
              </w:rPr>
            </w:pPr>
            <w:r w:rsidRPr="009423A0">
              <w:rPr>
                <w:b/>
                <w:sz w:val="20"/>
                <w:szCs w:val="20"/>
              </w:rPr>
              <w:t>Quantité annuelle estimée</w:t>
            </w:r>
          </w:p>
        </w:tc>
      </w:tr>
      <w:tr w:rsidR="002C577B" w:rsidRPr="009423A0" w14:paraId="5DCF3580" w14:textId="77777777" w:rsidTr="001722E0">
        <w:trPr>
          <w:jc w:val="center"/>
        </w:trPr>
        <w:tc>
          <w:tcPr>
            <w:cnfStyle w:val="001000000000" w:firstRow="0" w:lastRow="0" w:firstColumn="1" w:lastColumn="0" w:oddVBand="0" w:evenVBand="0" w:oddHBand="0" w:evenHBand="0" w:firstRowFirstColumn="0" w:firstRowLastColumn="0" w:lastRowFirstColumn="0" w:lastRowLastColumn="0"/>
            <w:tcW w:w="846" w:type="dxa"/>
            <w:vAlign w:val="center"/>
          </w:tcPr>
          <w:p w14:paraId="6C213694" w14:textId="300F8F35" w:rsidR="002C577B" w:rsidRPr="009423A0" w:rsidRDefault="002C577B" w:rsidP="002C577B">
            <w:pPr>
              <w:tabs>
                <w:tab w:val="left" w:pos="1701"/>
                <w:tab w:val="left" w:pos="6237"/>
              </w:tabs>
              <w:jc w:val="center"/>
              <w:rPr>
                <w:rStyle w:val="lev"/>
                <w:color w:val="000000" w:themeColor="text1"/>
                <w:sz w:val="24"/>
                <w:szCs w:val="28"/>
              </w:rPr>
            </w:pPr>
            <w:r>
              <w:rPr>
                <w:rStyle w:val="lev"/>
                <w:color w:val="000000" w:themeColor="text1"/>
                <w:sz w:val="24"/>
                <w:szCs w:val="28"/>
              </w:rPr>
              <w:t>1</w:t>
            </w:r>
          </w:p>
        </w:tc>
        <w:tc>
          <w:tcPr>
            <w:tcW w:w="5245" w:type="dxa"/>
            <w:shd w:val="clear" w:color="auto" w:fill="auto"/>
          </w:tcPr>
          <w:p w14:paraId="5137AFF2" w14:textId="61264FF5" w:rsidR="002C577B" w:rsidRPr="009423A0" w:rsidRDefault="002C577B" w:rsidP="002C577B">
            <w:pPr>
              <w:jc w:val="center"/>
              <w:cnfStyle w:val="000000000000" w:firstRow="0" w:lastRow="0" w:firstColumn="0" w:lastColumn="0" w:oddVBand="0" w:evenVBand="0" w:oddHBand="0" w:evenHBand="0" w:firstRowFirstColumn="0" w:firstRowLastColumn="0" w:lastRowFirstColumn="0" w:lastRowLastColumn="0"/>
              <w:rPr>
                <w:rFonts w:cs="Arial"/>
                <w:bCs/>
              </w:rPr>
            </w:pPr>
            <w:r w:rsidRPr="00A54CDE">
              <w:t xml:space="preserve">Rayonnage Fixe profondeur 400 soit 2 échelles </w:t>
            </w:r>
            <w:r>
              <w:t xml:space="preserve">ou 4 montants avec </w:t>
            </w:r>
            <w:r w:rsidRPr="00A54CDE">
              <w:t>croisillon ou entretoises de maintien, patins réglables en hauteur</w:t>
            </w:r>
          </w:p>
        </w:tc>
        <w:tc>
          <w:tcPr>
            <w:tcW w:w="2693" w:type="dxa"/>
            <w:shd w:val="clear" w:color="auto" w:fill="auto"/>
          </w:tcPr>
          <w:p w14:paraId="6065AB35" w14:textId="73F75D1D" w:rsidR="002C577B" w:rsidRPr="009423A0" w:rsidRDefault="002C577B" w:rsidP="002C577B">
            <w:pPr>
              <w:jc w:val="center"/>
              <w:cnfStyle w:val="000000000000" w:firstRow="0" w:lastRow="0" w:firstColumn="0" w:lastColumn="0" w:oddVBand="0" w:evenVBand="0" w:oddHBand="0" w:evenHBand="0" w:firstRowFirstColumn="0" w:firstRowLastColumn="0" w:lastRowFirstColumn="0" w:lastRowLastColumn="0"/>
              <w:rPr>
                <w:rFonts w:ascii="Cambria" w:hAnsi="Cambria" w:cs="Arial"/>
              </w:rPr>
            </w:pPr>
            <w:r w:rsidRPr="00A54CDE">
              <w:t xml:space="preserve">Hauteur 2000 largeur 600 </w:t>
            </w:r>
          </w:p>
        </w:tc>
        <w:tc>
          <w:tcPr>
            <w:tcW w:w="955" w:type="dxa"/>
          </w:tcPr>
          <w:p w14:paraId="3765F75B" w14:textId="1CCB2B8B" w:rsidR="002C577B" w:rsidRPr="009423A0" w:rsidRDefault="002C577B" w:rsidP="002C577B">
            <w:pPr>
              <w:jc w:val="center"/>
              <w:cnfStyle w:val="000000000000" w:firstRow="0" w:lastRow="0" w:firstColumn="0" w:lastColumn="0" w:oddVBand="0" w:evenVBand="0" w:oddHBand="0" w:evenHBand="0" w:firstRowFirstColumn="0" w:firstRowLastColumn="0" w:lastRowFirstColumn="0" w:lastRowLastColumn="0"/>
            </w:pPr>
            <w:r w:rsidRPr="007F07FB">
              <w:t xml:space="preserve"> 5   </w:t>
            </w:r>
          </w:p>
        </w:tc>
      </w:tr>
      <w:tr w:rsidR="002C577B" w:rsidRPr="009423A0" w14:paraId="2911A9D2" w14:textId="77777777" w:rsidTr="001722E0">
        <w:trPr>
          <w:jc w:val="center"/>
        </w:trPr>
        <w:tc>
          <w:tcPr>
            <w:cnfStyle w:val="001000000000" w:firstRow="0" w:lastRow="0" w:firstColumn="1" w:lastColumn="0" w:oddVBand="0" w:evenVBand="0" w:oddHBand="0" w:evenHBand="0" w:firstRowFirstColumn="0" w:firstRowLastColumn="0" w:lastRowFirstColumn="0" w:lastRowLastColumn="0"/>
            <w:tcW w:w="846" w:type="dxa"/>
            <w:vAlign w:val="center"/>
          </w:tcPr>
          <w:p w14:paraId="7144485D" w14:textId="4DA2110D" w:rsidR="002C577B" w:rsidRPr="009423A0" w:rsidRDefault="002C577B" w:rsidP="002C577B">
            <w:pPr>
              <w:tabs>
                <w:tab w:val="left" w:pos="1701"/>
                <w:tab w:val="left" w:pos="6237"/>
              </w:tabs>
              <w:jc w:val="center"/>
              <w:rPr>
                <w:rStyle w:val="lev"/>
                <w:color w:val="000000" w:themeColor="text1"/>
                <w:sz w:val="24"/>
                <w:szCs w:val="28"/>
              </w:rPr>
            </w:pPr>
            <w:r>
              <w:rPr>
                <w:rStyle w:val="lev"/>
                <w:color w:val="000000" w:themeColor="text1"/>
                <w:sz w:val="24"/>
                <w:szCs w:val="28"/>
              </w:rPr>
              <w:t>2</w:t>
            </w:r>
          </w:p>
        </w:tc>
        <w:tc>
          <w:tcPr>
            <w:tcW w:w="5245" w:type="dxa"/>
            <w:vMerge w:val="restart"/>
            <w:shd w:val="clear" w:color="auto" w:fill="auto"/>
            <w:vAlign w:val="center"/>
          </w:tcPr>
          <w:p w14:paraId="639901F5" w14:textId="5BDA9002" w:rsidR="002C577B" w:rsidRPr="009423A0" w:rsidRDefault="002C577B" w:rsidP="002C577B">
            <w:pPr>
              <w:cnfStyle w:val="000000000000" w:firstRow="0" w:lastRow="0" w:firstColumn="0" w:lastColumn="0" w:oddVBand="0" w:evenVBand="0" w:oddHBand="0" w:evenHBand="0" w:firstRowFirstColumn="0" w:firstRowLastColumn="0" w:lastRowFirstColumn="0" w:lastRowLastColumn="0"/>
              <w:rPr>
                <w:rFonts w:cs="Arial"/>
                <w:bCs/>
                <w:szCs w:val="24"/>
              </w:rPr>
            </w:pPr>
            <w:r w:rsidRPr="003A7CD6">
              <w:rPr>
                <w:rFonts w:cs="Arial"/>
                <w:bCs/>
                <w:szCs w:val="24"/>
              </w:rPr>
              <w:t>Rayonnage mobile profondeur 400 roues 125, structure avec croisillon ou élément de maintien, (hors rails ou éléments de positionnement ou habillage)</w:t>
            </w:r>
          </w:p>
        </w:tc>
        <w:tc>
          <w:tcPr>
            <w:tcW w:w="2693" w:type="dxa"/>
            <w:shd w:val="clear" w:color="auto" w:fill="auto"/>
          </w:tcPr>
          <w:p w14:paraId="7FECFCAD" w14:textId="6EEBABC3" w:rsidR="002C577B" w:rsidRPr="009423A0" w:rsidRDefault="002C577B" w:rsidP="002C577B">
            <w:pPr>
              <w:jc w:val="center"/>
              <w:cnfStyle w:val="000000000000" w:firstRow="0" w:lastRow="0" w:firstColumn="0" w:lastColumn="0" w:oddVBand="0" w:evenVBand="0" w:oddHBand="0" w:evenHBand="0" w:firstRowFirstColumn="0" w:firstRowLastColumn="0" w:lastRowFirstColumn="0" w:lastRowLastColumn="0"/>
              <w:rPr>
                <w:rFonts w:ascii="Cambria" w:hAnsi="Cambria" w:cs="Arial"/>
              </w:rPr>
            </w:pPr>
            <w:r w:rsidRPr="007E5918">
              <w:t>Hauteur 2000 Largeur 600</w:t>
            </w:r>
          </w:p>
        </w:tc>
        <w:tc>
          <w:tcPr>
            <w:tcW w:w="955" w:type="dxa"/>
          </w:tcPr>
          <w:p w14:paraId="41A66F89" w14:textId="3952452B" w:rsidR="002C577B" w:rsidRPr="009423A0" w:rsidRDefault="002C577B" w:rsidP="002C577B">
            <w:pPr>
              <w:jc w:val="center"/>
              <w:cnfStyle w:val="000000000000" w:firstRow="0" w:lastRow="0" w:firstColumn="0" w:lastColumn="0" w:oddVBand="0" w:evenVBand="0" w:oddHBand="0" w:evenHBand="0" w:firstRowFirstColumn="0" w:firstRowLastColumn="0" w:lastRowFirstColumn="0" w:lastRowLastColumn="0"/>
            </w:pPr>
            <w:r w:rsidRPr="007F07FB">
              <w:t xml:space="preserve"> 30   </w:t>
            </w:r>
          </w:p>
        </w:tc>
      </w:tr>
      <w:tr w:rsidR="002C577B" w:rsidRPr="009423A0" w14:paraId="07E516E7" w14:textId="77777777" w:rsidTr="001722E0">
        <w:trPr>
          <w:jc w:val="center"/>
        </w:trPr>
        <w:tc>
          <w:tcPr>
            <w:cnfStyle w:val="001000000000" w:firstRow="0" w:lastRow="0" w:firstColumn="1" w:lastColumn="0" w:oddVBand="0" w:evenVBand="0" w:oddHBand="0" w:evenHBand="0" w:firstRowFirstColumn="0" w:firstRowLastColumn="0" w:lastRowFirstColumn="0" w:lastRowLastColumn="0"/>
            <w:tcW w:w="846" w:type="dxa"/>
            <w:vAlign w:val="center"/>
          </w:tcPr>
          <w:p w14:paraId="25ACA8F8" w14:textId="5D7502DA" w:rsidR="002C577B" w:rsidRPr="009423A0" w:rsidRDefault="002C577B" w:rsidP="002C577B">
            <w:pPr>
              <w:tabs>
                <w:tab w:val="left" w:pos="1701"/>
                <w:tab w:val="left" w:pos="6237"/>
              </w:tabs>
              <w:jc w:val="center"/>
              <w:rPr>
                <w:rStyle w:val="lev"/>
                <w:color w:val="000000" w:themeColor="text1"/>
                <w:sz w:val="24"/>
                <w:szCs w:val="28"/>
              </w:rPr>
            </w:pPr>
            <w:r>
              <w:rPr>
                <w:rStyle w:val="lev"/>
                <w:color w:val="000000" w:themeColor="text1"/>
                <w:sz w:val="24"/>
                <w:szCs w:val="28"/>
              </w:rPr>
              <w:t>3</w:t>
            </w:r>
          </w:p>
        </w:tc>
        <w:tc>
          <w:tcPr>
            <w:tcW w:w="5245" w:type="dxa"/>
            <w:vMerge/>
            <w:shd w:val="clear" w:color="auto" w:fill="auto"/>
            <w:vAlign w:val="center"/>
          </w:tcPr>
          <w:p w14:paraId="6BDAF71A" w14:textId="77777777" w:rsidR="002C577B" w:rsidRPr="009423A0" w:rsidRDefault="002C577B" w:rsidP="002C577B">
            <w:pPr>
              <w:jc w:val="center"/>
              <w:cnfStyle w:val="000000000000" w:firstRow="0" w:lastRow="0" w:firstColumn="0" w:lastColumn="0" w:oddVBand="0" w:evenVBand="0" w:oddHBand="0" w:evenHBand="0" w:firstRowFirstColumn="0" w:firstRowLastColumn="0" w:lastRowFirstColumn="0" w:lastRowLastColumn="0"/>
              <w:rPr>
                <w:rFonts w:cs="Arial"/>
                <w:bCs/>
                <w:szCs w:val="24"/>
              </w:rPr>
            </w:pPr>
          </w:p>
        </w:tc>
        <w:tc>
          <w:tcPr>
            <w:tcW w:w="2693" w:type="dxa"/>
            <w:shd w:val="clear" w:color="auto" w:fill="auto"/>
          </w:tcPr>
          <w:p w14:paraId="4A468573" w14:textId="2BCC14A5" w:rsidR="002C577B" w:rsidRPr="009423A0" w:rsidRDefault="002C577B" w:rsidP="002C577B">
            <w:pPr>
              <w:jc w:val="center"/>
              <w:cnfStyle w:val="000000000000" w:firstRow="0" w:lastRow="0" w:firstColumn="0" w:lastColumn="0" w:oddVBand="0" w:evenVBand="0" w:oddHBand="0" w:evenHBand="0" w:firstRowFirstColumn="0" w:firstRowLastColumn="0" w:lastRowFirstColumn="0" w:lastRowLastColumn="0"/>
              <w:rPr>
                <w:rFonts w:ascii="Cambria" w:hAnsi="Cambria" w:cs="Arial"/>
              </w:rPr>
            </w:pPr>
            <w:r w:rsidRPr="007E5918">
              <w:t>Rayonnage modulaire double, Hauteur 2000, Largeur 600 x 2, vide</w:t>
            </w:r>
            <w:r>
              <w:t xml:space="preserve"> : </w:t>
            </w:r>
            <w:r w:rsidRPr="007E5918">
              <w:t>sans glissières</w:t>
            </w:r>
          </w:p>
        </w:tc>
        <w:tc>
          <w:tcPr>
            <w:tcW w:w="955" w:type="dxa"/>
          </w:tcPr>
          <w:p w14:paraId="0E7A60ED" w14:textId="24345C03" w:rsidR="002C577B" w:rsidRPr="009423A0" w:rsidRDefault="002C577B" w:rsidP="002C577B">
            <w:pPr>
              <w:jc w:val="center"/>
              <w:cnfStyle w:val="000000000000" w:firstRow="0" w:lastRow="0" w:firstColumn="0" w:lastColumn="0" w:oddVBand="0" w:evenVBand="0" w:oddHBand="0" w:evenHBand="0" w:firstRowFirstColumn="0" w:firstRowLastColumn="0" w:lastRowFirstColumn="0" w:lastRowLastColumn="0"/>
            </w:pPr>
            <w:r w:rsidRPr="007F07FB">
              <w:t xml:space="preserve"> 10   </w:t>
            </w:r>
          </w:p>
        </w:tc>
      </w:tr>
      <w:tr w:rsidR="002C577B" w:rsidRPr="009423A0" w14:paraId="371461F0" w14:textId="77777777" w:rsidTr="001722E0">
        <w:trPr>
          <w:jc w:val="center"/>
        </w:trPr>
        <w:tc>
          <w:tcPr>
            <w:cnfStyle w:val="001000000000" w:firstRow="0" w:lastRow="0" w:firstColumn="1" w:lastColumn="0" w:oddVBand="0" w:evenVBand="0" w:oddHBand="0" w:evenHBand="0" w:firstRowFirstColumn="0" w:firstRowLastColumn="0" w:lastRowFirstColumn="0" w:lastRowLastColumn="0"/>
            <w:tcW w:w="846" w:type="dxa"/>
            <w:vAlign w:val="center"/>
          </w:tcPr>
          <w:p w14:paraId="7AAC553C" w14:textId="6CFB4AF2" w:rsidR="002C577B" w:rsidRPr="009423A0" w:rsidRDefault="002C577B" w:rsidP="002C577B">
            <w:pPr>
              <w:tabs>
                <w:tab w:val="left" w:pos="1701"/>
                <w:tab w:val="left" w:pos="6237"/>
              </w:tabs>
              <w:jc w:val="center"/>
              <w:rPr>
                <w:rStyle w:val="lev"/>
                <w:color w:val="000000" w:themeColor="text1"/>
                <w:sz w:val="24"/>
                <w:szCs w:val="28"/>
              </w:rPr>
            </w:pPr>
            <w:r>
              <w:rPr>
                <w:rStyle w:val="lev"/>
                <w:color w:val="000000" w:themeColor="text1"/>
                <w:sz w:val="24"/>
                <w:szCs w:val="28"/>
              </w:rPr>
              <w:t>4</w:t>
            </w:r>
          </w:p>
        </w:tc>
        <w:tc>
          <w:tcPr>
            <w:tcW w:w="5245" w:type="dxa"/>
            <w:vMerge/>
            <w:shd w:val="clear" w:color="auto" w:fill="auto"/>
            <w:vAlign w:val="center"/>
          </w:tcPr>
          <w:p w14:paraId="404EDD47" w14:textId="77777777" w:rsidR="002C577B" w:rsidRPr="009423A0" w:rsidRDefault="002C577B" w:rsidP="002C577B">
            <w:pPr>
              <w:cnfStyle w:val="000000000000" w:firstRow="0" w:lastRow="0" w:firstColumn="0" w:lastColumn="0" w:oddVBand="0" w:evenVBand="0" w:oddHBand="0" w:evenHBand="0" w:firstRowFirstColumn="0" w:firstRowLastColumn="0" w:lastRowFirstColumn="0" w:lastRowLastColumn="0"/>
              <w:rPr>
                <w:rFonts w:cs="Arial"/>
                <w:bCs/>
                <w:szCs w:val="24"/>
              </w:rPr>
            </w:pPr>
          </w:p>
        </w:tc>
        <w:tc>
          <w:tcPr>
            <w:tcW w:w="2693" w:type="dxa"/>
            <w:shd w:val="clear" w:color="auto" w:fill="auto"/>
          </w:tcPr>
          <w:p w14:paraId="2C8BB7A6" w14:textId="63D655C3" w:rsidR="002C577B" w:rsidRPr="009423A0" w:rsidRDefault="002C577B" w:rsidP="002C577B">
            <w:pPr>
              <w:jc w:val="center"/>
              <w:cnfStyle w:val="000000000000" w:firstRow="0" w:lastRow="0" w:firstColumn="0" w:lastColumn="0" w:oddVBand="0" w:evenVBand="0" w:oddHBand="0" w:evenHBand="0" w:firstRowFirstColumn="0" w:firstRowLastColumn="0" w:lastRowFirstColumn="0" w:lastRowLastColumn="0"/>
              <w:rPr>
                <w:rFonts w:ascii="Cambria" w:hAnsi="Cambria" w:cs="Arial"/>
              </w:rPr>
            </w:pPr>
            <w:r w:rsidRPr="007E5918">
              <w:t>Hauteur 2000 Largeur 1200</w:t>
            </w:r>
          </w:p>
        </w:tc>
        <w:tc>
          <w:tcPr>
            <w:tcW w:w="955" w:type="dxa"/>
          </w:tcPr>
          <w:p w14:paraId="07112064" w14:textId="07BAAD52" w:rsidR="002C577B" w:rsidRPr="009423A0" w:rsidRDefault="002C577B" w:rsidP="002C577B">
            <w:pPr>
              <w:jc w:val="center"/>
              <w:cnfStyle w:val="000000000000" w:firstRow="0" w:lastRow="0" w:firstColumn="0" w:lastColumn="0" w:oddVBand="0" w:evenVBand="0" w:oddHBand="0" w:evenHBand="0" w:firstRowFirstColumn="0" w:firstRowLastColumn="0" w:lastRowFirstColumn="0" w:lastRowLastColumn="0"/>
            </w:pPr>
            <w:r w:rsidRPr="007F07FB">
              <w:t xml:space="preserve"> 20   </w:t>
            </w:r>
          </w:p>
        </w:tc>
      </w:tr>
      <w:tr w:rsidR="002C577B" w:rsidRPr="009423A0" w14:paraId="42745E13" w14:textId="77777777" w:rsidTr="001722E0">
        <w:trPr>
          <w:jc w:val="center"/>
        </w:trPr>
        <w:tc>
          <w:tcPr>
            <w:cnfStyle w:val="001000000000" w:firstRow="0" w:lastRow="0" w:firstColumn="1" w:lastColumn="0" w:oddVBand="0" w:evenVBand="0" w:oddHBand="0" w:evenHBand="0" w:firstRowFirstColumn="0" w:firstRowLastColumn="0" w:lastRowFirstColumn="0" w:lastRowLastColumn="0"/>
            <w:tcW w:w="846" w:type="dxa"/>
            <w:vAlign w:val="center"/>
          </w:tcPr>
          <w:p w14:paraId="23FE0437" w14:textId="7F771960" w:rsidR="002C577B" w:rsidRPr="009423A0" w:rsidRDefault="002C577B" w:rsidP="002C577B">
            <w:pPr>
              <w:tabs>
                <w:tab w:val="left" w:pos="1701"/>
                <w:tab w:val="left" w:pos="6237"/>
              </w:tabs>
              <w:jc w:val="center"/>
              <w:rPr>
                <w:rStyle w:val="lev"/>
                <w:color w:val="000000" w:themeColor="text1"/>
                <w:sz w:val="24"/>
                <w:szCs w:val="28"/>
              </w:rPr>
            </w:pPr>
            <w:r>
              <w:rPr>
                <w:rStyle w:val="lev"/>
                <w:color w:val="000000" w:themeColor="text1"/>
                <w:sz w:val="24"/>
                <w:szCs w:val="28"/>
              </w:rPr>
              <w:t>5</w:t>
            </w:r>
          </w:p>
        </w:tc>
        <w:tc>
          <w:tcPr>
            <w:tcW w:w="5245" w:type="dxa"/>
            <w:vMerge/>
            <w:vAlign w:val="center"/>
          </w:tcPr>
          <w:p w14:paraId="62F46528" w14:textId="34C2A069" w:rsidR="002C577B" w:rsidRPr="009423A0" w:rsidRDefault="002C577B" w:rsidP="002C577B">
            <w:pPr>
              <w:cnfStyle w:val="000000000000" w:firstRow="0" w:lastRow="0" w:firstColumn="0" w:lastColumn="0" w:oddVBand="0" w:evenVBand="0" w:oddHBand="0" w:evenHBand="0" w:firstRowFirstColumn="0" w:firstRowLastColumn="0" w:lastRowFirstColumn="0" w:lastRowLastColumn="0"/>
              <w:rPr>
                <w:rFonts w:cs="Arial"/>
                <w:bCs/>
                <w:szCs w:val="24"/>
              </w:rPr>
            </w:pPr>
          </w:p>
        </w:tc>
        <w:tc>
          <w:tcPr>
            <w:tcW w:w="2693" w:type="dxa"/>
            <w:shd w:val="clear" w:color="auto" w:fill="auto"/>
          </w:tcPr>
          <w:p w14:paraId="54D98BB1" w14:textId="69224291" w:rsidR="002C577B" w:rsidRPr="009423A0" w:rsidRDefault="002C577B" w:rsidP="002C577B">
            <w:pPr>
              <w:jc w:val="center"/>
              <w:cnfStyle w:val="000000000000" w:firstRow="0" w:lastRow="0" w:firstColumn="0" w:lastColumn="0" w:oddVBand="0" w:evenVBand="0" w:oddHBand="0" w:evenHBand="0" w:firstRowFirstColumn="0" w:firstRowLastColumn="0" w:lastRowFirstColumn="0" w:lastRowLastColumn="0"/>
              <w:rPr>
                <w:rFonts w:ascii="Cambria" w:hAnsi="Cambria" w:cs="Arial"/>
              </w:rPr>
            </w:pPr>
            <w:r w:rsidRPr="007E5918">
              <w:t>Hauteur 2000 Largeur 1000</w:t>
            </w:r>
          </w:p>
        </w:tc>
        <w:tc>
          <w:tcPr>
            <w:tcW w:w="955" w:type="dxa"/>
          </w:tcPr>
          <w:p w14:paraId="38D0EF2D" w14:textId="1F97C82E" w:rsidR="002C577B" w:rsidRPr="009423A0" w:rsidRDefault="002C577B" w:rsidP="002C577B">
            <w:pPr>
              <w:jc w:val="center"/>
              <w:cnfStyle w:val="000000000000" w:firstRow="0" w:lastRow="0" w:firstColumn="0" w:lastColumn="0" w:oddVBand="0" w:evenVBand="0" w:oddHBand="0" w:evenHBand="0" w:firstRowFirstColumn="0" w:firstRowLastColumn="0" w:lastRowFirstColumn="0" w:lastRowLastColumn="0"/>
            </w:pPr>
            <w:r w:rsidRPr="007F07FB">
              <w:t xml:space="preserve"> 10   </w:t>
            </w:r>
          </w:p>
        </w:tc>
      </w:tr>
      <w:tr w:rsidR="002C577B" w:rsidRPr="009423A0" w14:paraId="6E9593C2" w14:textId="77777777" w:rsidTr="001722E0">
        <w:trPr>
          <w:jc w:val="center"/>
        </w:trPr>
        <w:tc>
          <w:tcPr>
            <w:cnfStyle w:val="001000000000" w:firstRow="0" w:lastRow="0" w:firstColumn="1" w:lastColumn="0" w:oddVBand="0" w:evenVBand="0" w:oddHBand="0" w:evenHBand="0" w:firstRowFirstColumn="0" w:firstRowLastColumn="0" w:lastRowFirstColumn="0" w:lastRowLastColumn="0"/>
            <w:tcW w:w="846" w:type="dxa"/>
            <w:vAlign w:val="center"/>
          </w:tcPr>
          <w:p w14:paraId="0549D8BF" w14:textId="05190A13" w:rsidR="002C577B" w:rsidRPr="009423A0" w:rsidRDefault="002C577B" w:rsidP="002C577B">
            <w:pPr>
              <w:tabs>
                <w:tab w:val="left" w:pos="1701"/>
                <w:tab w:val="left" w:pos="6237"/>
              </w:tabs>
              <w:jc w:val="center"/>
              <w:rPr>
                <w:rStyle w:val="lev"/>
                <w:color w:val="000000" w:themeColor="text1"/>
                <w:sz w:val="24"/>
                <w:szCs w:val="28"/>
              </w:rPr>
            </w:pPr>
            <w:r>
              <w:rPr>
                <w:rStyle w:val="lev"/>
                <w:color w:val="000000" w:themeColor="text1"/>
                <w:sz w:val="24"/>
                <w:szCs w:val="28"/>
              </w:rPr>
              <w:t>6</w:t>
            </w:r>
          </w:p>
        </w:tc>
        <w:tc>
          <w:tcPr>
            <w:tcW w:w="5245" w:type="dxa"/>
            <w:vMerge w:val="restart"/>
            <w:vAlign w:val="center"/>
          </w:tcPr>
          <w:p w14:paraId="7D0CC2B1" w14:textId="20BC1A7E" w:rsidR="002C577B" w:rsidRPr="009423A0" w:rsidRDefault="002C577B" w:rsidP="002C577B">
            <w:pPr>
              <w:cnfStyle w:val="000000000000" w:firstRow="0" w:lastRow="0" w:firstColumn="0" w:lastColumn="0" w:oddVBand="0" w:evenVBand="0" w:oddHBand="0" w:evenHBand="0" w:firstRowFirstColumn="0" w:firstRowLastColumn="0" w:lastRowFirstColumn="0" w:lastRowLastColumn="0"/>
              <w:rPr>
                <w:rFonts w:cs="Arial"/>
                <w:bCs/>
                <w:szCs w:val="24"/>
              </w:rPr>
            </w:pPr>
            <w:r w:rsidRPr="003A7CD6">
              <w:rPr>
                <w:rFonts w:cs="Arial"/>
                <w:bCs/>
                <w:szCs w:val="24"/>
              </w:rPr>
              <w:t>Rayonnage Fixe profondeur 600</w:t>
            </w:r>
          </w:p>
        </w:tc>
        <w:tc>
          <w:tcPr>
            <w:tcW w:w="2693" w:type="dxa"/>
            <w:shd w:val="clear" w:color="auto" w:fill="auto"/>
          </w:tcPr>
          <w:p w14:paraId="6D96000D" w14:textId="3892FD13" w:rsidR="002C577B" w:rsidRPr="009423A0" w:rsidRDefault="002C577B" w:rsidP="002C577B">
            <w:pPr>
              <w:jc w:val="center"/>
              <w:cnfStyle w:val="000000000000" w:firstRow="0" w:lastRow="0" w:firstColumn="0" w:lastColumn="0" w:oddVBand="0" w:evenVBand="0" w:oddHBand="0" w:evenHBand="0" w:firstRowFirstColumn="0" w:firstRowLastColumn="0" w:lastRowFirstColumn="0" w:lastRowLastColumn="0"/>
              <w:rPr>
                <w:rFonts w:ascii="Cambria" w:hAnsi="Cambria" w:cs="Arial"/>
                <w:color w:val="000000"/>
              </w:rPr>
            </w:pPr>
            <w:r w:rsidRPr="00470A8F">
              <w:t>Hauteur 2000 largeur 400</w:t>
            </w:r>
          </w:p>
        </w:tc>
        <w:tc>
          <w:tcPr>
            <w:tcW w:w="955" w:type="dxa"/>
          </w:tcPr>
          <w:p w14:paraId="2E8CE763" w14:textId="1CE758B1" w:rsidR="002C577B" w:rsidRPr="009423A0" w:rsidRDefault="002C577B" w:rsidP="002C577B">
            <w:pPr>
              <w:jc w:val="center"/>
              <w:cnfStyle w:val="000000000000" w:firstRow="0" w:lastRow="0" w:firstColumn="0" w:lastColumn="0" w:oddVBand="0" w:evenVBand="0" w:oddHBand="0" w:evenHBand="0" w:firstRowFirstColumn="0" w:firstRowLastColumn="0" w:lastRowFirstColumn="0" w:lastRowLastColumn="0"/>
            </w:pPr>
            <w:r w:rsidRPr="007F07FB">
              <w:t xml:space="preserve"> 10   </w:t>
            </w:r>
          </w:p>
        </w:tc>
      </w:tr>
      <w:tr w:rsidR="002C577B" w:rsidRPr="009423A0" w14:paraId="7A496666" w14:textId="77777777" w:rsidTr="001722E0">
        <w:trPr>
          <w:jc w:val="center"/>
        </w:trPr>
        <w:tc>
          <w:tcPr>
            <w:cnfStyle w:val="001000000000" w:firstRow="0" w:lastRow="0" w:firstColumn="1" w:lastColumn="0" w:oddVBand="0" w:evenVBand="0" w:oddHBand="0" w:evenHBand="0" w:firstRowFirstColumn="0" w:firstRowLastColumn="0" w:lastRowFirstColumn="0" w:lastRowLastColumn="0"/>
            <w:tcW w:w="846" w:type="dxa"/>
            <w:vAlign w:val="center"/>
          </w:tcPr>
          <w:p w14:paraId="7B526EA9" w14:textId="7E23414D" w:rsidR="002C577B" w:rsidRPr="003A7CD6" w:rsidRDefault="002C577B" w:rsidP="002C577B">
            <w:pPr>
              <w:tabs>
                <w:tab w:val="left" w:pos="1701"/>
                <w:tab w:val="left" w:pos="6237"/>
              </w:tabs>
              <w:jc w:val="center"/>
              <w:rPr>
                <w:rStyle w:val="lev"/>
                <w:b/>
                <w:bCs/>
                <w:color w:val="000000" w:themeColor="text1"/>
                <w:sz w:val="24"/>
                <w:szCs w:val="28"/>
              </w:rPr>
            </w:pPr>
            <w:r>
              <w:rPr>
                <w:rStyle w:val="lev"/>
                <w:color w:val="000000" w:themeColor="text1"/>
                <w:sz w:val="24"/>
                <w:szCs w:val="28"/>
              </w:rPr>
              <w:t>7</w:t>
            </w:r>
          </w:p>
        </w:tc>
        <w:tc>
          <w:tcPr>
            <w:tcW w:w="5245" w:type="dxa"/>
            <w:vMerge/>
            <w:vAlign w:val="center"/>
          </w:tcPr>
          <w:p w14:paraId="246C4CE5" w14:textId="77777777" w:rsidR="002C577B" w:rsidRPr="009423A0" w:rsidRDefault="002C577B" w:rsidP="002C577B">
            <w:pPr>
              <w:cnfStyle w:val="000000000000" w:firstRow="0" w:lastRow="0" w:firstColumn="0" w:lastColumn="0" w:oddVBand="0" w:evenVBand="0" w:oddHBand="0" w:evenHBand="0" w:firstRowFirstColumn="0" w:firstRowLastColumn="0" w:lastRowFirstColumn="0" w:lastRowLastColumn="0"/>
              <w:rPr>
                <w:rFonts w:cs="Arial"/>
                <w:bCs/>
                <w:szCs w:val="24"/>
              </w:rPr>
            </w:pPr>
          </w:p>
        </w:tc>
        <w:tc>
          <w:tcPr>
            <w:tcW w:w="2693" w:type="dxa"/>
            <w:shd w:val="clear" w:color="auto" w:fill="auto"/>
          </w:tcPr>
          <w:p w14:paraId="69CEBEA3" w14:textId="7A039153" w:rsidR="002C577B" w:rsidRPr="009423A0" w:rsidRDefault="002C577B" w:rsidP="002C577B">
            <w:pPr>
              <w:jc w:val="center"/>
              <w:cnfStyle w:val="000000000000" w:firstRow="0" w:lastRow="0" w:firstColumn="0" w:lastColumn="0" w:oddVBand="0" w:evenVBand="0" w:oddHBand="0" w:evenHBand="0" w:firstRowFirstColumn="0" w:firstRowLastColumn="0" w:lastRowFirstColumn="0" w:lastRowLastColumn="0"/>
              <w:rPr>
                <w:rFonts w:ascii="Cambria" w:hAnsi="Cambria" w:cs="Arial"/>
                <w:color w:val="000000"/>
              </w:rPr>
            </w:pPr>
            <w:r w:rsidRPr="00470A8F">
              <w:t>Hauteur 2000 Largeur 1200</w:t>
            </w:r>
          </w:p>
        </w:tc>
        <w:tc>
          <w:tcPr>
            <w:tcW w:w="955" w:type="dxa"/>
          </w:tcPr>
          <w:p w14:paraId="3B745E10" w14:textId="724238D1" w:rsidR="002C577B" w:rsidRPr="009423A0" w:rsidRDefault="002C577B" w:rsidP="002C577B">
            <w:pPr>
              <w:jc w:val="center"/>
              <w:cnfStyle w:val="000000000000" w:firstRow="0" w:lastRow="0" w:firstColumn="0" w:lastColumn="0" w:oddVBand="0" w:evenVBand="0" w:oddHBand="0" w:evenHBand="0" w:firstRowFirstColumn="0" w:firstRowLastColumn="0" w:lastRowFirstColumn="0" w:lastRowLastColumn="0"/>
            </w:pPr>
            <w:r w:rsidRPr="007F07FB">
              <w:t xml:space="preserve"> 10   </w:t>
            </w:r>
          </w:p>
        </w:tc>
      </w:tr>
      <w:tr w:rsidR="002C577B" w:rsidRPr="009423A0" w14:paraId="3ABF9B70" w14:textId="77777777" w:rsidTr="001722E0">
        <w:trPr>
          <w:jc w:val="center"/>
        </w:trPr>
        <w:tc>
          <w:tcPr>
            <w:cnfStyle w:val="001000000000" w:firstRow="0" w:lastRow="0" w:firstColumn="1" w:lastColumn="0" w:oddVBand="0" w:evenVBand="0" w:oddHBand="0" w:evenHBand="0" w:firstRowFirstColumn="0" w:firstRowLastColumn="0" w:lastRowFirstColumn="0" w:lastRowLastColumn="0"/>
            <w:tcW w:w="846" w:type="dxa"/>
            <w:vAlign w:val="center"/>
          </w:tcPr>
          <w:p w14:paraId="6CEA480B" w14:textId="220E2DE9" w:rsidR="002C577B" w:rsidRPr="009423A0" w:rsidRDefault="002C577B" w:rsidP="002C577B">
            <w:pPr>
              <w:tabs>
                <w:tab w:val="left" w:pos="1701"/>
                <w:tab w:val="left" w:pos="6237"/>
              </w:tabs>
              <w:jc w:val="center"/>
              <w:rPr>
                <w:rStyle w:val="lev"/>
                <w:color w:val="000000" w:themeColor="text1"/>
                <w:sz w:val="24"/>
                <w:szCs w:val="28"/>
              </w:rPr>
            </w:pPr>
            <w:r>
              <w:rPr>
                <w:rStyle w:val="lev"/>
                <w:color w:val="000000" w:themeColor="text1"/>
                <w:sz w:val="24"/>
                <w:szCs w:val="28"/>
              </w:rPr>
              <w:t>8</w:t>
            </w:r>
          </w:p>
        </w:tc>
        <w:tc>
          <w:tcPr>
            <w:tcW w:w="5245" w:type="dxa"/>
            <w:vMerge w:val="restart"/>
            <w:vAlign w:val="center"/>
          </w:tcPr>
          <w:p w14:paraId="63A500F6" w14:textId="64B9A0D1" w:rsidR="002C577B" w:rsidRPr="003A7CD6" w:rsidRDefault="002C577B" w:rsidP="002C577B">
            <w:pPr>
              <w:cnfStyle w:val="000000000000" w:firstRow="0" w:lastRow="0" w:firstColumn="0" w:lastColumn="0" w:oddVBand="0" w:evenVBand="0" w:oddHBand="0" w:evenHBand="0" w:firstRowFirstColumn="0" w:firstRowLastColumn="0" w:lastRowFirstColumn="0" w:lastRowLastColumn="0"/>
              <w:rPr>
                <w:rFonts w:cs="Arial"/>
                <w:bCs/>
                <w:szCs w:val="24"/>
              </w:rPr>
            </w:pPr>
            <w:r w:rsidRPr="003A7CD6">
              <w:rPr>
                <w:rFonts w:cs="Arial"/>
                <w:bCs/>
                <w:szCs w:val="24"/>
              </w:rPr>
              <w:t xml:space="preserve">Rayonnage mobile profondeur </w:t>
            </w:r>
            <w:r w:rsidR="00ED5429" w:rsidRPr="003A7CD6">
              <w:rPr>
                <w:rFonts w:cs="Arial"/>
                <w:bCs/>
                <w:szCs w:val="24"/>
              </w:rPr>
              <w:t>600 :</w:t>
            </w:r>
            <w:r w:rsidRPr="003A7CD6">
              <w:rPr>
                <w:rFonts w:cs="Arial"/>
                <w:bCs/>
                <w:szCs w:val="24"/>
              </w:rPr>
              <w:t xml:space="preserve"> structure </w:t>
            </w:r>
            <w:proofErr w:type="gramStart"/>
            <w:r w:rsidRPr="003A7CD6">
              <w:rPr>
                <w:rFonts w:cs="Arial"/>
                <w:bCs/>
                <w:szCs w:val="24"/>
              </w:rPr>
              <w:t>soit  2</w:t>
            </w:r>
            <w:proofErr w:type="gramEnd"/>
            <w:r w:rsidRPr="003A7CD6">
              <w:rPr>
                <w:rFonts w:cs="Arial"/>
                <w:bCs/>
                <w:szCs w:val="24"/>
              </w:rPr>
              <w:t xml:space="preserve"> échelles ou 4 montants et croisillon ou entretoise de maintien </w:t>
            </w:r>
            <w:r>
              <w:rPr>
                <w:rFonts w:cs="Arial"/>
                <w:bCs/>
                <w:szCs w:val="24"/>
              </w:rPr>
              <w:t>, hors rails ou éléments de positionnement ou habillage</w:t>
            </w:r>
          </w:p>
          <w:p w14:paraId="4C22D34E" w14:textId="77777777" w:rsidR="002C577B" w:rsidRPr="003A7CD6" w:rsidRDefault="002C577B" w:rsidP="002C577B">
            <w:pPr>
              <w:cnfStyle w:val="000000000000" w:firstRow="0" w:lastRow="0" w:firstColumn="0" w:lastColumn="0" w:oddVBand="0" w:evenVBand="0" w:oddHBand="0" w:evenHBand="0" w:firstRowFirstColumn="0" w:firstRowLastColumn="0" w:lastRowFirstColumn="0" w:lastRowLastColumn="0"/>
              <w:rPr>
                <w:rFonts w:cs="Arial"/>
                <w:bCs/>
                <w:szCs w:val="24"/>
              </w:rPr>
            </w:pPr>
          </w:p>
          <w:p w14:paraId="6F112D6D" w14:textId="77777777" w:rsidR="002C577B" w:rsidRPr="003A7CD6" w:rsidRDefault="002C577B" w:rsidP="002C577B">
            <w:pPr>
              <w:cnfStyle w:val="000000000000" w:firstRow="0" w:lastRow="0" w:firstColumn="0" w:lastColumn="0" w:oddVBand="0" w:evenVBand="0" w:oddHBand="0" w:evenHBand="0" w:firstRowFirstColumn="0" w:firstRowLastColumn="0" w:lastRowFirstColumn="0" w:lastRowLastColumn="0"/>
              <w:rPr>
                <w:rFonts w:cs="Arial"/>
                <w:bCs/>
                <w:szCs w:val="24"/>
              </w:rPr>
            </w:pPr>
          </w:p>
          <w:p w14:paraId="0108A37D" w14:textId="77777777" w:rsidR="002C577B" w:rsidRPr="003A7CD6" w:rsidRDefault="002C577B" w:rsidP="002C577B">
            <w:pPr>
              <w:cnfStyle w:val="000000000000" w:firstRow="0" w:lastRow="0" w:firstColumn="0" w:lastColumn="0" w:oddVBand="0" w:evenVBand="0" w:oddHBand="0" w:evenHBand="0" w:firstRowFirstColumn="0" w:firstRowLastColumn="0" w:lastRowFirstColumn="0" w:lastRowLastColumn="0"/>
              <w:rPr>
                <w:rFonts w:cs="Arial"/>
                <w:bCs/>
                <w:szCs w:val="24"/>
              </w:rPr>
            </w:pPr>
          </w:p>
          <w:p w14:paraId="72DACAE6" w14:textId="77777777" w:rsidR="002C577B" w:rsidRPr="009423A0" w:rsidRDefault="002C577B" w:rsidP="002C577B">
            <w:pPr>
              <w:cnfStyle w:val="000000000000" w:firstRow="0" w:lastRow="0" w:firstColumn="0" w:lastColumn="0" w:oddVBand="0" w:evenVBand="0" w:oddHBand="0" w:evenHBand="0" w:firstRowFirstColumn="0" w:firstRowLastColumn="0" w:lastRowFirstColumn="0" w:lastRowLastColumn="0"/>
              <w:rPr>
                <w:rFonts w:cs="Arial"/>
                <w:bCs/>
                <w:szCs w:val="24"/>
              </w:rPr>
            </w:pPr>
          </w:p>
        </w:tc>
        <w:tc>
          <w:tcPr>
            <w:tcW w:w="2693" w:type="dxa"/>
            <w:shd w:val="clear" w:color="auto" w:fill="auto"/>
          </w:tcPr>
          <w:p w14:paraId="4EA6D1F7" w14:textId="6DCBEA61" w:rsidR="002C577B" w:rsidRPr="009423A0" w:rsidRDefault="002C577B" w:rsidP="002C577B">
            <w:pPr>
              <w:jc w:val="center"/>
              <w:cnfStyle w:val="000000000000" w:firstRow="0" w:lastRow="0" w:firstColumn="0" w:lastColumn="0" w:oddVBand="0" w:evenVBand="0" w:oddHBand="0" w:evenHBand="0" w:firstRowFirstColumn="0" w:firstRowLastColumn="0" w:lastRowFirstColumn="0" w:lastRowLastColumn="0"/>
              <w:rPr>
                <w:rFonts w:ascii="Cambria" w:hAnsi="Cambria" w:cs="Arial"/>
                <w:color w:val="000000"/>
              </w:rPr>
            </w:pPr>
            <w:r w:rsidRPr="00F90DC3">
              <w:t>Hauteur 2000 Largeur 400</w:t>
            </w:r>
          </w:p>
        </w:tc>
        <w:tc>
          <w:tcPr>
            <w:tcW w:w="955" w:type="dxa"/>
          </w:tcPr>
          <w:p w14:paraId="70D1C6AC" w14:textId="718AA4CE" w:rsidR="002C577B" w:rsidRPr="009423A0" w:rsidRDefault="002C577B" w:rsidP="002C577B">
            <w:pPr>
              <w:jc w:val="center"/>
              <w:cnfStyle w:val="000000000000" w:firstRow="0" w:lastRow="0" w:firstColumn="0" w:lastColumn="0" w:oddVBand="0" w:evenVBand="0" w:oddHBand="0" w:evenHBand="0" w:firstRowFirstColumn="0" w:firstRowLastColumn="0" w:lastRowFirstColumn="0" w:lastRowLastColumn="0"/>
            </w:pPr>
            <w:r w:rsidRPr="007F07FB">
              <w:t xml:space="preserve"> 30   </w:t>
            </w:r>
          </w:p>
        </w:tc>
      </w:tr>
      <w:tr w:rsidR="002C577B" w:rsidRPr="009423A0" w14:paraId="47CB1736" w14:textId="77777777" w:rsidTr="001722E0">
        <w:trPr>
          <w:jc w:val="center"/>
        </w:trPr>
        <w:tc>
          <w:tcPr>
            <w:cnfStyle w:val="001000000000" w:firstRow="0" w:lastRow="0" w:firstColumn="1" w:lastColumn="0" w:oddVBand="0" w:evenVBand="0" w:oddHBand="0" w:evenHBand="0" w:firstRowFirstColumn="0" w:firstRowLastColumn="0" w:lastRowFirstColumn="0" w:lastRowLastColumn="0"/>
            <w:tcW w:w="846" w:type="dxa"/>
            <w:vAlign w:val="center"/>
          </w:tcPr>
          <w:p w14:paraId="63BAE157" w14:textId="1504164B" w:rsidR="002C577B" w:rsidRPr="009423A0" w:rsidRDefault="002C577B" w:rsidP="002C577B">
            <w:pPr>
              <w:tabs>
                <w:tab w:val="left" w:pos="1701"/>
                <w:tab w:val="left" w:pos="6237"/>
              </w:tabs>
              <w:jc w:val="center"/>
              <w:rPr>
                <w:rStyle w:val="lev"/>
                <w:color w:val="000000" w:themeColor="text1"/>
                <w:sz w:val="24"/>
                <w:szCs w:val="28"/>
              </w:rPr>
            </w:pPr>
            <w:r>
              <w:rPr>
                <w:rStyle w:val="lev"/>
                <w:color w:val="000000" w:themeColor="text1"/>
                <w:sz w:val="24"/>
                <w:szCs w:val="28"/>
              </w:rPr>
              <w:t>9</w:t>
            </w:r>
          </w:p>
        </w:tc>
        <w:tc>
          <w:tcPr>
            <w:tcW w:w="5245" w:type="dxa"/>
            <w:vMerge/>
            <w:vAlign w:val="center"/>
          </w:tcPr>
          <w:p w14:paraId="1363B5A7" w14:textId="5DD603E1" w:rsidR="002C577B" w:rsidRPr="009423A0" w:rsidRDefault="002C577B" w:rsidP="002C577B">
            <w:pPr>
              <w:cnfStyle w:val="000000000000" w:firstRow="0" w:lastRow="0" w:firstColumn="0" w:lastColumn="0" w:oddVBand="0" w:evenVBand="0" w:oddHBand="0" w:evenHBand="0" w:firstRowFirstColumn="0" w:firstRowLastColumn="0" w:lastRowFirstColumn="0" w:lastRowLastColumn="0"/>
              <w:rPr>
                <w:rFonts w:cs="Arial"/>
                <w:bCs/>
                <w:szCs w:val="24"/>
              </w:rPr>
            </w:pPr>
          </w:p>
        </w:tc>
        <w:tc>
          <w:tcPr>
            <w:tcW w:w="2693" w:type="dxa"/>
            <w:shd w:val="clear" w:color="auto" w:fill="auto"/>
          </w:tcPr>
          <w:p w14:paraId="733C827C" w14:textId="00BB86E5" w:rsidR="002C577B" w:rsidRPr="009423A0" w:rsidRDefault="002C577B" w:rsidP="002C577B">
            <w:pPr>
              <w:jc w:val="center"/>
              <w:cnfStyle w:val="000000000000" w:firstRow="0" w:lastRow="0" w:firstColumn="0" w:lastColumn="0" w:oddVBand="0" w:evenVBand="0" w:oddHBand="0" w:evenHBand="0" w:firstRowFirstColumn="0" w:firstRowLastColumn="0" w:lastRowFirstColumn="0" w:lastRowLastColumn="0"/>
              <w:rPr>
                <w:rFonts w:ascii="Cambria" w:hAnsi="Cambria" w:cs="Arial"/>
                <w:color w:val="000000"/>
              </w:rPr>
            </w:pPr>
            <w:r w:rsidRPr="00F90DC3">
              <w:t>Rayonnage modulaire double, Hauteur 2000 Largeur 400 x 2</w:t>
            </w:r>
            <w:r>
              <w:t xml:space="preserve">, </w:t>
            </w:r>
            <w:r w:rsidRPr="00F90DC3">
              <w:t>vide, sans glissières</w:t>
            </w:r>
          </w:p>
        </w:tc>
        <w:tc>
          <w:tcPr>
            <w:tcW w:w="955" w:type="dxa"/>
          </w:tcPr>
          <w:p w14:paraId="7366BF70" w14:textId="6EE16ED7" w:rsidR="002C577B" w:rsidRPr="009423A0" w:rsidRDefault="002C577B" w:rsidP="002C577B">
            <w:pPr>
              <w:jc w:val="center"/>
              <w:cnfStyle w:val="000000000000" w:firstRow="0" w:lastRow="0" w:firstColumn="0" w:lastColumn="0" w:oddVBand="0" w:evenVBand="0" w:oddHBand="0" w:evenHBand="0" w:firstRowFirstColumn="0" w:firstRowLastColumn="0" w:lastRowFirstColumn="0" w:lastRowLastColumn="0"/>
            </w:pPr>
            <w:r w:rsidRPr="007F07FB">
              <w:t xml:space="preserve"> 25   </w:t>
            </w:r>
          </w:p>
        </w:tc>
      </w:tr>
      <w:tr w:rsidR="002C577B" w:rsidRPr="009423A0" w14:paraId="3A07D347" w14:textId="77777777" w:rsidTr="001722E0">
        <w:trPr>
          <w:jc w:val="center"/>
        </w:trPr>
        <w:tc>
          <w:tcPr>
            <w:cnfStyle w:val="001000000000" w:firstRow="0" w:lastRow="0" w:firstColumn="1" w:lastColumn="0" w:oddVBand="0" w:evenVBand="0" w:oddHBand="0" w:evenHBand="0" w:firstRowFirstColumn="0" w:firstRowLastColumn="0" w:lastRowFirstColumn="0" w:lastRowLastColumn="0"/>
            <w:tcW w:w="846" w:type="dxa"/>
            <w:vAlign w:val="center"/>
          </w:tcPr>
          <w:p w14:paraId="55463F45" w14:textId="70F089BA" w:rsidR="002C577B" w:rsidRPr="009423A0" w:rsidRDefault="002C577B" w:rsidP="002C577B">
            <w:pPr>
              <w:tabs>
                <w:tab w:val="left" w:pos="1701"/>
                <w:tab w:val="left" w:pos="6237"/>
              </w:tabs>
              <w:jc w:val="center"/>
              <w:rPr>
                <w:rStyle w:val="lev"/>
                <w:color w:val="000000" w:themeColor="text1"/>
                <w:sz w:val="24"/>
                <w:szCs w:val="28"/>
              </w:rPr>
            </w:pPr>
            <w:r>
              <w:rPr>
                <w:rStyle w:val="lev"/>
                <w:color w:val="000000" w:themeColor="text1"/>
                <w:sz w:val="24"/>
                <w:szCs w:val="28"/>
              </w:rPr>
              <w:t>10</w:t>
            </w:r>
          </w:p>
        </w:tc>
        <w:tc>
          <w:tcPr>
            <w:tcW w:w="5245" w:type="dxa"/>
            <w:vMerge/>
            <w:vAlign w:val="center"/>
          </w:tcPr>
          <w:p w14:paraId="02F60CF1" w14:textId="77777777" w:rsidR="002C577B" w:rsidRPr="009423A0" w:rsidRDefault="002C577B" w:rsidP="002C577B">
            <w:pPr>
              <w:cnfStyle w:val="000000000000" w:firstRow="0" w:lastRow="0" w:firstColumn="0" w:lastColumn="0" w:oddVBand="0" w:evenVBand="0" w:oddHBand="0" w:evenHBand="0" w:firstRowFirstColumn="0" w:firstRowLastColumn="0" w:lastRowFirstColumn="0" w:lastRowLastColumn="0"/>
              <w:rPr>
                <w:rFonts w:cs="Arial"/>
                <w:bCs/>
                <w:szCs w:val="24"/>
              </w:rPr>
            </w:pPr>
          </w:p>
        </w:tc>
        <w:tc>
          <w:tcPr>
            <w:tcW w:w="2693" w:type="dxa"/>
            <w:shd w:val="clear" w:color="auto" w:fill="auto"/>
          </w:tcPr>
          <w:p w14:paraId="345B28FB" w14:textId="160D8125" w:rsidR="002C577B" w:rsidRPr="009423A0" w:rsidRDefault="002C577B" w:rsidP="002C577B">
            <w:pPr>
              <w:jc w:val="center"/>
              <w:cnfStyle w:val="000000000000" w:firstRow="0" w:lastRow="0" w:firstColumn="0" w:lastColumn="0" w:oddVBand="0" w:evenVBand="0" w:oddHBand="0" w:evenHBand="0" w:firstRowFirstColumn="0" w:firstRowLastColumn="0" w:lastRowFirstColumn="0" w:lastRowLastColumn="0"/>
              <w:rPr>
                <w:rFonts w:ascii="Cambria" w:hAnsi="Cambria" w:cs="Arial"/>
                <w:color w:val="000000"/>
              </w:rPr>
            </w:pPr>
            <w:r w:rsidRPr="00F90DC3">
              <w:t>Rayonnage modulaire triple Hauteur 2000 Largeur 400 x 3, vide, sans glissières</w:t>
            </w:r>
          </w:p>
        </w:tc>
        <w:tc>
          <w:tcPr>
            <w:tcW w:w="955" w:type="dxa"/>
          </w:tcPr>
          <w:p w14:paraId="283FFE34" w14:textId="59661F9F" w:rsidR="002C577B" w:rsidRPr="009423A0" w:rsidRDefault="002C577B" w:rsidP="002C577B">
            <w:pPr>
              <w:jc w:val="center"/>
              <w:cnfStyle w:val="000000000000" w:firstRow="0" w:lastRow="0" w:firstColumn="0" w:lastColumn="0" w:oddVBand="0" w:evenVBand="0" w:oddHBand="0" w:evenHBand="0" w:firstRowFirstColumn="0" w:firstRowLastColumn="0" w:lastRowFirstColumn="0" w:lastRowLastColumn="0"/>
            </w:pPr>
            <w:r w:rsidRPr="007F07FB">
              <w:t xml:space="preserve"> 25   </w:t>
            </w:r>
          </w:p>
        </w:tc>
      </w:tr>
      <w:tr w:rsidR="002C577B" w:rsidRPr="009423A0" w14:paraId="6823CA68" w14:textId="77777777" w:rsidTr="001722E0">
        <w:trPr>
          <w:jc w:val="center"/>
        </w:trPr>
        <w:tc>
          <w:tcPr>
            <w:cnfStyle w:val="001000000000" w:firstRow="0" w:lastRow="0" w:firstColumn="1" w:lastColumn="0" w:oddVBand="0" w:evenVBand="0" w:oddHBand="0" w:evenHBand="0" w:firstRowFirstColumn="0" w:firstRowLastColumn="0" w:lastRowFirstColumn="0" w:lastRowLastColumn="0"/>
            <w:tcW w:w="846" w:type="dxa"/>
            <w:vAlign w:val="center"/>
          </w:tcPr>
          <w:p w14:paraId="59412215" w14:textId="01BC8183" w:rsidR="002C577B" w:rsidRPr="009423A0" w:rsidRDefault="002C577B" w:rsidP="002C577B">
            <w:pPr>
              <w:tabs>
                <w:tab w:val="left" w:pos="1701"/>
                <w:tab w:val="left" w:pos="6237"/>
              </w:tabs>
              <w:jc w:val="center"/>
              <w:rPr>
                <w:rStyle w:val="lev"/>
                <w:color w:val="000000" w:themeColor="text1"/>
                <w:sz w:val="24"/>
                <w:szCs w:val="28"/>
              </w:rPr>
            </w:pPr>
            <w:r>
              <w:rPr>
                <w:rStyle w:val="lev"/>
                <w:color w:val="000000" w:themeColor="text1"/>
                <w:sz w:val="24"/>
                <w:szCs w:val="28"/>
              </w:rPr>
              <w:t>11</w:t>
            </w:r>
          </w:p>
        </w:tc>
        <w:tc>
          <w:tcPr>
            <w:tcW w:w="5245" w:type="dxa"/>
            <w:vMerge/>
            <w:vAlign w:val="center"/>
          </w:tcPr>
          <w:p w14:paraId="32C570EC" w14:textId="77777777" w:rsidR="002C577B" w:rsidRPr="009423A0" w:rsidRDefault="002C577B" w:rsidP="002C577B">
            <w:pPr>
              <w:cnfStyle w:val="000000000000" w:firstRow="0" w:lastRow="0" w:firstColumn="0" w:lastColumn="0" w:oddVBand="0" w:evenVBand="0" w:oddHBand="0" w:evenHBand="0" w:firstRowFirstColumn="0" w:firstRowLastColumn="0" w:lastRowFirstColumn="0" w:lastRowLastColumn="0"/>
              <w:rPr>
                <w:rFonts w:cs="Arial"/>
                <w:bCs/>
                <w:szCs w:val="24"/>
              </w:rPr>
            </w:pPr>
          </w:p>
        </w:tc>
        <w:tc>
          <w:tcPr>
            <w:tcW w:w="2693" w:type="dxa"/>
            <w:shd w:val="clear" w:color="auto" w:fill="auto"/>
          </w:tcPr>
          <w:p w14:paraId="5B89D9C9" w14:textId="4FEAB1C2" w:rsidR="002C577B" w:rsidRPr="009423A0" w:rsidRDefault="002C577B" w:rsidP="002C577B">
            <w:pPr>
              <w:jc w:val="center"/>
              <w:cnfStyle w:val="000000000000" w:firstRow="0" w:lastRow="0" w:firstColumn="0" w:lastColumn="0" w:oddVBand="0" w:evenVBand="0" w:oddHBand="0" w:evenHBand="0" w:firstRowFirstColumn="0" w:firstRowLastColumn="0" w:lastRowFirstColumn="0" w:lastRowLastColumn="0"/>
              <w:rPr>
                <w:rFonts w:ascii="Cambria" w:hAnsi="Cambria" w:cs="Arial"/>
                <w:color w:val="000000"/>
              </w:rPr>
            </w:pPr>
            <w:r w:rsidRPr="00F90DC3">
              <w:t>Hauteur 2000 Largeur 1200</w:t>
            </w:r>
          </w:p>
        </w:tc>
        <w:tc>
          <w:tcPr>
            <w:tcW w:w="955" w:type="dxa"/>
          </w:tcPr>
          <w:p w14:paraId="5274DBDF" w14:textId="3DD7F7CB" w:rsidR="002C577B" w:rsidRPr="009423A0" w:rsidRDefault="002C577B" w:rsidP="002C577B">
            <w:pPr>
              <w:jc w:val="center"/>
              <w:cnfStyle w:val="000000000000" w:firstRow="0" w:lastRow="0" w:firstColumn="0" w:lastColumn="0" w:oddVBand="0" w:evenVBand="0" w:oddHBand="0" w:evenHBand="0" w:firstRowFirstColumn="0" w:firstRowLastColumn="0" w:lastRowFirstColumn="0" w:lastRowLastColumn="0"/>
            </w:pPr>
            <w:r w:rsidRPr="007F07FB">
              <w:t xml:space="preserve"> 10   </w:t>
            </w:r>
          </w:p>
        </w:tc>
      </w:tr>
      <w:tr w:rsidR="002C577B" w:rsidRPr="009423A0" w14:paraId="4BF23F9D" w14:textId="77777777" w:rsidTr="001722E0">
        <w:trPr>
          <w:jc w:val="center"/>
        </w:trPr>
        <w:tc>
          <w:tcPr>
            <w:cnfStyle w:val="001000000000" w:firstRow="0" w:lastRow="0" w:firstColumn="1" w:lastColumn="0" w:oddVBand="0" w:evenVBand="0" w:oddHBand="0" w:evenHBand="0" w:firstRowFirstColumn="0" w:firstRowLastColumn="0" w:lastRowFirstColumn="0" w:lastRowLastColumn="0"/>
            <w:tcW w:w="846" w:type="dxa"/>
            <w:vAlign w:val="center"/>
          </w:tcPr>
          <w:p w14:paraId="4018F42A" w14:textId="0AD29A88" w:rsidR="002C577B" w:rsidRPr="009423A0" w:rsidRDefault="002C577B" w:rsidP="002C577B">
            <w:pPr>
              <w:tabs>
                <w:tab w:val="left" w:pos="1701"/>
                <w:tab w:val="left" w:pos="6237"/>
              </w:tabs>
              <w:jc w:val="center"/>
              <w:rPr>
                <w:rStyle w:val="lev"/>
                <w:color w:val="000000" w:themeColor="text1"/>
                <w:sz w:val="24"/>
                <w:szCs w:val="28"/>
              </w:rPr>
            </w:pPr>
            <w:r>
              <w:rPr>
                <w:rStyle w:val="lev"/>
                <w:color w:val="000000" w:themeColor="text1"/>
                <w:sz w:val="24"/>
                <w:szCs w:val="28"/>
              </w:rPr>
              <w:lastRenderedPageBreak/>
              <w:t>12</w:t>
            </w:r>
          </w:p>
        </w:tc>
        <w:tc>
          <w:tcPr>
            <w:tcW w:w="5245" w:type="dxa"/>
            <w:vMerge/>
            <w:vAlign w:val="center"/>
          </w:tcPr>
          <w:p w14:paraId="185BB6D1" w14:textId="77777777" w:rsidR="002C577B" w:rsidRPr="009423A0" w:rsidRDefault="002C577B" w:rsidP="002C577B">
            <w:pPr>
              <w:cnfStyle w:val="000000000000" w:firstRow="0" w:lastRow="0" w:firstColumn="0" w:lastColumn="0" w:oddVBand="0" w:evenVBand="0" w:oddHBand="0" w:evenHBand="0" w:firstRowFirstColumn="0" w:firstRowLastColumn="0" w:lastRowFirstColumn="0" w:lastRowLastColumn="0"/>
              <w:rPr>
                <w:rFonts w:cs="Arial"/>
                <w:bCs/>
                <w:szCs w:val="24"/>
              </w:rPr>
            </w:pPr>
          </w:p>
        </w:tc>
        <w:tc>
          <w:tcPr>
            <w:tcW w:w="2693" w:type="dxa"/>
            <w:shd w:val="clear" w:color="auto" w:fill="auto"/>
          </w:tcPr>
          <w:p w14:paraId="11813550" w14:textId="739B8BB3" w:rsidR="002C577B" w:rsidRPr="009423A0" w:rsidRDefault="002C577B" w:rsidP="002C577B">
            <w:pPr>
              <w:jc w:val="center"/>
              <w:cnfStyle w:val="000000000000" w:firstRow="0" w:lastRow="0" w:firstColumn="0" w:lastColumn="0" w:oddVBand="0" w:evenVBand="0" w:oddHBand="0" w:evenHBand="0" w:firstRowFirstColumn="0" w:firstRowLastColumn="0" w:lastRowFirstColumn="0" w:lastRowLastColumn="0"/>
              <w:rPr>
                <w:rFonts w:ascii="Cambria" w:hAnsi="Cambria" w:cs="Arial"/>
                <w:color w:val="000000"/>
              </w:rPr>
            </w:pPr>
            <w:r w:rsidRPr="00F90DC3">
              <w:t>Hauteur 2000 Largeur 1000</w:t>
            </w:r>
          </w:p>
        </w:tc>
        <w:tc>
          <w:tcPr>
            <w:tcW w:w="955" w:type="dxa"/>
          </w:tcPr>
          <w:p w14:paraId="24E6F92F" w14:textId="214A0934" w:rsidR="002C577B" w:rsidRPr="009423A0" w:rsidRDefault="002C577B" w:rsidP="002C577B">
            <w:pPr>
              <w:jc w:val="center"/>
              <w:cnfStyle w:val="000000000000" w:firstRow="0" w:lastRow="0" w:firstColumn="0" w:lastColumn="0" w:oddVBand="0" w:evenVBand="0" w:oddHBand="0" w:evenHBand="0" w:firstRowFirstColumn="0" w:firstRowLastColumn="0" w:lastRowFirstColumn="0" w:lastRowLastColumn="0"/>
            </w:pPr>
            <w:r w:rsidRPr="007F07FB">
              <w:t xml:space="preserve"> 10   </w:t>
            </w:r>
          </w:p>
        </w:tc>
      </w:tr>
      <w:tr w:rsidR="002C577B" w:rsidRPr="009423A0" w14:paraId="69974E79" w14:textId="77777777" w:rsidTr="001722E0">
        <w:trPr>
          <w:jc w:val="center"/>
        </w:trPr>
        <w:tc>
          <w:tcPr>
            <w:cnfStyle w:val="001000000000" w:firstRow="0" w:lastRow="0" w:firstColumn="1" w:lastColumn="0" w:oddVBand="0" w:evenVBand="0" w:oddHBand="0" w:evenHBand="0" w:firstRowFirstColumn="0" w:firstRowLastColumn="0" w:lastRowFirstColumn="0" w:lastRowLastColumn="0"/>
            <w:tcW w:w="846" w:type="dxa"/>
            <w:vAlign w:val="center"/>
          </w:tcPr>
          <w:p w14:paraId="277F4513" w14:textId="2EC00430" w:rsidR="002C577B" w:rsidRPr="009423A0" w:rsidRDefault="002C577B" w:rsidP="002C577B">
            <w:pPr>
              <w:tabs>
                <w:tab w:val="left" w:pos="1701"/>
                <w:tab w:val="left" w:pos="6237"/>
              </w:tabs>
              <w:jc w:val="center"/>
              <w:rPr>
                <w:rStyle w:val="lev"/>
                <w:color w:val="000000" w:themeColor="text1"/>
                <w:sz w:val="24"/>
                <w:szCs w:val="28"/>
              </w:rPr>
            </w:pPr>
            <w:r>
              <w:rPr>
                <w:rStyle w:val="lev"/>
                <w:color w:val="000000" w:themeColor="text1"/>
                <w:sz w:val="24"/>
                <w:szCs w:val="28"/>
              </w:rPr>
              <w:t>13</w:t>
            </w:r>
          </w:p>
        </w:tc>
        <w:tc>
          <w:tcPr>
            <w:tcW w:w="5245" w:type="dxa"/>
            <w:vMerge w:val="restart"/>
            <w:vAlign w:val="center"/>
          </w:tcPr>
          <w:p w14:paraId="5889B7FA" w14:textId="0289AA33" w:rsidR="002C577B" w:rsidRPr="009423A0" w:rsidRDefault="002C577B" w:rsidP="002C577B">
            <w:pPr>
              <w:cnfStyle w:val="000000000000" w:firstRow="0" w:lastRow="0" w:firstColumn="0" w:lastColumn="0" w:oddVBand="0" w:evenVBand="0" w:oddHBand="0" w:evenHBand="0" w:firstRowFirstColumn="0" w:firstRowLastColumn="0" w:lastRowFirstColumn="0" w:lastRowLastColumn="0"/>
              <w:rPr>
                <w:rFonts w:cs="Arial"/>
                <w:bCs/>
                <w:szCs w:val="24"/>
              </w:rPr>
            </w:pPr>
            <w:r w:rsidRPr="003A7CD6">
              <w:rPr>
                <w:rFonts w:cs="Arial"/>
                <w:bCs/>
                <w:szCs w:val="24"/>
              </w:rPr>
              <w:t xml:space="preserve">Tablettes Rayonnage profondeur 400 (possibilité de tablettes iso </w:t>
            </w:r>
            <w:r>
              <w:rPr>
                <w:rFonts w:cs="Arial"/>
                <w:bCs/>
                <w:szCs w:val="24"/>
              </w:rPr>
              <w:t xml:space="preserve">juxtaposées </w:t>
            </w:r>
            <w:r w:rsidRPr="003A7CD6">
              <w:rPr>
                <w:rFonts w:cs="Arial"/>
                <w:bCs/>
                <w:szCs w:val="24"/>
              </w:rPr>
              <w:t>pour correspondre aux dimensions souhaitées)</w:t>
            </w:r>
          </w:p>
        </w:tc>
        <w:tc>
          <w:tcPr>
            <w:tcW w:w="2693" w:type="dxa"/>
            <w:shd w:val="clear" w:color="auto" w:fill="auto"/>
          </w:tcPr>
          <w:p w14:paraId="3663D600" w14:textId="51599D37" w:rsidR="002C577B" w:rsidRPr="009423A0" w:rsidRDefault="002C577B" w:rsidP="002C577B">
            <w:pPr>
              <w:jc w:val="center"/>
              <w:cnfStyle w:val="000000000000" w:firstRow="0" w:lastRow="0" w:firstColumn="0" w:lastColumn="0" w:oddVBand="0" w:evenVBand="0" w:oddHBand="0" w:evenHBand="0" w:firstRowFirstColumn="0" w:firstRowLastColumn="0" w:lastRowFirstColumn="0" w:lastRowLastColumn="0"/>
              <w:rPr>
                <w:rFonts w:ascii="Cambria" w:hAnsi="Cambria" w:cs="Arial"/>
                <w:color w:val="000000"/>
              </w:rPr>
            </w:pPr>
            <w:r w:rsidRPr="00A17D33">
              <w:t>600x400</w:t>
            </w:r>
          </w:p>
        </w:tc>
        <w:tc>
          <w:tcPr>
            <w:tcW w:w="955" w:type="dxa"/>
          </w:tcPr>
          <w:p w14:paraId="2F159239" w14:textId="304FDD4B" w:rsidR="002C577B" w:rsidRPr="009423A0" w:rsidRDefault="002C577B" w:rsidP="002C577B">
            <w:pPr>
              <w:jc w:val="center"/>
              <w:cnfStyle w:val="000000000000" w:firstRow="0" w:lastRow="0" w:firstColumn="0" w:lastColumn="0" w:oddVBand="0" w:evenVBand="0" w:oddHBand="0" w:evenHBand="0" w:firstRowFirstColumn="0" w:firstRowLastColumn="0" w:lastRowFirstColumn="0" w:lastRowLastColumn="0"/>
            </w:pPr>
            <w:r w:rsidRPr="007F07FB">
              <w:t xml:space="preserve"> 50   </w:t>
            </w:r>
          </w:p>
        </w:tc>
      </w:tr>
      <w:tr w:rsidR="002C577B" w:rsidRPr="009423A0" w14:paraId="6632AA8C" w14:textId="77777777" w:rsidTr="001722E0">
        <w:trPr>
          <w:jc w:val="center"/>
        </w:trPr>
        <w:tc>
          <w:tcPr>
            <w:cnfStyle w:val="001000000000" w:firstRow="0" w:lastRow="0" w:firstColumn="1" w:lastColumn="0" w:oddVBand="0" w:evenVBand="0" w:oddHBand="0" w:evenHBand="0" w:firstRowFirstColumn="0" w:firstRowLastColumn="0" w:lastRowFirstColumn="0" w:lastRowLastColumn="0"/>
            <w:tcW w:w="846" w:type="dxa"/>
            <w:vAlign w:val="center"/>
          </w:tcPr>
          <w:p w14:paraId="6CAA79E1" w14:textId="5BFE17E4" w:rsidR="002C577B" w:rsidRPr="009423A0" w:rsidRDefault="002C577B" w:rsidP="002C577B">
            <w:pPr>
              <w:tabs>
                <w:tab w:val="left" w:pos="1701"/>
                <w:tab w:val="left" w:pos="6237"/>
              </w:tabs>
              <w:jc w:val="center"/>
              <w:rPr>
                <w:rStyle w:val="lev"/>
                <w:color w:val="000000" w:themeColor="text1"/>
                <w:sz w:val="24"/>
                <w:szCs w:val="28"/>
              </w:rPr>
            </w:pPr>
            <w:r>
              <w:rPr>
                <w:rStyle w:val="lev"/>
                <w:color w:val="000000" w:themeColor="text1"/>
                <w:sz w:val="24"/>
                <w:szCs w:val="28"/>
              </w:rPr>
              <w:t>14</w:t>
            </w:r>
          </w:p>
        </w:tc>
        <w:tc>
          <w:tcPr>
            <w:tcW w:w="5245" w:type="dxa"/>
            <w:vMerge/>
            <w:vAlign w:val="center"/>
          </w:tcPr>
          <w:p w14:paraId="6312AB97" w14:textId="77777777" w:rsidR="002C577B" w:rsidRPr="009423A0" w:rsidRDefault="002C577B" w:rsidP="002C577B">
            <w:pPr>
              <w:cnfStyle w:val="000000000000" w:firstRow="0" w:lastRow="0" w:firstColumn="0" w:lastColumn="0" w:oddVBand="0" w:evenVBand="0" w:oddHBand="0" w:evenHBand="0" w:firstRowFirstColumn="0" w:firstRowLastColumn="0" w:lastRowFirstColumn="0" w:lastRowLastColumn="0"/>
              <w:rPr>
                <w:rFonts w:cs="Arial"/>
                <w:bCs/>
                <w:szCs w:val="24"/>
              </w:rPr>
            </w:pPr>
          </w:p>
        </w:tc>
        <w:tc>
          <w:tcPr>
            <w:tcW w:w="2693" w:type="dxa"/>
            <w:shd w:val="clear" w:color="auto" w:fill="auto"/>
          </w:tcPr>
          <w:p w14:paraId="5E4DADA0" w14:textId="75F11DE5" w:rsidR="002C577B" w:rsidRPr="009423A0" w:rsidRDefault="002C577B" w:rsidP="002C577B">
            <w:pPr>
              <w:jc w:val="center"/>
              <w:cnfStyle w:val="000000000000" w:firstRow="0" w:lastRow="0" w:firstColumn="0" w:lastColumn="0" w:oddVBand="0" w:evenVBand="0" w:oddHBand="0" w:evenHBand="0" w:firstRowFirstColumn="0" w:firstRowLastColumn="0" w:lastRowFirstColumn="0" w:lastRowLastColumn="0"/>
              <w:rPr>
                <w:rFonts w:ascii="Cambria" w:hAnsi="Cambria" w:cs="Arial"/>
                <w:color w:val="000000"/>
              </w:rPr>
            </w:pPr>
            <w:r w:rsidRPr="00A17D33">
              <w:t>1000x400</w:t>
            </w:r>
          </w:p>
        </w:tc>
        <w:tc>
          <w:tcPr>
            <w:tcW w:w="955" w:type="dxa"/>
          </w:tcPr>
          <w:p w14:paraId="650AB0EF" w14:textId="02E95214" w:rsidR="002C577B" w:rsidRPr="009423A0" w:rsidRDefault="002C577B" w:rsidP="002C577B">
            <w:pPr>
              <w:jc w:val="center"/>
              <w:cnfStyle w:val="000000000000" w:firstRow="0" w:lastRow="0" w:firstColumn="0" w:lastColumn="0" w:oddVBand="0" w:evenVBand="0" w:oddHBand="0" w:evenHBand="0" w:firstRowFirstColumn="0" w:firstRowLastColumn="0" w:lastRowFirstColumn="0" w:lastRowLastColumn="0"/>
            </w:pPr>
            <w:r w:rsidRPr="007F07FB">
              <w:t xml:space="preserve"> 25   </w:t>
            </w:r>
          </w:p>
        </w:tc>
      </w:tr>
      <w:tr w:rsidR="002C577B" w:rsidRPr="009423A0" w14:paraId="6205648D" w14:textId="77777777" w:rsidTr="001722E0">
        <w:trPr>
          <w:jc w:val="center"/>
        </w:trPr>
        <w:tc>
          <w:tcPr>
            <w:cnfStyle w:val="001000000000" w:firstRow="0" w:lastRow="0" w:firstColumn="1" w:lastColumn="0" w:oddVBand="0" w:evenVBand="0" w:oddHBand="0" w:evenHBand="0" w:firstRowFirstColumn="0" w:firstRowLastColumn="0" w:lastRowFirstColumn="0" w:lastRowLastColumn="0"/>
            <w:tcW w:w="846" w:type="dxa"/>
            <w:vAlign w:val="center"/>
          </w:tcPr>
          <w:p w14:paraId="40C5A203" w14:textId="70D50EB6" w:rsidR="002C577B" w:rsidRPr="009423A0" w:rsidRDefault="002C577B" w:rsidP="002C577B">
            <w:pPr>
              <w:tabs>
                <w:tab w:val="left" w:pos="1701"/>
                <w:tab w:val="left" w:pos="6237"/>
              </w:tabs>
              <w:jc w:val="center"/>
              <w:rPr>
                <w:rStyle w:val="lev"/>
                <w:color w:val="000000" w:themeColor="text1"/>
                <w:sz w:val="24"/>
                <w:szCs w:val="28"/>
              </w:rPr>
            </w:pPr>
            <w:r>
              <w:rPr>
                <w:rStyle w:val="lev"/>
                <w:color w:val="000000" w:themeColor="text1"/>
                <w:sz w:val="24"/>
                <w:szCs w:val="28"/>
              </w:rPr>
              <w:t>15</w:t>
            </w:r>
          </w:p>
        </w:tc>
        <w:tc>
          <w:tcPr>
            <w:tcW w:w="5245" w:type="dxa"/>
            <w:vMerge/>
            <w:vAlign w:val="center"/>
          </w:tcPr>
          <w:p w14:paraId="78E52F2B" w14:textId="77777777" w:rsidR="002C577B" w:rsidRPr="009423A0" w:rsidRDefault="002C577B" w:rsidP="002C577B">
            <w:pPr>
              <w:cnfStyle w:val="000000000000" w:firstRow="0" w:lastRow="0" w:firstColumn="0" w:lastColumn="0" w:oddVBand="0" w:evenVBand="0" w:oddHBand="0" w:evenHBand="0" w:firstRowFirstColumn="0" w:firstRowLastColumn="0" w:lastRowFirstColumn="0" w:lastRowLastColumn="0"/>
              <w:rPr>
                <w:rFonts w:cs="Arial"/>
                <w:bCs/>
                <w:szCs w:val="24"/>
              </w:rPr>
            </w:pPr>
          </w:p>
        </w:tc>
        <w:tc>
          <w:tcPr>
            <w:tcW w:w="2693" w:type="dxa"/>
            <w:shd w:val="clear" w:color="auto" w:fill="auto"/>
          </w:tcPr>
          <w:p w14:paraId="0B4F7BE9" w14:textId="3E14CF01" w:rsidR="002C577B" w:rsidRPr="009423A0" w:rsidRDefault="002C577B" w:rsidP="002C577B">
            <w:pPr>
              <w:jc w:val="center"/>
              <w:cnfStyle w:val="000000000000" w:firstRow="0" w:lastRow="0" w:firstColumn="0" w:lastColumn="0" w:oddVBand="0" w:evenVBand="0" w:oddHBand="0" w:evenHBand="0" w:firstRowFirstColumn="0" w:firstRowLastColumn="0" w:lastRowFirstColumn="0" w:lastRowLastColumn="0"/>
              <w:rPr>
                <w:rFonts w:ascii="Cambria" w:hAnsi="Cambria" w:cs="Arial"/>
                <w:color w:val="000000"/>
              </w:rPr>
            </w:pPr>
            <w:r w:rsidRPr="00A17D33">
              <w:t>1200x400</w:t>
            </w:r>
          </w:p>
        </w:tc>
        <w:tc>
          <w:tcPr>
            <w:tcW w:w="955" w:type="dxa"/>
          </w:tcPr>
          <w:p w14:paraId="035153B8" w14:textId="4BFE75D9" w:rsidR="002C577B" w:rsidRPr="009423A0" w:rsidRDefault="002C577B" w:rsidP="002C577B">
            <w:pPr>
              <w:jc w:val="center"/>
              <w:cnfStyle w:val="000000000000" w:firstRow="0" w:lastRow="0" w:firstColumn="0" w:lastColumn="0" w:oddVBand="0" w:evenVBand="0" w:oddHBand="0" w:evenHBand="0" w:firstRowFirstColumn="0" w:firstRowLastColumn="0" w:lastRowFirstColumn="0" w:lastRowLastColumn="0"/>
            </w:pPr>
            <w:r w:rsidRPr="007F07FB">
              <w:t xml:space="preserve"> 50   </w:t>
            </w:r>
          </w:p>
        </w:tc>
      </w:tr>
      <w:tr w:rsidR="002C577B" w:rsidRPr="009423A0" w14:paraId="162DFC31" w14:textId="77777777" w:rsidTr="001722E0">
        <w:trPr>
          <w:jc w:val="center"/>
        </w:trPr>
        <w:tc>
          <w:tcPr>
            <w:cnfStyle w:val="001000000000" w:firstRow="0" w:lastRow="0" w:firstColumn="1" w:lastColumn="0" w:oddVBand="0" w:evenVBand="0" w:oddHBand="0" w:evenHBand="0" w:firstRowFirstColumn="0" w:firstRowLastColumn="0" w:lastRowFirstColumn="0" w:lastRowLastColumn="0"/>
            <w:tcW w:w="846" w:type="dxa"/>
            <w:vAlign w:val="center"/>
          </w:tcPr>
          <w:p w14:paraId="03EF6399" w14:textId="23C11D0A" w:rsidR="002C577B" w:rsidRPr="009423A0" w:rsidRDefault="002C577B" w:rsidP="002C577B">
            <w:pPr>
              <w:tabs>
                <w:tab w:val="left" w:pos="1701"/>
                <w:tab w:val="left" w:pos="6237"/>
              </w:tabs>
              <w:jc w:val="center"/>
              <w:rPr>
                <w:rStyle w:val="lev"/>
                <w:color w:val="000000" w:themeColor="text1"/>
                <w:sz w:val="24"/>
                <w:szCs w:val="28"/>
              </w:rPr>
            </w:pPr>
            <w:r>
              <w:rPr>
                <w:rStyle w:val="lev"/>
                <w:color w:val="000000" w:themeColor="text1"/>
                <w:sz w:val="24"/>
                <w:szCs w:val="28"/>
              </w:rPr>
              <w:t>16</w:t>
            </w:r>
          </w:p>
        </w:tc>
        <w:tc>
          <w:tcPr>
            <w:tcW w:w="5245" w:type="dxa"/>
          </w:tcPr>
          <w:p w14:paraId="11CC9E0E" w14:textId="3648C052" w:rsidR="002C577B" w:rsidRPr="009423A0" w:rsidRDefault="002C577B" w:rsidP="002C577B">
            <w:pPr>
              <w:cnfStyle w:val="000000000000" w:firstRow="0" w:lastRow="0" w:firstColumn="0" w:lastColumn="0" w:oddVBand="0" w:evenVBand="0" w:oddHBand="0" w:evenHBand="0" w:firstRowFirstColumn="0" w:firstRowLastColumn="0" w:lastRowFirstColumn="0" w:lastRowLastColumn="0"/>
              <w:rPr>
                <w:rFonts w:cs="Arial"/>
                <w:bCs/>
                <w:szCs w:val="24"/>
              </w:rPr>
            </w:pPr>
            <w:r w:rsidRPr="007A7C32">
              <w:t>Paire de glissières droites ou rails pour installer des tablettes sur un rayonnage de profondeur 400, largeur 600 à 1000,</w:t>
            </w:r>
          </w:p>
        </w:tc>
        <w:tc>
          <w:tcPr>
            <w:tcW w:w="2693" w:type="dxa"/>
            <w:shd w:val="clear" w:color="auto" w:fill="auto"/>
            <w:vAlign w:val="center"/>
          </w:tcPr>
          <w:p w14:paraId="71D83EC6" w14:textId="270F934C" w:rsidR="002C577B" w:rsidRPr="009423A0" w:rsidRDefault="002C577B" w:rsidP="002C577B">
            <w:pPr>
              <w:jc w:val="center"/>
              <w:cnfStyle w:val="000000000000" w:firstRow="0" w:lastRow="0" w:firstColumn="0" w:lastColumn="0" w:oddVBand="0" w:evenVBand="0" w:oddHBand="0" w:evenHBand="0" w:firstRowFirstColumn="0" w:firstRowLastColumn="0" w:lastRowFirstColumn="0" w:lastRowLastColumn="0"/>
              <w:rPr>
                <w:rFonts w:ascii="Cambria" w:hAnsi="Cambria" w:cs="Arial"/>
                <w:color w:val="000000"/>
              </w:rPr>
            </w:pPr>
          </w:p>
        </w:tc>
        <w:tc>
          <w:tcPr>
            <w:tcW w:w="955" w:type="dxa"/>
          </w:tcPr>
          <w:p w14:paraId="0FED1AE8" w14:textId="7BFBE298" w:rsidR="002C577B" w:rsidRPr="009423A0" w:rsidRDefault="002C577B" w:rsidP="002C577B">
            <w:pPr>
              <w:jc w:val="center"/>
              <w:cnfStyle w:val="000000000000" w:firstRow="0" w:lastRow="0" w:firstColumn="0" w:lastColumn="0" w:oddVBand="0" w:evenVBand="0" w:oddHBand="0" w:evenHBand="0" w:firstRowFirstColumn="0" w:firstRowLastColumn="0" w:lastRowFirstColumn="0" w:lastRowLastColumn="0"/>
            </w:pPr>
            <w:r w:rsidRPr="007F07FB">
              <w:t xml:space="preserve"> 400   </w:t>
            </w:r>
          </w:p>
        </w:tc>
      </w:tr>
      <w:tr w:rsidR="002C577B" w:rsidRPr="009423A0" w14:paraId="41EE8A7B" w14:textId="77777777" w:rsidTr="001722E0">
        <w:trPr>
          <w:jc w:val="center"/>
        </w:trPr>
        <w:tc>
          <w:tcPr>
            <w:cnfStyle w:val="001000000000" w:firstRow="0" w:lastRow="0" w:firstColumn="1" w:lastColumn="0" w:oddVBand="0" w:evenVBand="0" w:oddHBand="0" w:evenHBand="0" w:firstRowFirstColumn="0" w:firstRowLastColumn="0" w:lastRowFirstColumn="0" w:lastRowLastColumn="0"/>
            <w:tcW w:w="846" w:type="dxa"/>
            <w:vAlign w:val="center"/>
          </w:tcPr>
          <w:p w14:paraId="7D30A955" w14:textId="53782879" w:rsidR="002C577B" w:rsidRPr="009423A0" w:rsidRDefault="002C577B" w:rsidP="002C577B">
            <w:pPr>
              <w:tabs>
                <w:tab w:val="left" w:pos="1701"/>
                <w:tab w:val="left" w:pos="6237"/>
              </w:tabs>
              <w:jc w:val="center"/>
              <w:rPr>
                <w:rStyle w:val="lev"/>
                <w:color w:val="000000" w:themeColor="text1"/>
                <w:sz w:val="24"/>
                <w:szCs w:val="28"/>
              </w:rPr>
            </w:pPr>
            <w:r>
              <w:rPr>
                <w:rStyle w:val="lev"/>
                <w:color w:val="000000" w:themeColor="text1"/>
                <w:sz w:val="24"/>
                <w:szCs w:val="28"/>
              </w:rPr>
              <w:t>17</w:t>
            </w:r>
          </w:p>
        </w:tc>
        <w:tc>
          <w:tcPr>
            <w:tcW w:w="5245" w:type="dxa"/>
          </w:tcPr>
          <w:p w14:paraId="4EDD114C" w14:textId="42465572" w:rsidR="002C577B" w:rsidRPr="009423A0" w:rsidRDefault="002C577B" w:rsidP="002C577B">
            <w:pPr>
              <w:cnfStyle w:val="000000000000" w:firstRow="0" w:lastRow="0" w:firstColumn="0" w:lastColumn="0" w:oddVBand="0" w:evenVBand="0" w:oddHBand="0" w:evenHBand="0" w:firstRowFirstColumn="0" w:firstRowLastColumn="0" w:lastRowFirstColumn="0" w:lastRowLastColumn="0"/>
              <w:rPr>
                <w:rFonts w:cs="Arial"/>
                <w:bCs/>
                <w:szCs w:val="24"/>
              </w:rPr>
            </w:pPr>
            <w:r w:rsidRPr="007A7C32">
              <w:t>Paire de glissières droites ou rails pour installer des tablettes sur un rayonnage de profondeur 400, largeur 1200</w:t>
            </w:r>
          </w:p>
        </w:tc>
        <w:tc>
          <w:tcPr>
            <w:tcW w:w="2693" w:type="dxa"/>
            <w:shd w:val="clear" w:color="auto" w:fill="auto"/>
            <w:vAlign w:val="center"/>
          </w:tcPr>
          <w:p w14:paraId="11ED6E59" w14:textId="0F9A32DF" w:rsidR="002C577B" w:rsidRPr="009423A0" w:rsidRDefault="002C577B" w:rsidP="002C577B">
            <w:pPr>
              <w:jc w:val="center"/>
              <w:cnfStyle w:val="000000000000" w:firstRow="0" w:lastRow="0" w:firstColumn="0" w:lastColumn="0" w:oddVBand="0" w:evenVBand="0" w:oddHBand="0" w:evenHBand="0" w:firstRowFirstColumn="0" w:firstRowLastColumn="0" w:lastRowFirstColumn="0" w:lastRowLastColumn="0"/>
              <w:rPr>
                <w:rFonts w:ascii="Cambria" w:hAnsi="Cambria" w:cs="Arial"/>
                <w:color w:val="000000"/>
              </w:rPr>
            </w:pPr>
          </w:p>
        </w:tc>
        <w:tc>
          <w:tcPr>
            <w:tcW w:w="955" w:type="dxa"/>
          </w:tcPr>
          <w:p w14:paraId="5CAF08B9" w14:textId="0930CD1F" w:rsidR="002C577B" w:rsidRPr="009423A0" w:rsidRDefault="002C577B" w:rsidP="002C577B">
            <w:pPr>
              <w:jc w:val="center"/>
              <w:cnfStyle w:val="000000000000" w:firstRow="0" w:lastRow="0" w:firstColumn="0" w:lastColumn="0" w:oddVBand="0" w:evenVBand="0" w:oddHBand="0" w:evenHBand="0" w:firstRowFirstColumn="0" w:firstRowLastColumn="0" w:lastRowFirstColumn="0" w:lastRowLastColumn="0"/>
            </w:pPr>
            <w:r w:rsidRPr="007F07FB">
              <w:t xml:space="preserve"> 200   </w:t>
            </w:r>
          </w:p>
        </w:tc>
      </w:tr>
      <w:tr w:rsidR="002C577B" w:rsidRPr="009423A0" w14:paraId="683BCF9A" w14:textId="77777777" w:rsidTr="001722E0">
        <w:trPr>
          <w:jc w:val="center"/>
        </w:trPr>
        <w:tc>
          <w:tcPr>
            <w:cnfStyle w:val="001000000000" w:firstRow="0" w:lastRow="0" w:firstColumn="1" w:lastColumn="0" w:oddVBand="0" w:evenVBand="0" w:oddHBand="0" w:evenHBand="0" w:firstRowFirstColumn="0" w:firstRowLastColumn="0" w:lastRowFirstColumn="0" w:lastRowLastColumn="0"/>
            <w:tcW w:w="846" w:type="dxa"/>
            <w:vAlign w:val="center"/>
          </w:tcPr>
          <w:p w14:paraId="77437263" w14:textId="4886B27B" w:rsidR="002C577B" w:rsidRPr="009423A0" w:rsidRDefault="002C577B" w:rsidP="002C577B">
            <w:pPr>
              <w:tabs>
                <w:tab w:val="left" w:pos="1701"/>
                <w:tab w:val="left" w:pos="6237"/>
              </w:tabs>
              <w:jc w:val="center"/>
              <w:rPr>
                <w:rStyle w:val="lev"/>
                <w:color w:val="000000" w:themeColor="text1"/>
                <w:sz w:val="24"/>
                <w:szCs w:val="28"/>
              </w:rPr>
            </w:pPr>
            <w:r>
              <w:rPr>
                <w:rStyle w:val="lev"/>
                <w:color w:val="000000" w:themeColor="text1"/>
                <w:sz w:val="24"/>
                <w:szCs w:val="28"/>
              </w:rPr>
              <w:t>18</w:t>
            </w:r>
          </w:p>
        </w:tc>
        <w:tc>
          <w:tcPr>
            <w:tcW w:w="5245" w:type="dxa"/>
            <w:vMerge w:val="restart"/>
            <w:vAlign w:val="center"/>
          </w:tcPr>
          <w:p w14:paraId="71883AC5" w14:textId="582D0A8A" w:rsidR="002C577B" w:rsidRPr="009423A0" w:rsidRDefault="002C577B" w:rsidP="002C577B">
            <w:pPr>
              <w:cnfStyle w:val="000000000000" w:firstRow="0" w:lastRow="0" w:firstColumn="0" w:lastColumn="0" w:oddVBand="0" w:evenVBand="0" w:oddHBand="0" w:evenHBand="0" w:firstRowFirstColumn="0" w:firstRowLastColumn="0" w:lastRowFirstColumn="0" w:lastRowLastColumn="0"/>
              <w:rPr>
                <w:rFonts w:cs="Arial"/>
                <w:bCs/>
                <w:szCs w:val="24"/>
              </w:rPr>
            </w:pPr>
            <w:r w:rsidRPr="003A7CD6">
              <w:rPr>
                <w:rFonts w:cs="Arial"/>
                <w:bCs/>
                <w:szCs w:val="24"/>
              </w:rPr>
              <w:t>Tablettes Rayonnage profondeur 600 (possibilité de tablettes iso</w:t>
            </w:r>
            <w:r>
              <w:rPr>
                <w:rFonts w:cs="Arial"/>
                <w:bCs/>
                <w:szCs w:val="24"/>
              </w:rPr>
              <w:t xml:space="preserve"> juxtaposées</w:t>
            </w:r>
            <w:r w:rsidRPr="003A7CD6">
              <w:rPr>
                <w:rFonts w:cs="Arial"/>
                <w:bCs/>
                <w:szCs w:val="24"/>
              </w:rPr>
              <w:t xml:space="preserve"> pour correspondre aux dimensions souhaitées)</w:t>
            </w:r>
          </w:p>
        </w:tc>
        <w:tc>
          <w:tcPr>
            <w:tcW w:w="2693" w:type="dxa"/>
            <w:shd w:val="clear" w:color="auto" w:fill="auto"/>
          </w:tcPr>
          <w:p w14:paraId="12438CAF" w14:textId="40FD005A" w:rsidR="002C577B" w:rsidRPr="009423A0" w:rsidRDefault="002C577B" w:rsidP="002C577B">
            <w:pPr>
              <w:jc w:val="center"/>
              <w:cnfStyle w:val="000000000000" w:firstRow="0" w:lastRow="0" w:firstColumn="0" w:lastColumn="0" w:oddVBand="0" w:evenVBand="0" w:oddHBand="0" w:evenHBand="0" w:firstRowFirstColumn="0" w:firstRowLastColumn="0" w:lastRowFirstColumn="0" w:lastRowLastColumn="0"/>
              <w:rPr>
                <w:rFonts w:ascii="Cambria" w:hAnsi="Cambria" w:cs="Arial"/>
                <w:color w:val="000000"/>
              </w:rPr>
            </w:pPr>
            <w:r w:rsidRPr="00AC7721">
              <w:t>400x600</w:t>
            </w:r>
          </w:p>
        </w:tc>
        <w:tc>
          <w:tcPr>
            <w:tcW w:w="955" w:type="dxa"/>
          </w:tcPr>
          <w:p w14:paraId="4478C574" w14:textId="3039C0F4" w:rsidR="002C577B" w:rsidRPr="009423A0" w:rsidRDefault="002C577B" w:rsidP="002C577B">
            <w:pPr>
              <w:jc w:val="center"/>
              <w:cnfStyle w:val="000000000000" w:firstRow="0" w:lastRow="0" w:firstColumn="0" w:lastColumn="0" w:oddVBand="0" w:evenVBand="0" w:oddHBand="0" w:evenHBand="0" w:firstRowFirstColumn="0" w:firstRowLastColumn="0" w:lastRowFirstColumn="0" w:lastRowLastColumn="0"/>
            </w:pPr>
            <w:r w:rsidRPr="007F07FB">
              <w:t xml:space="preserve"> 350   </w:t>
            </w:r>
          </w:p>
        </w:tc>
      </w:tr>
      <w:tr w:rsidR="002C577B" w:rsidRPr="009423A0" w14:paraId="3AD6331A" w14:textId="77777777" w:rsidTr="001722E0">
        <w:trPr>
          <w:jc w:val="center"/>
        </w:trPr>
        <w:tc>
          <w:tcPr>
            <w:cnfStyle w:val="001000000000" w:firstRow="0" w:lastRow="0" w:firstColumn="1" w:lastColumn="0" w:oddVBand="0" w:evenVBand="0" w:oddHBand="0" w:evenHBand="0" w:firstRowFirstColumn="0" w:firstRowLastColumn="0" w:lastRowFirstColumn="0" w:lastRowLastColumn="0"/>
            <w:tcW w:w="846" w:type="dxa"/>
            <w:vAlign w:val="center"/>
          </w:tcPr>
          <w:p w14:paraId="59982654" w14:textId="4D6218F1" w:rsidR="002C577B" w:rsidRPr="009423A0" w:rsidRDefault="002C577B" w:rsidP="002C577B">
            <w:pPr>
              <w:tabs>
                <w:tab w:val="left" w:pos="1701"/>
                <w:tab w:val="left" w:pos="6237"/>
              </w:tabs>
              <w:jc w:val="center"/>
              <w:rPr>
                <w:rStyle w:val="lev"/>
                <w:color w:val="000000" w:themeColor="text1"/>
                <w:sz w:val="24"/>
                <w:szCs w:val="28"/>
              </w:rPr>
            </w:pPr>
            <w:r>
              <w:rPr>
                <w:rStyle w:val="lev"/>
                <w:color w:val="000000" w:themeColor="text1"/>
                <w:sz w:val="24"/>
                <w:szCs w:val="28"/>
              </w:rPr>
              <w:t>19</w:t>
            </w:r>
          </w:p>
        </w:tc>
        <w:tc>
          <w:tcPr>
            <w:tcW w:w="5245" w:type="dxa"/>
            <w:vMerge/>
            <w:vAlign w:val="center"/>
          </w:tcPr>
          <w:p w14:paraId="3D03471F" w14:textId="77777777" w:rsidR="002C577B" w:rsidRPr="009423A0" w:rsidRDefault="002C577B" w:rsidP="002C577B">
            <w:pPr>
              <w:cnfStyle w:val="000000000000" w:firstRow="0" w:lastRow="0" w:firstColumn="0" w:lastColumn="0" w:oddVBand="0" w:evenVBand="0" w:oddHBand="0" w:evenHBand="0" w:firstRowFirstColumn="0" w:firstRowLastColumn="0" w:lastRowFirstColumn="0" w:lastRowLastColumn="0"/>
              <w:rPr>
                <w:rFonts w:cs="Arial"/>
                <w:bCs/>
                <w:szCs w:val="24"/>
              </w:rPr>
            </w:pPr>
          </w:p>
        </w:tc>
        <w:tc>
          <w:tcPr>
            <w:tcW w:w="2693" w:type="dxa"/>
            <w:shd w:val="clear" w:color="auto" w:fill="auto"/>
          </w:tcPr>
          <w:p w14:paraId="41CC4B99" w14:textId="450346CD" w:rsidR="002C577B" w:rsidRPr="009423A0" w:rsidRDefault="002C577B" w:rsidP="002C577B">
            <w:pPr>
              <w:jc w:val="center"/>
              <w:cnfStyle w:val="000000000000" w:firstRow="0" w:lastRow="0" w:firstColumn="0" w:lastColumn="0" w:oddVBand="0" w:evenVBand="0" w:oddHBand="0" w:evenHBand="0" w:firstRowFirstColumn="0" w:firstRowLastColumn="0" w:lastRowFirstColumn="0" w:lastRowLastColumn="0"/>
              <w:rPr>
                <w:rFonts w:ascii="Cambria" w:hAnsi="Cambria" w:cs="Arial"/>
                <w:color w:val="000000"/>
              </w:rPr>
            </w:pPr>
            <w:r w:rsidRPr="00AC7721">
              <w:t>1000x600</w:t>
            </w:r>
          </w:p>
        </w:tc>
        <w:tc>
          <w:tcPr>
            <w:tcW w:w="955" w:type="dxa"/>
          </w:tcPr>
          <w:p w14:paraId="557D1688" w14:textId="32AC2E4D" w:rsidR="002C577B" w:rsidRPr="009423A0" w:rsidRDefault="002C577B" w:rsidP="002C577B">
            <w:pPr>
              <w:jc w:val="center"/>
              <w:cnfStyle w:val="000000000000" w:firstRow="0" w:lastRow="0" w:firstColumn="0" w:lastColumn="0" w:oddVBand="0" w:evenVBand="0" w:oddHBand="0" w:evenHBand="0" w:firstRowFirstColumn="0" w:firstRowLastColumn="0" w:lastRowFirstColumn="0" w:lastRowLastColumn="0"/>
            </w:pPr>
            <w:r w:rsidRPr="007F07FB">
              <w:t xml:space="preserve"> 75   </w:t>
            </w:r>
          </w:p>
        </w:tc>
      </w:tr>
      <w:tr w:rsidR="002C577B" w:rsidRPr="009423A0" w14:paraId="5EC9CA13" w14:textId="77777777" w:rsidTr="001722E0">
        <w:trPr>
          <w:jc w:val="center"/>
        </w:trPr>
        <w:tc>
          <w:tcPr>
            <w:cnfStyle w:val="001000000000" w:firstRow="0" w:lastRow="0" w:firstColumn="1" w:lastColumn="0" w:oddVBand="0" w:evenVBand="0" w:oddHBand="0" w:evenHBand="0" w:firstRowFirstColumn="0" w:firstRowLastColumn="0" w:lastRowFirstColumn="0" w:lastRowLastColumn="0"/>
            <w:tcW w:w="846" w:type="dxa"/>
            <w:vAlign w:val="center"/>
          </w:tcPr>
          <w:p w14:paraId="4673422A" w14:textId="59713CCA" w:rsidR="002C577B" w:rsidRPr="009423A0" w:rsidRDefault="002C577B" w:rsidP="002C577B">
            <w:pPr>
              <w:tabs>
                <w:tab w:val="left" w:pos="1701"/>
                <w:tab w:val="left" w:pos="6237"/>
              </w:tabs>
              <w:jc w:val="center"/>
              <w:rPr>
                <w:rStyle w:val="lev"/>
                <w:color w:val="000000" w:themeColor="text1"/>
                <w:sz w:val="24"/>
                <w:szCs w:val="28"/>
              </w:rPr>
            </w:pPr>
            <w:r>
              <w:rPr>
                <w:rStyle w:val="lev"/>
                <w:color w:val="000000" w:themeColor="text1"/>
                <w:sz w:val="24"/>
                <w:szCs w:val="28"/>
              </w:rPr>
              <w:t>20</w:t>
            </w:r>
          </w:p>
        </w:tc>
        <w:tc>
          <w:tcPr>
            <w:tcW w:w="5245" w:type="dxa"/>
            <w:vMerge/>
            <w:vAlign w:val="center"/>
          </w:tcPr>
          <w:p w14:paraId="4EBE174E" w14:textId="77777777" w:rsidR="002C577B" w:rsidRPr="009423A0" w:rsidRDefault="002C577B" w:rsidP="002C577B">
            <w:pPr>
              <w:cnfStyle w:val="000000000000" w:firstRow="0" w:lastRow="0" w:firstColumn="0" w:lastColumn="0" w:oddVBand="0" w:evenVBand="0" w:oddHBand="0" w:evenHBand="0" w:firstRowFirstColumn="0" w:firstRowLastColumn="0" w:lastRowFirstColumn="0" w:lastRowLastColumn="0"/>
              <w:rPr>
                <w:rFonts w:cs="Arial"/>
                <w:bCs/>
                <w:szCs w:val="24"/>
              </w:rPr>
            </w:pPr>
          </w:p>
        </w:tc>
        <w:tc>
          <w:tcPr>
            <w:tcW w:w="2693" w:type="dxa"/>
            <w:shd w:val="clear" w:color="auto" w:fill="auto"/>
          </w:tcPr>
          <w:p w14:paraId="6D90E134" w14:textId="29BFF29A" w:rsidR="002C577B" w:rsidRPr="009423A0" w:rsidRDefault="002C577B" w:rsidP="002C577B">
            <w:pPr>
              <w:jc w:val="center"/>
              <w:cnfStyle w:val="000000000000" w:firstRow="0" w:lastRow="0" w:firstColumn="0" w:lastColumn="0" w:oddVBand="0" w:evenVBand="0" w:oddHBand="0" w:evenHBand="0" w:firstRowFirstColumn="0" w:firstRowLastColumn="0" w:lastRowFirstColumn="0" w:lastRowLastColumn="0"/>
              <w:rPr>
                <w:rFonts w:ascii="Cambria" w:hAnsi="Cambria" w:cs="Arial"/>
                <w:color w:val="000000"/>
              </w:rPr>
            </w:pPr>
            <w:r w:rsidRPr="00AC7721">
              <w:t>1200x600</w:t>
            </w:r>
          </w:p>
        </w:tc>
        <w:tc>
          <w:tcPr>
            <w:tcW w:w="955" w:type="dxa"/>
          </w:tcPr>
          <w:p w14:paraId="6A1C67DF" w14:textId="12791BC3" w:rsidR="002C577B" w:rsidRPr="009423A0" w:rsidRDefault="002C577B" w:rsidP="002C577B">
            <w:pPr>
              <w:jc w:val="center"/>
              <w:cnfStyle w:val="000000000000" w:firstRow="0" w:lastRow="0" w:firstColumn="0" w:lastColumn="0" w:oddVBand="0" w:evenVBand="0" w:oddHBand="0" w:evenHBand="0" w:firstRowFirstColumn="0" w:firstRowLastColumn="0" w:lastRowFirstColumn="0" w:lastRowLastColumn="0"/>
            </w:pPr>
            <w:r w:rsidRPr="007F07FB">
              <w:t xml:space="preserve"> 75   </w:t>
            </w:r>
          </w:p>
        </w:tc>
      </w:tr>
      <w:tr w:rsidR="002C577B" w:rsidRPr="009423A0" w14:paraId="0579BD20" w14:textId="77777777" w:rsidTr="001722E0">
        <w:trPr>
          <w:jc w:val="center"/>
        </w:trPr>
        <w:tc>
          <w:tcPr>
            <w:cnfStyle w:val="001000000000" w:firstRow="0" w:lastRow="0" w:firstColumn="1" w:lastColumn="0" w:oddVBand="0" w:evenVBand="0" w:oddHBand="0" w:evenHBand="0" w:firstRowFirstColumn="0" w:firstRowLastColumn="0" w:lastRowFirstColumn="0" w:lastRowLastColumn="0"/>
            <w:tcW w:w="846" w:type="dxa"/>
            <w:vAlign w:val="center"/>
          </w:tcPr>
          <w:p w14:paraId="7E5A229A" w14:textId="2DA651F1" w:rsidR="002C577B" w:rsidRPr="009423A0" w:rsidRDefault="002C577B" w:rsidP="002C577B">
            <w:pPr>
              <w:tabs>
                <w:tab w:val="left" w:pos="1701"/>
                <w:tab w:val="left" w:pos="6237"/>
              </w:tabs>
              <w:jc w:val="center"/>
              <w:rPr>
                <w:rStyle w:val="lev"/>
                <w:color w:val="000000" w:themeColor="text1"/>
                <w:sz w:val="24"/>
                <w:szCs w:val="28"/>
              </w:rPr>
            </w:pPr>
            <w:r>
              <w:rPr>
                <w:rStyle w:val="lev"/>
                <w:color w:val="000000" w:themeColor="text1"/>
                <w:sz w:val="24"/>
                <w:szCs w:val="28"/>
              </w:rPr>
              <w:t>21</w:t>
            </w:r>
          </w:p>
        </w:tc>
        <w:tc>
          <w:tcPr>
            <w:tcW w:w="5245" w:type="dxa"/>
          </w:tcPr>
          <w:p w14:paraId="62EE56C5" w14:textId="04937529" w:rsidR="002C577B" w:rsidRPr="009423A0" w:rsidRDefault="002C577B" w:rsidP="002C577B">
            <w:pPr>
              <w:cnfStyle w:val="000000000000" w:firstRow="0" w:lastRow="0" w:firstColumn="0" w:lastColumn="0" w:oddVBand="0" w:evenVBand="0" w:oddHBand="0" w:evenHBand="0" w:firstRowFirstColumn="0" w:firstRowLastColumn="0" w:lastRowFirstColumn="0" w:lastRowLastColumn="0"/>
              <w:rPr>
                <w:rFonts w:cs="Arial"/>
                <w:bCs/>
                <w:szCs w:val="24"/>
              </w:rPr>
            </w:pPr>
            <w:r w:rsidRPr="005E2AF8">
              <w:t>Paire de glissières droites ou rails pour installer des tablettes sur un rayonnage de profondeur 600, largeur 600 à 1000</w:t>
            </w:r>
          </w:p>
        </w:tc>
        <w:tc>
          <w:tcPr>
            <w:tcW w:w="2693" w:type="dxa"/>
            <w:shd w:val="clear" w:color="auto" w:fill="auto"/>
            <w:vAlign w:val="center"/>
          </w:tcPr>
          <w:p w14:paraId="6C83A1E6" w14:textId="7E12D18D" w:rsidR="002C577B" w:rsidRPr="009423A0" w:rsidRDefault="002C577B" w:rsidP="002C577B">
            <w:pPr>
              <w:jc w:val="center"/>
              <w:cnfStyle w:val="000000000000" w:firstRow="0" w:lastRow="0" w:firstColumn="0" w:lastColumn="0" w:oddVBand="0" w:evenVBand="0" w:oddHBand="0" w:evenHBand="0" w:firstRowFirstColumn="0" w:firstRowLastColumn="0" w:lastRowFirstColumn="0" w:lastRowLastColumn="0"/>
              <w:rPr>
                <w:rFonts w:ascii="Cambria" w:hAnsi="Cambria" w:cs="Arial"/>
                <w:color w:val="000000"/>
              </w:rPr>
            </w:pPr>
          </w:p>
        </w:tc>
        <w:tc>
          <w:tcPr>
            <w:tcW w:w="955" w:type="dxa"/>
          </w:tcPr>
          <w:p w14:paraId="10E6E8B2" w14:textId="4B2ACEDF" w:rsidR="002C577B" w:rsidRPr="009423A0" w:rsidRDefault="002C577B" w:rsidP="002C577B">
            <w:pPr>
              <w:jc w:val="center"/>
              <w:cnfStyle w:val="000000000000" w:firstRow="0" w:lastRow="0" w:firstColumn="0" w:lastColumn="0" w:oddVBand="0" w:evenVBand="0" w:oddHBand="0" w:evenHBand="0" w:firstRowFirstColumn="0" w:firstRowLastColumn="0" w:lastRowFirstColumn="0" w:lastRowLastColumn="0"/>
            </w:pPr>
            <w:r w:rsidRPr="007F07FB">
              <w:t xml:space="preserve"> 400   </w:t>
            </w:r>
          </w:p>
        </w:tc>
      </w:tr>
      <w:tr w:rsidR="002C577B" w:rsidRPr="009423A0" w14:paraId="62C83C22" w14:textId="77777777" w:rsidTr="001722E0">
        <w:trPr>
          <w:jc w:val="center"/>
        </w:trPr>
        <w:tc>
          <w:tcPr>
            <w:cnfStyle w:val="001000000000" w:firstRow="0" w:lastRow="0" w:firstColumn="1" w:lastColumn="0" w:oddVBand="0" w:evenVBand="0" w:oddHBand="0" w:evenHBand="0" w:firstRowFirstColumn="0" w:firstRowLastColumn="0" w:lastRowFirstColumn="0" w:lastRowLastColumn="0"/>
            <w:tcW w:w="846" w:type="dxa"/>
            <w:vAlign w:val="center"/>
          </w:tcPr>
          <w:p w14:paraId="4C415662" w14:textId="77777777" w:rsidR="002C577B" w:rsidRDefault="002C577B" w:rsidP="002C577B">
            <w:pPr>
              <w:tabs>
                <w:tab w:val="left" w:pos="1701"/>
                <w:tab w:val="left" w:pos="6237"/>
              </w:tabs>
              <w:jc w:val="center"/>
              <w:rPr>
                <w:rStyle w:val="lev"/>
                <w:b/>
                <w:bCs/>
                <w:color w:val="000000" w:themeColor="text1"/>
                <w:sz w:val="24"/>
                <w:szCs w:val="28"/>
              </w:rPr>
            </w:pPr>
            <w:r>
              <w:rPr>
                <w:rStyle w:val="lev"/>
                <w:color w:val="000000" w:themeColor="text1"/>
                <w:sz w:val="24"/>
                <w:szCs w:val="28"/>
              </w:rPr>
              <w:t>22</w:t>
            </w:r>
          </w:p>
          <w:p w14:paraId="2A591A8A" w14:textId="3B33C60B" w:rsidR="002C577B" w:rsidRPr="009423A0" w:rsidRDefault="002C577B" w:rsidP="002C577B">
            <w:pPr>
              <w:tabs>
                <w:tab w:val="left" w:pos="1701"/>
                <w:tab w:val="left" w:pos="6237"/>
              </w:tabs>
              <w:jc w:val="center"/>
              <w:rPr>
                <w:rStyle w:val="lev"/>
                <w:color w:val="000000" w:themeColor="text1"/>
                <w:sz w:val="24"/>
                <w:szCs w:val="28"/>
              </w:rPr>
            </w:pPr>
          </w:p>
        </w:tc>
        <w:tc>
          <w:tcPr>
            <w:tcW w:w="5245" w:type="dxa"/>
          </w:tcPr>
          <w:p w14:paraId="375BF687" w14:textId="7C8A6A6C" w:rsidR="002C577B" w:rsidRPr="009423A0" w:rsidRDefault="002C577B" w:rsidP="002C577B">
            <w:pPr>
              <w:cnfStyle w:val="000000000000" w:firstRow="0" w:lastRow="0" w:firstColumn="0" w:lastColumn="0" w:oddVBand="0" w:evenVBand="0" w:oddHBand="0" w:evenHBand="0" w:firstRowFirstColumn="0" w:firstRowLastColumn="0" w:lastRowFirstColumn="0" w:lastRowLastColumn="0"/>
              <w:rPr>
                <w:rFonts w:cs="Arial"/>
                <w:bCs/>
                <w:szCs w:val="24"/>
              </w:rPr>
            </w:pPr>
            <w:r w:rsidRPr="005E2AF8">
              <w:t>Paire de glissières droites ou rails pour installer des tablettes sur un rayonnage de profondeur 600, largeur 1200</w:t>
            </w:r>
          </w:p>
        </w:tc>
        <w:tc>
          <w:tcPr>
            <w:tcW w:w="2693" w:type="dxa"/>
            <w:shd w:val="clear" w:color="auto" w:fill="auto"/>
            <w:vAlign w:val="center"/>
          </w:tcPr>
          <w:p w14:paraId="5E0D5D14" w14:textId="24F1404D" w:rsidR="002C577B" w:rsidRPr="009423A0" w:rsidRDefault="002C577B" w:rsidP="002C577B">
            <w:pPr>
              <w:jc w:val="center"/>
              <w:cnfStyle w:val="000000000000" w:firstRow="0" w:lastRow="0" w:firstColumn="0" w:lastColumn="0" w:oddVBand="0" w:evenVBand="0" w:oddHBand="0" w:evenHBand="0" w:firstRowFirstColumn="0" w:firstRowLastColumn="0" w:lastRowFirstColumn="0" w:lastRowLastColumn="0"/>
              <w:rPr>
                <w:rFonts w:ascii="Cambria" w:hAnsi="Cambria" w:cs="Arial"/>
                <w:color w:val="000000"/>
              </w:rPr>
            </w:pPr>
          </w:p>
        </w:tc>
        <w:tc>
          <w:tcPr>
            <w:tcW w:w="955" w:type="dxa"/>
          </w:tcPr>
          <w:p w14:paraId="41B89F68" w14:textId="444F2258" w:rsidR="002C577B" w:rsidRPr="009423A0" w:rsidRDefault="002C577B" w:rsidP="002C577B">
            <w:pPr>
              <w:jc w:val="center"/>
              <w:cnfStyle w:val="000000000000" w:firstRow="0" w:lastRow="0" w:firstColumn="0" w:lastColumn="0" w:oddVBand="0" w:evenVBand="0" w:oddHBand="0" w:evenHBand="0" w:firstRowFirstColumn="0" w:firstRowLastColumn="0" w:lastRowFirstColumn="0" w:lastRowLastColumn="0"/>
            </w:pPr>
            <w:r w:rsidRPr="007F07FB">
              <w:t xml:space="preserve"> 150   </w:t>
            </w:r>
          </w:p>
        </w:tc>
      </w:tr>
      <w:tr w:rsidR="002C577B" w:rsidRPr="009423A0" w14:paraId="07ACC77A" w14:textId="77777777" w:rsidTr="001722E0">
        <w:trPr>
          <w:jc w:val="center"/>
        </w:trPr>
        <w:tc>
          <w:tcPr>
            <w:cnfStyle w:val="001000000000" w:firstRow="0" w:lastRow="0" w:firstColumn="1" w:lastColumn="0" w:oddVBand="0" w:evenVBand="0" w:oddHBand="0" w:evenHBand="0" w:firstRowFirstColumn="0" w:firstRowLastColumn="0" w:lastRowFirstColumn="0" w:lastRowLastColumn="0"/>
            <w:tcW w:w="846" w:type="dxa"/>
            <w:vAlign w:val="center"/>
          </w:tcPr>
          <w:p w14:paraId="36B7DF03" w14:textId="58A6A72D" w:rsidR="002C577B" w:rsidRPr="009423A0" w:rsidRDefault="002C577B" w:rsidP="002C577B">
            <w:pPr>
              <w:tabs>
                <w:tab w:val="left" w:pos="1701"/>
                <w:tab w:val="left" w:pos="6237"/>
              </w:tabs>
              <w:jc w:val="center"/>
              <w:rPr>
                <w:rStyle w:val="lev"/>
                <w:color w:val="000000" w:themeColor="text1"/>
                <w:sz w:val="24"/>
                <w:szCs w:val="28"/>
              </w:rPr>
            </w:pPr>
            <w:r>
              <w:rPr>
                <w:rStyle w:val="lev"/>
                <w:color w:val="000000" w:themeColor="text1"/>
                <w:sz w:val="24"/>
                <w:szCs w:val="28"/>
              </w:rPr>
              <w:t>23</w:t>
            </w:r>
          </w:p>
        </w:tc>
        <w:tc>
          <w:tcPr>
            <w:tcW w:w="5245" w:type="dxa"/>
            <w:vMerge w:val="restart"/>
            <w:vAlign w:val="center"/>
          </w:tcPr>
          <w:p w14:paraId="46F336D4" w14:textId="474E8C57" w:rsidR="002C577B" w:rsidRPr="009423A0" w:rsidRDefault="002C577B" w:rsidP="002C577B">
            <w:pPr>
              <w:cnfStyle w:val="000000000000" w:firstRow="0" w:lastRow="0" w:firstColumn="0" w:lastColumn="0" w:oddVBand="0" w:evenVBand="0" w:oddHBand="0" w:evenHBand="0" w:firstRowFirstColumn="0" w:firstRowLastColumn="0" w:lastRowFirstColumn="0" w:lastRowLastColumn="0"/>
              <w:rPr>
                <w:rFonts w:cs="Arial"/>
                <w:bCs/>
                <w:szCs w:val="24"/>
              </w:rPr>
            </w:pPr>
            <w:r w:rsidRPr="002C577B">
              <w:rPr>
                <w:rFonts w:cs="Arial"/>
                <w:bCs/>
                <w:szCs w:val="24"/>
              </w:rPr>
              <w:t>Bac</w:t>
            </w:r>
            <w:r>
              <w:rPr>
                <w:rFonts w:cs="Arial"/>
                <w:bCs/>
                <w:szCs w:val="24"/>
              </w:rPr>
              <w:t>s</w:t>
            </w:r>
            <w:r w:rsidRPr="002C577B">
              <w:rPr>
                <w:rFonts w:cs="Arial"/>
                <w:bCs/>
                <w:szCs w:val="24"/>
              </w:rPr>
              <w:t>, paniers, séparateurs</w:t>
            </w:r>
            <w:r>
              <w:rPr>
                <w:rFonts w:cs="Arial"/>
                <w:bCs/>
                <w:szCs w:val="24"/>
              </w:rPr>
              <w:t xml:space="preserve">, </w:t>
            </w:r>
            <w:r w:rsidRPr="002C577B">
              <w:rPr>
                <w:rFonts w:cs="Arial"/>
                <w:bCs/>
                <w:szCs w:val="24"/>
              </w:rPr>
              <w:t>ABS</w:t>
            </w:r>
          </w:p>
        </w:tc>
        <w:tc>
          <w:tcPr>
            <w:tcW w:w="2693" w:type="dxa"/>
            <w:shd w:val="clear" w:color="auto" w:fill="auto"/>
          </w:tcPr>
          <w:p w14:paraId="7B8B3A74" w14:textId="5F0EF7DB" w:rsidR="002C577B" w:rsidRPr="009423A0" w:rsidRDefault="002C577B" w:rsidP="002C577B">
            <w:pPr>
              <w:jc w:val="center"/>
              <w:cnfStyle w:val="000000000000" w:firstRow="0" w:lastRow="0" w:firstColumn="0" w:lastColumn="0" w:oddVBand="0" w:evenVBand="0" w:oddHBand="0" w:evenHBand="0" w:firstRowFirstColumn="0" w:firstRowLastColumn="0" w:lastRowFirstColumn="0" w:lastRowLastColumn="0"/>
              <w:rPr>
                <w:rFonts w:ascii="Cambria" w:hAnsi="Cambria" w:cs="Arial"/>
                <w:color w:val="000000"/>
              </w:rPr>
            </w:pPr>
            <w:r w:rsidRPr="005B235E">
              <w:t>Bac ABS 600x400x50</w:t>
            </w:r>
          </w:p>
        </w:tc>
        <w:tc>
          <w:tcPr>
            <w:tcW w:w="955" w:type="dxa"/>
          </w:tcPr>
          <w:p w14:paraId="274E735F" w14:textId="2AE561F0" w:rsidR="002C577B" w:rsidRPr="009423A0" w:rsidRDefault="002C577B" w:rsidP="002C577B">
            <w:pPr>
              <w:jc w:val="center"/>
              <w:cnfStyle w:val="000000000000" w:firstRow="0" w:lastRow="0" w:firstColumn="0" w:lastColumn="0" w:oddVBand="0" w:evenVBand="0" w:oddHBand="0" w:evenHBand="0" w:firstRowFirstColumn="0" w:firstRowLastColumn="0" w:lastRowFirstColumn="0" w:lastRowLastColumn="0"/>
            </w:pPr>
            <w:r w:rsidRPr="007F07FB">
              <w:t xml:space="preserve"> 50   </w:t>
            </w:r>
          </w:p>
        </w:tc>
      </w:tr>
      <w:tr w:rsidR="002C577B" w:rsidRPr="009423A0" w14:paraId="237AA8B9" w14:textId="77777777" w:rsidTr="001722E0">
        <w:trPr>
          <w:jc w:val="center"/>
        </w:trPr>
        <w:tc>
          <w:tcPr>
            <w:cnfStyle w:val="001000000000" w:firstRow="0" w:lastRow="0" w:firstColumn="1" w:lastColumn="0" w:oddVBand="0" w:evenVBand="0" w:oddHBand="0" w:evenHBand="0" w:firstRowFirstColumn="0" w:firstRowLastColumn="0" w:lastRowFirstColumn="0" w:lastRowLastColumn="0"/>
            <w:tcW w:w="846" w:type="dxa"/>
            <w:vAlign w:val="center"/>
          </w:tcPr>
          <w:p w14:paraId="0A6D3D22" w14:textId="16A43D16" w:rsidR="002C577B" w:rsidRPr="009423A0" w:rsidRDefault="002C577B" w:rsidP="002C577B">
            <w:pPr>
              <w:tabs>
                <w:tab w:val="left" w:pos="1701"/>
                <w:tab w:val="left" w:pos="6237"/>
              </w:tabs>
              <w:jc w:val="center"/>
              <w:rPr>
                <w:rStyle w:val="lev"/>
                <w:color w:val="000000" w:themeColor="text1"/>
                <w:sz w:val="24"/>
                <w:szCs w:val="28"/>
              </w:rPr>
            </w:pPr>
            <w:r>
              <w:rPr>
                <w:rStyle w:val="lev"/>
                <w:color w:val="000000" w:themeColor="text1"/>
                <w:sz w:val="24"/>
                <w:szCs w:val="28"/>
              </w:rPr>
              <w:t>24</w:t>
            </w:r>
          </w:p>
        </w:tc>
        <w:tc>
          <w:tcPr>
            <w:tcW w:w="5245" w:type="dxa"/>
            <w:vMerge/>
            <w:vAlign w:val="center"/>
          </w:tcPr>
          <w:p w14:paraId="1BCF0277" w14:textId="77777777" w:rsidR="002C577B" w:rsidRPr="009423A0" w:rsidRDefault="002C577B" w:rsidP="002C577B">
            <w:pPr>
              <w:cnfStyle w:val="000000000000" w:firstRow="0" w:lastRow="0" w:firstColumn="0" w:lastColumn="0" w:oddVBand="0" w:evenVBand="0" w:oddHBand="0" w:evenHBand="0" w:firstRowFirstColumn="0" w:firstRowLastColumn="0" w:lastRowFirstColumn="0" w:lastRowLastColumn="0"/>
              <w:rPr>
                <w:rFonts w:cs="Arial"/>
                <w:bCs/>
                <w:szCs w:val="24"/>
              </w:rPr>
            </w:pPr>
          </w:p>
        </w:tc>
        <w:tc>
          <w:tcPr>
            <w:tcW w:w="2693" w:type="dxa"/>
            <w:shd w:val="clear" w:color="auto" w:fill="auto"/>
          </w:tcPr>
          <w:p w14:paraId="6F9E6326" w14:textId="5C47650C" w:rsidR="002C577B" w:rsidRPr="009423A0" w:rsidRDefault="002C577B" w:rsidP="002C577B">
            <w:pPr>
              <w:jc w:val="center"/>
              <w:cnfStyle w:val="000000000000" w:firstRow="0" w:lastRow="0" w:firstColumn="0" w:lastColumn="0" w:oddVBand="0" w:evenVBand="0" w:oddHBand="0" w:evenHBand="0" w:firstRowFirstColumn="0" w:firstRowLastColumn="0" w:lastRowFirstColumn="0" w:lastRowLastColumn="0"/>
              <w:rPr>
                <w:rFonts w:ascii="Cambria" w:hAnsi="Cambria" w:cs="Arial"/>
                <w:color w:val="000000"/>
              </w:rPr>
            </w:pPr>
            <w:r w:rsidRPr="005B235E">
              <w:t>Bac ABS 600x400x100</w:t>
            </w:r>
          </w:p>
        </w:tc>
        <w:tc>
          <w:tcPr>
            <w:tcW w:w="955" w:type="dxa"/>
          </w:tcPr>
          <w:p w14:paraId="2A4E936E" w14:textId="3CEAF11B" w:rsidR="002C577B" w:rsidRPr="009423A0" w:rsidRDefault="002C577B" w:rsidP="002C577B">
            <w:pPr>
              <w:jc w:val="center"/>
              <w:cnfStyle w:val="000000000000" w:firstRow="0" w:lastRow="0" w:firstColumn="0" w:lastColumn="0" w:oddVBand="0" w:evenVBand="0" w:oddHBand="0" w:evenHBand="0" w:firstRowFirstColumn="0" w:firstRowLastColumn="0" w:lastRowFirstColumn="0" w:lastRowLastColumn="0"/>
            </w:pPr>
            <w:r w:rsidRPr="007F07FB">
              <w:t xml:space="preserve"> 50   </w:t>
            </w:r>
          </w:p>
        </w:tc>
      </w:tr>
      <w:tr w:rsidR="002C577B" w:rsidRPr="009423A0" w14:paraId="6DEB3FDC" w14:textId="77777777" w:rsidTr="001722E0">
        <w:trPr>
          <w:jc w:val="center"/>
        </w:trPr>
        <w:tc>
          <w:tcPr>
            <w:cnfStyle w:val="001000000000" w:firstRow="0" w:lastRow="0" w:firstColumn="1" w:lastColumn="0" w:oddVBand="0" w:evenVBand="0" w:oddHBand="0" w:evenHBand="0" w:firstRowFirstColumn="0" w:firstRowLastColumn="0" w:lastRowFirstColumn="0" w:lastRowLastColumn="0"/>
            <w:tcW w:w="846" w:type="dxa"/>
            <w:vAlign w:val="center"/>
          </w:tcPr>
          <w:p w14:paraId="33A778CE" w14:textId="5D68D6DF" w:rsidR="002C577B" w:rsidRPr="009423A0" w:rsidRDefault="002C577B" w:rsidP="002C577B">
            <w:pPr>
              <w:tabs>
                <w:tab w:val="left" w:pos="1701"/>
                <w:tab w:val="left" w:pos="6237"/>
              </w:tabs>
              <w:jc w:val="center"/>
              <w:rPr>
                <w:rStyle w:val="lev"/>
                <w:color w:val="000000" w:themeColor="text1"/>
                <w:sz w:val="24"/>
                <w:szCs w:val="28"/>
              </w:rPr>
            </w:pPr>
            <w:r>
              <w:rPr>
                <w:rStyle w:val="lev"/>
                <w:color w:val="000000" w:themeColor="text1"/>
                <w:sz w:val="24"/>
                <w:szCs w:val="28"/>
              </w:rPr>
              <w:t>25</w:t>
            </w:r>
          </w:p>
        </w:tc>
        <w:tc>
          <w:tcPr>
            <w:tcW w:w="5245" w:type="dxa"/>
            <w:vMerge/>
            <w:vAlign w:val="center"/>
          </w:tcPr>
          <w:p w14:paraId="3AD24822" w14:textId="77777777" w:rsidR="002C577B" w:rsidRPr="009423A0" w:rsidRDefault="002C577B" w:rsidP="002C577B">
            <w:pPr>
              <w:cnfStyle w:val="000000000000" w:firstRow="0" w:lastRow="0" w:firstColumn="0" w:lastColumn="0" w:oddVBand="0" w:evenVBand="0" w:oddHBand="0" w:evenHBand="0" w:firstRowFirstColumn="0" w:firstRowLastColumn="0" w:lastRowFirstColumn="0" w:lastRowLastColumn="0"/>
              <w:rPr>
                <w:rFonts w:cs="Arial"/>
                <w:bCs/>
                <w:szCs w:val="24"/>
              </w:rPr>
            </w:pPr>
          </w:p>
        </w:tc>
        <w:tc>
          <w:tcPr>
            <w:tcW w:w="2693" w:type="dxa"/>
            <w:shd w:val="clear" w:color="auto" w:fill="auto"/>
          </w:tcPr>
          <w:p w14:paraId="30261D44" w14:textId="7112DA8F" w:rsidR="002C577B" w:rsidRPr="009423A0" w:rsidRDefault="002C577B" w:rsidP="002C577B">
            <w:pPr>
              <w:jc w:val="center"/>
              <w:cnfStyle w:val="000000000000" w:firstRow="0" w:lastRow="0" w:firstColumn="0" w:lastColumn="0" w:oddVBand="0" w:evenVBand="0" w:oddHBand="0" w:evenHBand="0" w:firstRowFirstColumn="0" w:firstRowLastColumn="0" w:lastRowFirstColumn="0" w:lastRowLastColumn="0"/>
              <w:rPr>
                <w:rFonts w:ascii="Cambria" w:hAnsi="Cambria" w:cs="Arial"/>
                <w:color w:val="000000"/>
              </w:rPr>
            </w:pPr>
            <w:r w:rsidRPr="005B235E">
              <w:t>Panier modulaire ajouré 600x400x100</w:t>
            </w:r>
          </w:p>
        </w:tc>
        <w:tc>
          <w:tcPr>
            <w:tcW w:w="955" w:type="dxa"/>
          </w:tcPr>
          <w:p w14:paraId="413D762C" w14:textId="1C306623" w:rsidR="002C577B" w:rsidRPr="009423A0" w:rsidRDefault="002C577B" w:rsidP="002C577B">
            <w:pPr>
              <w:jc w:val="center"/>
              <w:cnfStyle w:val="000000000000" w:firstRow="0" w:lastRow="0" w:firstColumn="0" w:lastColumn="0" w:oddVBand="0" w:evenVBand="0" w:oddHBand="0" w:evenHBand="0" w:firstRowFirstColumn="0" w:firstRowLastColumn="0" w:lastRowFirstColumn="0" w:lastRowLastColumn="0"/>
            </w:pPr>
            <w:r w:rsidRPr="007F07FB">
              <w:t xml:space="preserve"> 550   </w:t>
            </w:r>
          </w:p>
        </w:tc>
      </w:tr>
      <w:tr w:rsidR="002C577B" w:rsidRPr="009423A0" w14:paraId="77BADE5D" w14:textId="77777777" w:rsidTr="001722E0">
        <w:trPr>
          <w:jc w:val="center"/>
        </w:trPr>
        <w:tc>
          <w:tcPr>
            <w:cnfStyle w:val="001000000000" w:firstRow="0" w:lastRow="0" w:firstColumn="1" w:lastColumn="0" w:oddVBand="0" w:evenVBand="0" w:oddHBand="0" w:evenHBand="0" w:firstRowFirstColumn="0" w:firstRowLastColumn="0" w:lastRowFirstColumn="0" w:lastRowLastColumn="0"/>
            <w:tcW w:w="846" w:type="dxa"/>
            <w:vAlign w:val="center"/>
          </w:tcPr>
          <w:p w14:paraId="74FDDEDE" w14:textId="44A96598" w:rsidR="002C577B" w:rsidRPr="009423A0" w:rsidRDefault="002C577B" w:rsidP="002C577B">
            <w:pPr>
              <w:tabs>
                <w:tab w:val="left" w:pos="1701"/>
                <w:tab w:val="left" w:pos="6237"/>
              </w:tabs>
              <w:jc w:val="center"/>
              <w:rPr>
                <w:rStyle w:val="lev"/>
                <w:color w:val="000000" w:themeColor="text1"/>
                <w:sz w:val="24"/>
                <w:szCs w:val="28"/>
              </w:rPr>
            </w:pPr>
            <w:r>
              <w:rPr>
                <w:rStyle w:val="lev"/>
                <w:color w:val="000000" w:themeColor="text1"/>
                <w:sz w:val="24"/>
                <w:szCs w:val="28"/>
              </w:rPr>
              <w:t>26</w:t>
            </w:r>
          </w:p>
        </w:tc>
        <w:tc>
          <w:tcPr>
            <w:tcW w:w="5245" w:type="dxa"/>
            <w:vMerge/>
            <w:vAlign w:val="center"/>
          </w:tcPr>
          <w:p w14:paraId="4A5BE5E8" w14:textId="77777777" w:rsidR="002C577B" w:rsidRPr="009423A0" w:rsidRDefault="002C577B" w:rsidP="002C577B">
            <w:pPr>
              <w:cnfStyle w:val="000000000000" w:firstRow="0" w:lastRow="0" w:firstColumn="0" w:lastColumn="0" w:oddVBand="0" w:evenVBand="0" w:oddHBand="0" w:evenHBand="0" w:firstRowFirstColumn="0" w:firstRowLastColumn="0" w:lastRowFirstColumn="0" w:lastRowLastColumn="0"/>
              <w:rPr>
                <w:rFonts w:cs="Arial"/>
                <w:bCs/>
                <w:szCs w:val="24"/>
              </w:rPr>
            </w:pPr>
          </w:p>
        </w:tc>
        <w:tc>
          <w:tcPr>
            <w:tcW w:w="2693" w:type="dxa"/>
            <w:shd w:val="clear" w:color="auto" w:fill="auto"/>
          </w:tcPr>
          <w:p w14:paraId="428FC77A" w14:textId="6ACA73F2" w:rsidR="002C577B" w:rsidRPr="009423A0" w:rsidRDefault="002C577B" w:rsidP="002C577B">
            <w:pPr>
              <w:jc w:val="center"/>
              <w:cnfStyle w:val="000000000000" w:firstRow="0" w:lastRow="0" w:firstColumn="0" w:lastColumn="0" w:oddVBand="0" w:evenVBand="0" w:oddHBand="0" w:evenHBand="0" w:firstRowFirstColumn="0" w:firstRowLastColumn="0" w:lastRowFirstColumn="0" w:lastRowLastColumn="0"/>
              <w:rPr>
                <w:rFonts w:ascii="Cambria" w:hAnsi="Cambria" w:cs="Arial"/>
                <w:color w:val="000000"/>
              </w:rPr>
            </w:pPr>
            <w:r w:rsidRPr="005B235E">
              <w:t>Panier modulaire ajouré 600x400x200</w:t>
            </w:r>
          </w:p>
        </w:tc>
        <w:tc>
          <w:tcPr>
            <w:tcW w:w="955" w:type="dxa"/>
          </w:tcPr>
          <w:p w14:paraId="20E47721" w14:textId="07CB1194" w:rsidR="002C577B" w:rsidRPr="009423A0" w:rsidRDefault="002C577B" w:rsidP="002C577B">
            <w:pPr>
              <w:jc w:val="center"/>
              <w:cnfStyle w:val="000000000000" w:firstRow="0" w:lastRow="0" w:firstColumn="0" w:lastColumn="0" w:oddVBand="0" w:evenVBand="0" w:oddHBand="0" w:evenHBand="0" w:firstRowFirstColumn="0" w:firstRowLastColumn="0" w:lastRowFirstColumn="0" w:lastRowLastColumn="0"/>
            </w:pPr>
            <w:r w:rsidRPr="007F07FB">
              <w:t xml:space="preserve"> 850   </w:t>
            </w:r>
          </w:p>
        </w:tc>
      </w:tr>
      <w:tr w:rsidR="002C577B" w:rsidRPr="009423A0" w14:paraId="55807632" w14:textId="77777777" w:rsidTr="001722E0">
        <w:trPr>
          <w:jc w:val="center"/>
        </w:trPr>
        <w:tc>
          <w:tcPr>
            <w:cnfStyle w:val="001000000000" w:firstRow="0" w:lastRow="0" w:firstColumn="1" w:lastColumn="0" w:oddVBand="0" w:evenVBand="0" w:oddHBand="0" w:evenHBand="0" w:firstRowFirstColumn="0" w:firstRowLastColumn="0" w:lastRowFirstColumn="0" w:lastRowLastColumn="0"/>
            <w:tcW w:w="846" w:type="dxa"/>
            <w:vAlign w:val="center"/>
          </w:tcPr>
          <w:p w14:paraId="56F18A86" w14:textId="14D0F71D" w:rsidR="002C577B" w:rsidRPr="009423A0" w:rsidRDefault="002C577B" w:rsidP="002C577B">
            <w:pPr>
              <w:tabs>
                <w:tab w:val="left" w:pos="1701"/>
                <w:tab w:val="left" w:pos="6237"/>
              </w:tabs>
              <w:jc w:val="center"/>
              <w:rPr>
                <w:rStyle w:val="lev"/>
                <w:color w:val="000000" w:themeColor="text1"/>
                <w:sz w:val="24"/>
                <w:szCs w:val="28"/>
              </w:rPr>
            </w:pPr>
            <w:r>
              <w:rPr>
                <w:rStyle w:val="lev"/>
                <w:color w:val="000000" w:themeColor="text1"/>
                <w:sz w:val="24"/>
                <w:szCs w:val="28"/>
              </w:rPr>
              <w:t>27</w:t>
            </w:r>
          </w:p>
        </w:tc>
        <w:tc>
          <w:tcPr>
            <w:tcW w:w="5245" w:type="dxa"/>
            <w:vMerge/>
            <w:vAlign w:val="center"/>
          </w:tcPr>
          <w:p w14:paraId="0B5C1086" w14:textId="7C6EF348" w:rsidR="002C577B" w:rsidRPr="009423A0" w:rsidRDefault="002C577B" w:rsidP="002C577B">
            <w:pPr>
              <w:cnfStyle w:val="000000000000" w:firstRow="0" w:lastRow="0" w:firstColumn="0" w:lastColumn="0" w:oddVBand="0" w:evenVBand="0" w:oddHBand="0" w:evenHBand="0" w:firstRowFirstColumn="0" w:firstRowLastColumn="0" w:lastRowFirstColumn="0" w:lastRowLastColumn="0"/>
              <w:rPr>
                <w:rFonts w:cs="Arial"/>
                <w:bCs/>
                <w:szCs w:val="24"/>
              </w:rPr>
            </w:pPr>
          </w:p>
        </w:tc>
        <w:tc>
          <w:tcPr>
            <w:tcW w:w="2693" w:type="dxa"/>
            <w:shd w:val="clear" w:color="auto" w:fill="auto"/>
          </w:tcPr>
          <w:p w14:paraId="65F28FFC" w14:textId="5E4647F1" w:rsidR="002C577B" w:rsidRPr="009423A0" w:rsidRDefault="002C577B" w:rsidP="002C577B">
            <w:pPr>
              <w:jc w:val="center"/>
              <w:cnfStyle w:val="000000000000" w:firstRow="0" w:lastRow="0" w:firstColumn="0" w:lastColumn="0" w:oddVBand="0" w:evenVBand="0" w:oddHBand="0" w:evenHBand="0" w:firstRowFirstColumn="0" w:firstRowLastColumn="0" w:lastRowFirstColumn="0" w:lastRowLastColumn="0"/>
              <w:rPr>
                <w:rFonts w:ascii="Cambria" w:hAnsi="Cambria" w:cs="Arial"/>
                <w:color w:val="000000"/>
              </w:rPr>
            </w:pPr>
            <w:r w:rsidRPr="005B235E">
              <w:t>Séparateur 600x50</w:t>
            </w:r>
          </w:p>
        </w:tc>
        <w:tc>
          <w:tcPr>
            <w:tcW w:w="955" w:type="dxa"/>
          </w:tcPr>
          <w:p w14:paraId="258AB64D" w14:textId="146E0B79" w:rsidR="002C577B" w:rsidRPr="009423A0" w:rsidRDefault="002C577B" w:rsidP="002C577B">
            <w:pPr>
              <w:jc w:val="center"/>
              <w:cnfStyle w:val="000000000000" w:firstRow="0" w:lastRow="0" w:firstColumn="0" w:lastColumn="0" w:oddVBand="0" w:evenVBand="0" w:oddHBand="0" w:evenHBand="0" w:firstRowFirstColumn="0" w:firstRowLastColumn="0" w:lastRowFirstColumn="0" w:lastRowLastColumn="0"/>
            </w:pPr>
            <w:r w:rsidRPr="007F07FB">
              <w:t xml:space="preserve"> 50   </w:t>
            </w:r>
          </w:p>
        </w:tc>
      </w:tr>
      <w:tr w:rsidR="002C577B" w:rsidRPr="009423A0" w14:paraId="1A213FF1" w14:textId="77777777" w:rsidTr="001722E0">
        <w:trPr>
          <w:jc w:val="center"/>
        </w:trPr>
        <w:tc>
          <w:tcPr>
            <w:cnfStyle w:val="001000000000" w:firstRow="0" w:lastRow="0" w:firstColumn="1" w:lastColumn="0" w:oddVBand="0" w:evenVBand="0" w:oddHBand="0" w:evenHBand="0" w:firstRowFirstColumn="0" w:firstRowLastColumn="0" w:lastRowFirstColumn="0" w:lastRowLastColumn="0"/>
            <w:tcW w:w="846" w:type="dxa"/>
            <w:vAlign w:val="center"/>
          </w:tcPr>
          <w:p w14:paraId="3C434E48" w14:textId="633C442D" w:rsidR="002C577B" w:rsidRPr="009423A0" w:rsidRDefault="002C577B" w:rsidP="002C577B">
            <w:pPr>
              <w:tabs>
                <w:tab w:val="left" w:pos="1701"/>
                <w:tab w:val="left" w:pos="6237"/>
              </w:tabs>
              <w:jc w:val="center"/>
              <w:rPr>
                <w:rStyle w:val="lev"/>
                <w:color w:val="000000" w:themeColor="text1"/>
                <w:sz w:val="24"/>
                <w:szCs w:val="28"/>
              </w:rPr>
            </w:pPr>
            <w:r>
              <w:rPr>
                <w:rStyle w:val="lev"/>
                <w:color w:val="000000" w:themeColor="text1"/>
                <w:sz w:val="24"/>
                <w:szCs w:val="28"/>
              </w:rPr>
              <w:t>28</w:t>
            </w:r>
          </w:p>
        </w:tc>
        <w:tc>
          <w:tcPr>
            <w:tcW w:w="5245" w:type="dxa"/>
            <w:vMerge/>
            <w:vAlign w:val="center"/>
          </w:tcPr>
          <w:p w14:paraId="7D1EEC21" w14:textId="77777777" w:rsidR="002C577B" w:rsidRPr="009423A0" w:rsidRDefault="002C577B" w:rsidP="002C577B">
            <w:pPr>
              <w:cnfStyle w:val="000000000000" w:firstRow="0" w:lastRow="0" w:firstColumn="0" w:lastColumn="0" w:oddVBand="0" w:evenVBand="0" w:oddHBand="0" w:evenHBand="0" w:firstRowFirstColumn="0" w:firstRowLastColumn="0" w:lastRowFirstColumn="0" w:lastRowLastColumn="0"/>
              <w:rPr>
                <w:rFonts w:cs="Arial"/>
                <w:bCs/>
                <w:szCs w:val="24"/>
              </w:rPr>
            </w:pPr>
          </w:p>
        </w:tc>
        <w:tc>
          <w:tcPr>
            <w:tcW w:w="2693" w:type="dxa"/>
            <w:shd w:val="clear" w:color="auto" w:fill="auto"/>
          </w:tcPr>
          <w:p w14:paraId="2655B53C" w14:textId="4942CD54" w:rsidR="002C577B" w:rsidRPr="009423A0" w:rsidRDefault="002C577B" w:rsidP="002C577B">
            <w:pPr>
              <w:jc w:val="center"/>
              <w:cnfStyle w:val="000000000000" w:firstRow="0" w:lastRow="0" w:firstColumn="0" w:lastColumn="0" w:oddVBand="0" w:evenVBand="0" w:oddHBand="0" w:evenHBand="0" w:firstRowFirstColumn="0" w:firstRowLastColumn="0" w:lastRowFirstColumn="0" w:lastRowLastColumn="0"/>
              <w:rPr>
                <w:rFonts w:ascii="Cambria" w:hAnsi="Cambria" w:cs="Arial"/>
                <w:color w:val="000000"/>
              </w:rPr>
            </w:pPr>
            <w:r w:rsidRPr="005B235E">
              <w:t>Séparateur 400x50</w:t>
            </w:r>
          </w:p>
        </w:tc>
        <w:tc>
          <w:tcPr>
            <w:tcW w:w="955" w:type="dxa"/>
          </w:tcPr>
          <w:p w14:paraId="41169364" w14:textId="5CBAD6FB" w:rsidR="002C577B" w:rsidRPr="009423A0" w:rsidRDefault="002C577B" w:rsidP="002C577B">
            <w:pPr>
              <w:jc w:val="center"/>
              <w:cnfStyle w:val="000000000000" w:firstRow="0" w:lastRow="0" w:firstColumn="0" w:lastColumn="0" w:oddVBand="0" w:evenVBand="0" w:oddHBand="0" w:evenHBand="0" w:firstRowFirstColumn="0" w:firstRowLastColumn="0" w:lastRowFirstColumn="0" w:lastRowLastColumn="0"/>
            </w:pPr>
            <w:r w:rsidRPr="007F07FB">
              <w:t xml:space="preserve"> 90   </w:t>
            </w:r>
          </w:p>
        </w:tc>
      </w:tr>
      <w:tr w:rsidR="002C577B" w:rsidRPr="009423A0" w14:paraId="6C0ED559" w14:textId="77777777" w:rsidTr="001722E0">
        <w:trPr>
          <w:jc w:val="center"/>
        </w:trPr>
        <w:tc>
          <w:tcPr>
            <w:cnfStyle w:val="001000000000" w:firstRow="0" w:lastRow="0" w:firstColumn="1" w:lastColumn="0" w:oddVBand="0" w:evenVBand="0" w:oddHBand="0" w:evenHBand="0" w:firstRowFirstColumn="0" w:firstRowLastColumn="0" w:lastRowFirstColumn="0" w:lastRowLastColumn="0"/>
            <w:tcW w:w="846" w:type="dxa"/>
            <w:vAlign w:val="center"/>
          </w:tcPr>
          <w:p w14:paraId="089EC783" w14:textId="02CE0AFF" w:rsidR="002C577B" w:rsidRPr="009423A0" w:rsidRDefault="002C577B" w:rsidP="002C577B">
            <w:pPr>
              <w:tabs>
                <w:tab w:val="left" w:pos="1701"/>
                <w:tab w:val="left" w:pos="6237"/>
              </w:tabs>
              <w:jc w:val="center"/>
              <w:rPr>
                <w:rStyle w:val="lev"/>
                <w:color w:val="000000" w:themeColor="text1"/>
                <w:sz w:val="24"/>
                <w:szCs w:val="28"/>
              </w:rPr>
            </w:pPr>
            <w:r>
              <w:rPr>
                <w:rStyle w:val="lev"/>
                <w:color w:val="000000" w:themeColor="text1"/>
                <w:sz w:val="24"/>
                <w:szCs w:val="28"/>
              </w:rPr>
              <w:t>29</w:t>
            </w:r>
          </w:p>
        </w:tc>
        <w:tc>
          <w:tcPr>
            <w:tcW w:w="5245" w:type="dxa"/>
            <w:vMerge/>
            <w:vAlign w:val="center"/>
          </w:tcPr>
          <w:p w14:paraId="4E58A097" w14:textId="77777777" w:rsidR="002C577B" w:rsidRPr="009423A0" w:rsidRDefault="002C577B" w:rsidP="002C577B">
            <w:pPr>
              <w:cnfStyle w:val="000000000000" w:firstRow="0" w:lastRow="0" w:firstColumn="0" w:lastColumn="0" w:oddVBand="0" w:evenVBand="0" w:oddHBand="0" w:evenHBand="0" w:firstRowFirstColumn="0" w:firstRowLastColumn="0" w:lastRowFirstColumn="0" w:lastRowLastColumn="0"/>
              <w:rPr>
                <w:rFonts w:cs="Arial"/>
                <w:bCs/>
                <w:szCs w:val="24"/>
              </w:rPr>
            </w:pPr>
          </w:p>
        </w:tc>
        <w:tc>
          <w:tcPr>
            <w:tcW w:w="2693" w:type="dxa"/>
            <w:shd w:val="clear" w:color="auto" w:fill="auto"/>
          </w:tcPr>
          <w:p w14:paraId="39159CF1" w14:textId="22CBF51F" w:rsidR="002C577B" w:rsidRPr="009423A0" w:rsidRDefault="002C577B" w:rsidP="002C577B">
            <w:pPr>
              <w:jc w:val="center"/>
              <w:cnfStyle w:val="000000000000" w:firstRow="0" w:lastRow="0" w:firstColumn="0" w:lastColumn="0" w:oddVBand="0" w:evenVBand="0" w:oddHBand="0" w:evenHBand="0" w:firstRowFirstColumn="0" w:firstRowLastColumn="0" w:lastRowFirstColumn="0" w:lastRowLastColumn="0"/>
              <w:rPr>
                <w:rFonts w:ascii="Cambria" w:hAnsi="Cambria" w:cs="Arial"/>
                <w:color w:val="000000"/>
              </w:rPr>
            </w:pPr>
            <w:r w:rsidRPr="005B235E">
              <w:t>Séparateur 600x100</w:t>
            </w:r>
          </w:p>
        </w:tc>
        <w:tc>
          <w:tcPr>
            <w:tcW w:w="955" w:type="dxa"/>
          </w:tcPr>
          <w:p w14:paraId="0D32AC76" w14:textId="06D6339A" w:rsidR="002C577B" w:rsidRPr="009423A0" w:rsidRDefault="002C577B" w:rsidP="002C577B">
            <w:pPr>
              <w:jc w:val="center"/>
              <w:cnfStyle w:val="000000000000" w:firstRow="0" w:lastRow="0" w:firstColumn="0" w:lastColumn="0" w:oddVBand="0" w:evenVBand="0" w:oddHBand="0" w:evenHBand="0" w:firstRowFirstColumn="0" w:firstRowLastColumn="0" w:lastRowFirstColumn="0" w:lastRowLastColumn="0"/>
            </w:pPr>
            <w:r w:rsidRPr="007F07FB">
              <w:t xml:space="preserve"> 450   </w:t>
            </w:r>
          </w:p>
        </w:tc>
      </w:tr>
      <w:tr w:rsidR="002C577B" w:rsidRPr="009423A0" w14:paraId="60E1B01B" w14:textId="77777777" w:rsidTr="001722E0">
        <w:trPr>
          <w:jc w:val="center"/>
        </w:trPr>
        <w:tc>
          <w:tcPr>
            <w:cnfStyle w:val="001000000000" w:firstRow="0" w:lastRow="0" w:firstColumn="1" w:lastColumn="0" w:oddVBand="0" w:evenVBand="0" w:oddHBand="0" w:evenHBand="0" w:firstRowFirstColumn="0" w:firstRowLastColumn="0" w:lastRowFirstColumn="0" w:lastRowLastColumn="0"/>
            <w:tcW w:w="846" w:type="dxa"/>
            <w:vAlign w:val="center"/>
          </w:tcPr>
          <w:p w14:paraId="101BB72A" w14:textId="50B67A41" w:rsidR="002C577B" w:rsidRPr="009423A0" w:rsidRDefault="002C577B" w:rsidP="002C577B">
            <w:pPr>
              <w:tabs>
                <w:tab w:val="left" w:pos="1701"/>
                <w:tab w:val="left" w:pos="6237"/>
              </w:tabs>
              <w:jc w:val="center"/>
              <w:rPr>
                <w:rStyle w:val="lev"/>
                <w:color w:val="000000" w:themeColor="text1"/>
                <w:sz w:val="24"/>
                <w:szCs w:val="28"/>
              </w:rPr>
            </w:pPr>
            <w:r>
              <w:rPr>
                <w:rStyle w:val="lev"/>
                <w:color w:val="000000" w:themeColor="text1"/>
                <w:sz w:val="24"/>
                <w:szCs w:val="28"/>
              </w:rPr>
              <w:t>30</w:t>
            </w:r>
          </w:p>
        </w:tc>
        <w:tc>
          <w:tcPr>
            <w:tcW w:w="5245" w:type="dxa"/>
            <w:vMerge/>
            <w:vAlign w:val="center"/>
          </w:tcPr>
          <w:p w14:paraId="124E753E" w14:textId="56643A82" w:rsidR="002C577B" w:rsidRPr="009423A0" w:rsidRDefault="002C577B" w:rsidP="002C577B">
            <w:pPr>
              <w:cnfStyle w:val="000000000000" w:firstRow="0" w:lastRow="0" w:firstColumn="0" w:lastColumn="0" w:oddVBand="0" w:evenVBand="0" w:oddHBand="0" w:evenHBand="0" w:firstRowFirstColumn="0" w:firstRowLastColumn="0" w:lastRowFirstColumn="0" w:lastRowLastColumn="0"/>
              <w:rPr>
                <w:rFonts w:cs="Arial"/>
                <w:bCs/>
                <w:szCs w:val="24"/>
              </w:rPr>
            </w:pPr>
          </w:p>
        </w:tc>
        <w:tc>
          <w:tcPr>
            <w:tcW w:w="2693" w:type="dxa"/>
            <w:shd w:val="clear" w:color="auto" w:fill="auto"/>
          </w:tcPr>
          <w:p w14:paraId="66F47ABA" w14:textId="0587656E" w:rsidR="002C577B" w:rsidRPr="009423A0" w:rsidRDefault="002C577B" w:rsidP="002C577B">
            <w:pPr>
              <w:jc w:val="center"/>
              <w:cnfStyle w:val="000000000000" w:firstRow="0" w:lastRow="0" w:firstColumn="0" w:lastColumn="0" w:oddVBand="0" w:evenVBand="0" w:oddHBand="0" w:evenHBand="0" w:firstRowFirstColumn="0" w:firstRowLastColumn="0" w:lastRowFirstColumn="0" w:lastRowLastColumn="0"/>
              <w:rPr>
                <w:rFonts w:ascii="Cambria" w:hAnsi="Cambria" w:cs="Arial"/>
                <w:color w:val="000000"/>
              </w:rPr>
            </w:pPr>
            <w:r w:rsidRPr="005B235E">
              <w:t>Séparateur 400x100</w:t>
            </w:r>
          </w:p>
        </w:tc>
        <w:tc>
          <w:tcPr>
            <w:tcW w:w="955" w:type="dxa"/>
          </w:tcPr>
          <w:p w14:paraId="4C151C0B" w14:textId="62865B4F" w:rsidR="002C577B" w:rsidRPr="009423A0" w:rsidRDefault="002C577B" w:rsidP="002C577B">
            <w:pPr>
              <w:jc w:val="center"/>
              <w:cnfStyle w:val="000000000000" w:firstRow="0" w:lastRow="0" w:firstColumn="0" w:lastColumn="0" w:oddVBand="0" w:evenVBand="0" w:oddHBand="0" w:evenHBand="0" w:firstRowFirstColumn="0" w:firstRowLastColumn="0" w:lastRowFirstColumn="0" w:lastRowLastColumn="0"/>
            </w:pPr>
            <w:r w:rsidRPr="007F07FB">
              <w:t xml:space="preserve"> 650   </w:t>
            </w:r>
          </w:p>
        </w:tc>
      </w:tr>
      <w:tr w:rsidR="002C577B" w:rsidRPr="009423A0" w14:paraId="08B4F7BD" w14:textId="77777777" w:rsidTr="001722E0">
        <w:trPr>
          <w:jc w:val="center"/>
        </w:trPr>
        <w:tc>
          <w:tcPr>
            <w:cnfStyle w:val="001000000000" w:firstRow="0" w:lastRow="0" w:firstColumn="1" w:lastColumn="0" w:oddVBand="0" w:evenVBand="0" w:oddHBand="0" w:evenHBand="0" w:firstRowFirstColumn="0" w:firstRowLastColumn="0" w:lastRowFirstColumn="0" w:lastRowLastColumn="0"/>
            <w:tcW w:w="846" w:type="dxa"/>
            <w:vAlign w:val="center"/>
          </w:tcPr>
          <w:p w14:paraId="4D2DDB0B" w14:textId="6B738908" w:rsidR="002C577B" w:rsidRPr="009423A0" w:rsidRDefault="002C577B" w:rsidP="002C577B">
            <w:pPr>
              <w:tabs>
                <w:tab w:val="left" w:pos="1701"/>
                <w:tab w:val="left" w:pos="6237"/>
              </w:tabs>
              <w:jc w:val="center"/>
              <w:rPr>
                <w:rStyle w:val="lev"/>
                <w:color w:val="000000" w:themeColor="text1"/>
                <w:sz w:val="24"/>
                <w:szCs w:val="28"/>
              </w:rPr>
            </w:pPr>
            <w:r>
              <w:rPr>
                <w:rStyle w:val="lev"/>
                <w:color w:val="000000" w:themeColor="text1"/>
                <w:sz w:val="24"/>
                <w:szCs w:val="28"/>
              </w:rPr>
              <w:t>31</w:t>
            </w:r>
          </w:p>
        </w:tc>
        <w:tc>
          <w:tcPr>
            <w:tcW w:w="5245" w:type="dxa"/>
            <w:vMerge/>
            <w:vAlign w:val="center"/>
          </w:tcPr>
          <w:p w14:paraId="733909AA" w14:textId="77777777" w:rsidR="002C577B" w:rsidRPr="009423A0" w:rsidRDefault="002C577B" w:rsidP="002C577B">
            <w:pPr>
              <w:cnfStyle w:val="000000000000" w:firstRow="0" w:lastRow="0" w:firstColumn="0" w:lastColumn="0" w:oddVBand="0" w:evenVBand="0" w:oddHBand="0" w:evenHBand="0" w:firstRowFirstColumn="0" w:firstRowLastColumn="0" w:lastRowFirstColumn="0" w:lastRowLastColumn="0"/>
              <w:rPr>
                <w:rFonts w:cs="Arial"/>
                <w:bCs/>
                <w:szCs w:val="24"/>
              </w:rPr>
            </w:pPr>
          </w:p>
        </w:tc>
        <w:tc>
          <w:tcPr>
            <w:tcW w:w="2693" w:type="dxa"/>
            <w:shd w:val="clear" w:color="auto" w:fill="auto"/>
          </w:tcPr>
          <w:p w14:paraId="6E34A256" w14:textId="364AE528" w:rsidR="002C577B" w:rsidRPr="009423A0" w:rsidRDefault="002C577B" w:rsidP="002C577B">
            <w:pPr>
              <w:jc w:val="center"/>
              <w:cnfStyle w:val="000000000000" w:firstRow="0" w:lastRow="0" w:firstColumn="0" w:lastColumn="0" w:oddVBand="0" w:evenVBand="0" w:oddHBand="0" w:evenHBand="0" w:firstRowFirstColumn="0" w:firstRowLastColumn="0" w:lastRowFirstColumn="0" w:lastRowLastColumn="0"/>
              <w:rPr>
                <w:rFonts w:ascii="Cambria" w:hAnsi="Cambria" w:cs="Arial"/>
                <w:color w:val="000000"/>
              </w:rPr>
            </w:pPr>
            <w:r w:rsidRPr="005B235E">
              <w:t>Séparateur 600x200</w:t>
            </w:r>
          </w:p>
        </w:tc>
        <w:tc>
          <w:tcPr>
            <w:tcW w:w="955" w:type="dxa"/>
          </w:tcPr>
          <w:p w14:paraId="7444A683" w14:textId="5769C0A9" w:rsidR="002C577B" w:rsidRPr="009423A0" w:rsidRDefault="002C577B" w:rsidP="002C577B">
            <w:pPr>
              <w:jc w:val="center"/>
              <w:cnfStyle w:val="000000000000" w:firstRow="0" w:lastRow="0" w:firstColumn="0" w:lastColumn="0" w:oddVBand="0" w:evenVBand="0" w:oddHBand="0" w:evenHBand="0" w:firstRowFirstColumn="0" w:firstRowLastColumn="0" w:lastRowFirstColumn="0" w:lastRowLastColumn="0"/>
            </w:pPr>
            <w:r w:rsidRPr="007F07FB">
              <w:t xml:space="preserve"> 350   </w:t>
            </w:r>
          </w:p>
        </w:tc>
      </w:tr>
      <w:tr w:rsidR="002C577B" w:rsidRPr="009423A0" w14:paraId="54E99364" w14:textId="77777777" w:rsidTr="001722E0">
        <w:trPr>
          <w:jc w:val="center"/>
        </w:trPr>
        <w:tc>
          <w:tcPr>
            <w:cnfStyle w:val="001000000000" w:firstRow="0" w:lastRow="0" w:firstColumn="1" w:lastColumn="0" w:oddVBand="0" w:evenVBand="0" w:oddHBand="0" w:evenHBand="0" w:firstRowFirstColumn="0" w:firstRowLastColumn="0" w:lastRowFirstColumn="0" w:lastRowLastColumn="0"/>
            <w:tcW w:w="846" w:type="dxa"/>
            <w:vAlign w:val="center"/>
          </w:tcPr>
          <w:p w14:paraId="2190C2C9" w14:textId="6AFAA3AD" w:rsidR="002C577B" w:rsidRPr="009423A0" w:rsidRDefault="002C577B" w:rsidP="002C577B">
            <w:pPr>
              <w:tabs>
                <w:tab w:val="left" w:pos="1701"/>
                <w:tab w:val="left" w:pos="6237"/>
              </w:tabs>
              <w:jc w:val="center"/>
              <w:rPr>
                <w:rStyle w:val="lev"/>
                <w:color w:val="000000" w:themeColor="text1"/>
                <w:sz w:val="24"/>
                <w:szCs w:val="28"/>
              </w:rPr>
            </w:pPr>
            <w:r>
              <w:rPr>
                <w:rStyle w:val="lev"/>
                <w:color w:val="000000" w:themeColor="text1"/>
                <w:sz w:val="24"/>
                <w:szCs w:val="28"/>
              </w:rPr>
              <w:t>32</w:t>
            </w:r>
          </w:p>
        </w:tc>
        <w:tc>
          <w:tcPr>
            <w:tcW w:w="5245" w:type="dxa"/>
            <w:vMerge/>
            <w:vAlign w:val="center"/>
          </w:tcPr>
          <w:p w14:paraId="498D6A8B" w14:textId="77777777" w:rsidR="002C577B" w:rsidRPr="009423A0" w:rsidRDefault="002C577B" w:rsidP="002C577B">
            <w:pPr>
              <w:cnfStyle w:val="000000000000" w:firstRow="0" w:lastRow="0" w:firstColumn="0" w:lastColumn="0" w:oddVBand="0" w:evenVBand="0" w:oddHBand="0" w:evenHBand="0" w:firstRowFirstColumn="0" w:firstRowLastColumn="0" w:lastRowFirstColumn="0" w:lastRowLastColumn="0"/>
              <w:rPr>
                <w:rFonts w:cs="Arial"/>
                <w:bCs/>
                <w:szCs w:val="24"/>
              </w:rPr>
            </w:pPr>
          </w:p>
        </w:tc>
        <w:tc>
          <w:tcPr>
            <w:tcW w:w="2693" w:type="dxa"/>
            <w:shd w:val="clear" w:color="auto" w:fill="auto"/>
          </w:tcPr>
          <w:p w14:paraId="513D21F3" w14:textId="72461236" w:rsidR="002C577B" w:rsidRPr="009423A0" w:rsidRDefault="002C577B" w:rsidP="002C577B">
            <w:pPr>
              <w:jc w:val="center"/>
              <w:cnfStyle w:val="000000000000" w:firstRow="0" w:lastRow="0" w:firstColumn="0" w:lastColumn="0" w:oddVBand="0" w:evenVBand="0" w:oddHBand="0" w:evenHBand="0" w:firstRowFirstColumn="0" w:firstRowLastColumn="0" w:lastRowFirstColumn="0" w:lastRowLastColumn="0"/>
              <w:rPr>
                <w:rFonts w:ascii="Cambria" w:hAnsi="Cambria" w:cs="Arial"/>
              </w:rPr>
            </w:pPr>
            <w:r w:rsidRPr="005B235E">
              <w:t>Séparateur 400x200</w:t>
            </w:r>
          </w:p>
        </w:tc>
        <w:tc>
          <w:tcPr>
            <w:tcW w:w="955" w:type="dxa"/>
          </w:tcPr>
          <w:p w14:paraId="314C3DBF" w14:textId="0F1100DE" w:rsidR="002C577B" w:rsidRPr="009423A0" w:rsidRDefault="002C577B" w:rsidP="002C577B">
            <w:pPr>
              <w:jc w:val="center"/>
              <w:cnfStyle w:val="000000000000" w:firstRow="0" w:lastRow="0" w:firstColumn="0" w:lastColumn="0" w:oddVBand="0" w:evenVBand="0" w:oddHBand="0" w:evenHBand="0" w:firstRowFirstColumn="0" w:firstRowLastColumn="0" w:lastRowFirstColumn="0" w:lastRowLastColumn="0"/>
            </w:pPr>
            <w:r w:rsidRPr="007F07FB">
              <w:t xml:space="preserve"> 500   </w:t>
            </w:r>
          </w:p>
        </w:tc>
      </w:tr>
      <w:tr w:rsidR="002C577B" w:rsidRPr="009423A0" w14:paraId="0B1DFD3A" w14:textId="77777777" w:rsidTr="001722E0">
        <w:trPr>
          <w:jc w:val="center"/>
        </w:trPr>
        <w:tc>
          <w:tcPr>
            <w:cnfStyle w:val="001000000000" w:firstRow="0" w:lastRow="0" w:firstColumn="1" w:lastColumn="0" w:oddVBand="0" w:evenVBand="0" w:oddHBand="0" w:evenHBand="0" w:firstRowFirstColumn="0" w:firstRowLastColumn="0" w:lastRowFirstColumn="0" w:lastRowLastColumn="0"/>
            <w:tcW w:w="846" w:type="dxa"/>
            <w:vAlign w:val="center"/>
          </w:tcPr>
          <w:p w14:paraId="1FC8365A" w14:textId="66C26879" w:rsidR="002C577B" w:rsidRPr="009423A0" w:rsidRDefault="002C577B" w:rsidP="002C577B">
            <w:pPr>
              <w:tabs>
                <w:tab w:val="left" w:pos="1701"/>
                <w:tab w:val="left" w:pos="6237"/>
              </w:tabs>
              <w:jc w:val="center"/>
              <w:rPr>
                <w:rStyle w:val="lev"/>
                <w:color w:val="000000" w:themeColor="text1"/>
                <w:sz w:val="24"/>
                <w:szCs w:val="28"/>
              </w:rPr>
            </w:pPr>
            <w:r>
              <w:rPr>
                <w:rStyle w:val="lev"/>
                <w:color w:val="000000" w:themeColor="text1"/>
                <w:sz w:val="24"/>
                <w:szCs w:val="28"/>
              </w:rPr>
              <w:t>33</w:t>
            </w:r>
          </w:p>
        </w:tc>
        <w:tc>
          <w:tcPr>
            <w:tcW w:w="5245" w:type="dxa"/>
            <w:vMerge w:val="restart"/>
            <w:vAlign w:val="center"/>
          </w:tcPr>
          <w:p w14:paraId="4570182F" w14:textId="6D45D68F" w:rsidR="002C577B" w:rsidRPr="002C577B" w:rsidRDefault="002C577B" w:rsidP="002C577B">
            <w:pPr>
              <w:cnfStyle w:val="000000000000" w:firstRow="0" w:lastRow="0" w:firstColumn="0" w:lastColumn="0" w:oddVBand="0" w:evenVBand="0" w:oddHBand="0" w:evenHBand="0" w:firstRowFirstColumn="0" w:firstRowLastColumn="0" w:lastRowFirstColumn="0" w:lastRowLastColumn="0"/>
              <w:rPr>
                <w:rFonts w:cs="Arial"/>
                <w:bCs/>
                <w:szCs w:val="24"/>
              </w:rPr>
            </w:pPr>
            <w:r w:rsidRPr="002C577B">
              <w:rPr>
                <w:rFonts w:cs="Arial"/>
                <w:bCs/>
                <w:szCs w:val="24"/>
              </w:rPr>
              <w:t>Paniers ajourés</w:t>
            </w:r>
            <w:r>
              <w:rPr>
                <w:rFonts w:cs="Arial"/>
                <w:bCs/>
                <w:szCs w:val="24"/>
              </w:rPr>
              <w:t xml:space="preserve"> fonds pleins</w:t>
            </w:r>
            <w:r w:rsidRPr="002C577B">
              <w:rPr>
                <w:rFonts w:cs="Arial"/>
                <w:bCs/>
                <w:szCs w:val="24"/>
              </w:rPr>
              <w:t>, séparateurs, Polycarbonate ou ABS transparent</w:t>
            </w:r>
          </w:p>
          <w:p w14:paraId="785C915F" w14:textId="77777777" w:rsidR="002C577B" w:rsidRPr="002C577B" w:rsidRDefault="002C577B" w:rsidP="002C577B">
            <w:pPr>
              <w:cnfStyle w:val="000000000000" w:firstRow="0" w:lastRow="0" w:firstColumn="0" w:lastColumn="0" w:oddVBand="0" w:evenVBand="0" w:oddHBand="0" w:evenHBand="0" w:firstRowFirstColumn="0" w:firstRowLastColumn="0" w:lastRowFirstColumn="0" w:lastRowLastColumn="0"/>
              <w:rPr>
                <w:rFonts w:cs="Arial"/>
                <w:bCs/>
                <w:szCs w:val="24"/>
              </w:rPr>
            </w:pPr>
          </w:p>
          <w:p w14:paraId="1241E299" w14:textId="77777777" w:rsidR="002C577B" w:rsidRPr="002C577B" w:rsidRDefault="002C577B" w:rsidP="002C577B">
            <w:pPr>
              <w:cnfStyle w:val="000000000000" w:firstRow="0" w:lastRow="0" w:firstColumn="0" w:lastColumn="0" w:oddVBand="0" w:evenVBand="0" w:oddHBand="0" w:evenHBand="0" w:firstRowFirstColumn="0" w:firstRowLastColumn="0" w:lastRowFirstColumn="0" w:lastRowLastColumn="0"/>
              <w:rPr>
                <w:rFonts w:cs="Arial"/>
                <w:bCs/>
                <w:szCs w:val="24"/>
              </w:rPr>
            </w:pPr>
          </w:p>
          <w:p w14:paraId="049ECF71" w14:textId="77777777" w:rsidR="002C577B" w:rsidRPr="002C577B" w:rsidRDefault="002C577B" w:rsidP="002C577B">
            <w:pPr>
              <w:cnfStyle w:val="000000000000" w:firstRow="0" w:lastRow="0" w:firstColumn="0" w:lastColumn="0" w:oddVBand="0" w:evenVBand="0" w:oddHBand="0" w:evenHBand="0" w:firstRowFirstColumn="0" w:firstRowLastColumn="0" w:lastRowFirstColumn="0" w:lastRowLastColumn="0"/>
              <w:rPr>
                <w:rFonts w:cs="Arial"/>
                <w:bCs/>
                <w:szCs w:val="24"/>
              </w:rPr>
            </w:pPr>
          </w:p>
          <w:p w14:paraId="5B88DCF1" w14:textId="77777777" w:rsidR="002C577B" w:rsidRPr="002C577B" w:rsidRDefault="002C577B" w:rsidP="002C577B">
            <w:pPr>
              <w:cnfStyle w:val="000000000000" w:firstRow="0" w:lastRow="0" w:firstColumn="0" w:lastColumn="0" w:oddVBand="0" w:evenVBand="0" w:oddHBand="0" w:evenHBand="0" w:firstRowFirstColumn="0" w:firstRowLastColumn="0" w:lastRowFirstColumn="0" w:lastRowLastColumn="0"/>
              <w:rPr>
                <w:rFonts w:cs="Arial"/>
                <w:bCs/>
                <w:szCs w:val="24"/>
              </w:rPr>
            </w:pPr>
          </w:p>
          <w:p w14:paraId="2C9100EA" w14:textId="77777777" w:rsidR="002C577B" w:rsidRPr="002C577B" w:rsidRDefault="002C577B" w:rsidP="002C577B">
            <w:pPr>
              <w:cnfStyle w:val="000000000000" w:firstRow="0" w:lastRow="0" w:firstColumn="0" w:lastColumn="0" w:oddVBand="0" w:evenVBand="0" w:oddHBand="0" w:evenHBand="0" w:firstRowFirstColumn="0" w:firstRowLastColumn="0" w:lastRowFirstColumn="0" w:lastRowLastColumn="0"/>
              <w:rPr>
                <w:rFonts w:cs="Arial"/>
                <w:bCs/>
                <w:szCs w:val="24"/>
              </w:rPr>
            </w:pPr>
          </w:p>
          <w:p w14:paraId="51DCD20B" w14:textId="77777777" w:rsidR="002C577B" w:rsidRPr="002C577B" w:rsidRDefault="002C577B" w:rsidP="002C577B">
            <w:pPr>
              <w:cnfStyle w:val="000000000000" w:firstRow="0" w:lastRow="0" w:firstColumn="0" w:lastColumn="0" w:oddVBand="0" w:evenVBand="0" w:oddHBand="0" w:evenHBand="0" w:firstRowFirstColumn="0" w:firstRowLastColumn="0" w:lastRowFirstColumn="0" w:lastRowLastColumn="0"/>
              <w:rPr>
                <w:rFonts w:cs="Arial"/>
                <w:bCs/>
                <w:szCs w:val="24"/>
              </w:rPr>
            </w:pPr>
          </w:p>
          <w:p w14:paraId="5ED9D80F" w14:textId="02050FE7" w:rsidR="002C577B" w:rsidRPr="009423A0" w:rsidRDefault="002C577B" w:rsidP="002C577B">
            <w:pPr>
              <w:cnfStyle w:val="000000000000" w:firstRow="0" w:lastRow="0" w:firstColumn="0" w:lastColumn="0" w:oddVBand="0" w:evenVBand="0" w:oddHBand="0" w:evenHBand="0" w:firstRowFirstColumn="0" w:firstRowLastColumn="0" w:lastRowFirstColumn="0" w:lastRowLastColumn="0"/>
              <w:rPr>
                <w:rFonts w:cs="Arial"/>
                <w:bCs/>
                <w:szCs w:val="24"/>
              </w:rPr>
            </w:pPr>
          </w:p>
        </w:tc>
        <w:tc>
          <w:tcPr>
            <w:tcW w:w="2693" w:type="dxa"/>
            <w:shd w:val="clear" w:color="auto" w:fill="auto"/>
          </w:tcPr>
          <w:p w14:paraId="6642AE95" w14:textId="3A0F9F6C" w:rsidR="002C577B" w:rsidRPr="009423A0" w:rsidRDefault="002C577B" w:rsidP="002C577B">
            <w:pPr>
              <w:jc w:val="center"/>
              <w:cnfStyle w:val="000000000000" w:firstRow="0" w:lastRow="0" w:firstColumn="0" w:lastColumn="0" w:oddVBand="0" w:evenVBand="0" w:oddHBand="0" w:evenHBand="0" w:firstRowFirstColumn="0" w:firstRowLastColumn="0" w:lastRowFirstColumn="0" w:lastRowLastColumn="0"/>
              <w:rPr>
                <w:rFonts w:ascii="Cambria" w:hAnsi="Cambria" w:cs="Arial"/>
              </w:rPr>
            </w:pPr>
            <w:r w:rsidRPr="00637B1F">
              <w:t>Panier modulaire ajouré 600x400x100</w:t>
            </w:r>
          </w:p>
        </w:tc>
        <w:tc>
          <w:tcPr>
            <w:tcW w:w="955" w:type="dxa"/>
          </w:tcPr>
          <w:p w14:paraId="273082FD" w14:textId="1A5B0697" w:rsidR="002C577B" w:rsidRPr="009423A0" w:rsidRDefault="002C577B" w:rsidP="002C577B">
            <w:pPr>
              <w:jc w:val="center"/>
              <w:cnfStyle w:val="000000000000" w:firstRow="0" w:lastRow="0" w:firstColumn="0" w:lastColumn="0" w:oddVBand="0" w:evenVBand="0" w:oddHBand="0" w:evenHBand="0" w:firstRowFirstColumn="0" w:firstRowLastColumn="0" w:lastRowFirstColumn="0" w:lastRowLastColumn="0"/>
            </w:pPr>
            <w:r w:rsidRPr="007F07FB">
              <w:t xml:space="preserve"> 200   </w:t>
            </w:r>
          </w:p>
        </w:tc>
      </w:tr>
      <w:tr w:rsidR="002C577B" w:rsidRPr="009423A0" w14:paraId="6C2D0B68" w14:textId="77777777" w:rsidTr="001722E0">
        <w:trPr>
          <w:jc w:val="center"/>
        </w:trPr>
        <w:tc>
          <w:tcPr>
            <w:cnfStyle w:val="001000000000" w:firstRow="0" w:lastRow="0" w:firstColumn="1" w:lastColumn="0" w:oddVBand="0" w:evenVBand="0" w:oddHBand="0" w:evenHBand="0" w:firstRowFirstColumn="0" w:firstRowLastColumn="0" w:lastRowFirstColumn="0" w:lastRowLastColumn="0"/>
            <w:tcW w:w="846" w:type="dxa"/>
            <w:vAlign w:val="center"/>
          </w:tcPr>
          <w:p w14:paraId="18886154" w14:textId="60AF0604" w:rsidR="002C577B" w:rsidRPr="009423A0" w:rsidRDefault="002C577B" w:rsidP="002C577B">
            <w:pPr>
              <w:tabs>
                <w:tab w:val="left" w:pos="1701"/>
                <w:tab w:val="left" w:pos="6237"/>
              </w:tabs>
              <w:jc w:val="center"/>
              <w:rPr>
                <w:rStyle w:val="lev"/>
                <w:color w:val="000000" w:themeColor="text1"/>
                <w:sz w:val="24"/>
                <w:szCs w:val="28"/>
              </w:rPr>
            </w:pPr>
            <w:r>
              <w:rPr>
                <w:rStyle w:val="lev"/>
                <w:color w:val="000000" w:themeColor="text1"/>
                <w:sz w:val="24"/>
                <w:szCs w:val="28"/>
              </w:rPr>
              <w:t>34</w:t>
            </w:r>
          </w:p>
        </w:tc>
        <w:tc>
          <w:tcPr>
            <w:tcW w:w="5245" w:type="dxa"/>
            <w:vMerge/>
            <w:vAlign w:val="center"/>
          </w:tcPr>
          <w:p w14:paraId="430AA364" w14:textId="77777777" w:rsidR="002C577B" w:rsidRPr="009423A0" w:rsidRDefault="002C577B" w:rsidP="002C577B">
            <w:pPr>
              <w:cnfStyle w:val="000000000000" w:firstRow="0" w:lastRow="0" w:firstColumn="0" w:lastColumn="0" w:oddVBand="0" w:evenVBand="0" w:oddHBand="0" w:evenHBand="0" w:firstRowFirstColumn="0" w:firstRowLastColumn="0" w:lastRowFirstColumn="0" w:lastRowLastColumn="0"/>
              <w:rPr>
                <w:rFonts w:cs="Arial"/>
                <w:bCs/>
                <w:szCs w:val="24"/>
              </w:rPr>
            </w:pPr>
          </w:p>
        </w:tc>
        <w:tc>
          <w:tcPr>
            <w:tcW w:w="2693" w:type="dxa"/>
            <w:shd w:val="clear" w:color="auto" w:fill="auto"/>
          </w:tcPr>
          <w:p w14:paraId="0A2AFEEF" w14:textId="0463B4C6" w:rsidR="002C577B" w:rsidRPr="009423A0" w:rsidRDefault="002C577B" w:rsidP="002C577B">
            <w:pPr>
              <w:jc w:val="center"/>
              <w:cnfStyle w:val="000000000000" w:firstRow="0" w:lastRow="0" w:firstColumn="0" w:lastColumn="0" w:oddVBand="0" w:evenVBand="0" w:oddHBand="0" w:evenHBand="0" w:firstRowFirstColumn="0" w:firstRowLastColumn="0" w:lastRowFirstColumn="0" w:lastRowLastColumn="0"/>
              <w:rPr>
                <w:rFonts w:ascii="Cambria" w:hAnsi="Cambria" w:cs="Arial"/>
              </w:rPr>
            </w:pPr>
            <w:r w:rsidRPr="00637B1F">
              <w:t>Panier modulaire ajouré 600x400x200</w:t>
            </w:r>
          </w:p>
        </w:tc>
        <w:tc>
          <w:tcPr>
            <w:tcW w:w="955" w:type="dxa"/>
          </w:tcPr>
          <w:p w14:paraId="2E82D4DE" w14:textId="31187C57" w:rsidR="002C577B" w:rsidRPr="009423A0" w:rsidRDefault="002C577B" w:rsidP="002C577B">
            <w:pPr>
              <w:jc w:val="center"/>
              <w:cnfStyle w:val="000000000000" w:firstRow="0" w:lastRow="0" w:firstColumn="0" w:lastColumn="0" w:oddVBand="0" w:evenVBand="0" w:oddHBand="0" w:evenHBand="0" w:firstRowFirstColumn="0" w:firstRowLastColumn="0" w:lastRowFirstColumn="0" w:lastRowLastColumn="0"/>
            </w:pPr>
            <w:r w:rsidRPr="007F07FB">
              <w:t xml:space="preserve"> 150   </w:t>
            </w:r>
          </w:p>
        </w:tc>
      </w:tr>
      <w:tr w:rsidR="002C577B" w:rsidRPr="009423A0" w14:paraId="41FECFF3" w14:textId="77777777" w:rsidTr="001722E0">
        <w:trPr>
          <w:jc w:val="center"/>
        </w:trPr>
        <w:tc>
          <w:tcPr>
            <w:cnfStyle w:val="001000000000" w:firstRow="0" w:lastRow="0" w:firstColumn="1" w:lastColumn="0" w:oddVBand="0" w:evenVBand="0" w:oddHBand="0" w:evenHBand="0" w:firstRowFirstColumn="0" w:firstRowLastColumn="0" w:lastRowFirstColumn="0" w:lastRowLastColumn="0"/>
            <w:tcW w:w="846" w:type="dxa"/>
            <w:vAlign w:val="center"/>
          </w:tcPr>
          <w:p w14:paraId="171B8EEB" w14:textId="09D24151" w:rsidR="002C577B" w:rsidRPr="009423A0" w:rsidRDefault="002C577B" w:rsidP="002C577B">
            <w:pPr>
              <w:tabs>
                <w:tab w:val="left" w:pos="1701"/>
                <w:tab w:val="left" w:pos="6237"/>
              </w:tabs>
              <w:jc w:val="center"/>
              <w:rPr>
                <w:rStyle w:val="lev"/>
                <w:color w:val="000000" w:themeColor="text1"/>
                <w:sz w:val="24"/>
                <w:szCs w:val="28"/>
              </w:rPr>
            </w:pPr>
            <w:r>
              <w:rPr>
                <w:rStyle w:val="lev"/>
                <w:color w:val="000000" w:themeColor="text1"/>
                <w:sz w:val="24"/>
                <w:szCs w:val="28"/>
              </w:rPr>
              <w:t>35</w:t>
            </w:r>
          </w:p>
        </w:tc>
        <w:tc>
          <w:tcPr>
            <w:tcW w:w="5245" w:type="dxa"/>
            <w:vMerge/>
            <w:vAlign w:val="center"/>
          </w:tcPr>
          <w:p w14:paraId="174683D9" w14:textId="77777777" w:rsidR="002C577B" w:rsidRPr="009423A0" w:rsidRDefault="002C577B" w:rsidP="002C577B">
            <w:pPr>
              <w:cnfStyle w:val="000000000000" w:firstRow="0" w:lastRow="0" w:firstColumn="0" w:lastColumn="0" w:oddVBand="0" w:evenVBand="0" w:oddHBand="0" w:evenHBand="0" w:firstRowFirstColumn="0" w:firstRowLastColumn="0" w:lastRowFirstColumn="0" w:lastRowLastColumn="0"/>
              <w:rPr>
                <w:rFonts w:cs="Arial"/>
                <w:bCs/>
                <w:szCs w:val="24"/>
              </w:rPr>
            </w:pPr>
          </w:p>
        </w:tc>
        <w:tc>
          <w:tcPr>
            <w:tcW w:w="2693" w:type="dxa"/>
            <w:shd w:val="clear" w:color="auto" w:fill="auto"/>
          </w:tcPr>
          <w:p w14:paraId="073CD156" w14:textId="001ACECC" w:rsidR="002C577B" w:rsidRPr="009423A0" w:rsidRDefault="002C577B" w:rsidP="002C577B">
            <w:pPr>
              <w:jc w:val="center"/>
              <w:cnfStyle w:val="000000000000" w:firstRow="0" w:lastRow="0" w:firstColumn="0" w:lastColumn="0" w:oddVBand="0" w:evenVBand="0" w:oddHBand="0" w:evenHBand="0" w:firstRowFirstColumn="0" w:firstRowLastColumn="0" w:lastRowFirstColumn="0" w:lastRowLastColumn="0"/>
              <w:rPr>
                <w:rFonts w:ascii="Cambria" w:hAnsi="Cambria" w:cs="Arial"/>
              </w:rPr>
            </w:pPr>
            <w:r w:rsidRPr="00637B1F">
              <w:t>Séparateur polycarbonate 400x50</w:t>
            </w:r>
          </w:p>
        </w:tc>
        <w:tc>
          <w:tcPr>
            <w:tcW w:w="955" w:type="dxa"/>
          </w:tcPr>
          <w:p w14:paraId="433777E1" w14:textId="1366D2E6" w:rsidR="002C577B" w:rsidRPr="009423A0" w:rsidRDefault="002C577B" w:rsidP="002C577B">
            <w:pPr>
              <w:jc w:val="center"/>
              <w:cnfStyle w:val="000000000000" w:firstRow="0" w:lastRow="0" w:firstColumn="0" w:lastColumn="0" w:oddVBand="0" w:evenVBand="0" w:oddHBand="0" w:evenHBand="0" w:firstRowFirstColumn="0" w:firstRowLastColumn="0" w:lastRowFirstColumn="0" w:lastRowLastColumn="0"/>
            </w:pPr>
            <w:r w:rsidRPr="007F07FB">
              <w:t xml:space="preserve"> 20   </w:t>
            </w:r>
          </w:p>
        </w:tc>
      </w:tr>
      <w:tr w:rsidR="002C577B" w:rsidRPr="009423A0" w14:paraId="6F0DCCCF" w14:textId="77777777" w:rsidTr="001722E0">
        <w:trPr>
          <w:jc w:val="center"/>
        </w:trPr>
        <w:tc>
          <w:tcPr>
            <w:cnfStyle w:val="001000000000" w:firstRow="0" w:lastRow="0" w:firstColumn="1" w:lastColumn="0" w:oddVBand="0" w:evenVBand="0" w:oddHBand="0" w:evenHBand="0" w:firstRowFirstColumn="0" w:firstRowLastColumn="0" w:lastRowFirstColumn="0" w:lastRowLastColumn="0"/>
            <w:tcW w:w="846" w:type="dxa"/>
            <w:vAlign w:val="center"/>
          </w:tcPr>
          <w:p w14:paraId="677C759E" w14:textId="1313AAB2" w:rsidR="002C577B" w:rsidRPr="009423A0" w:rsidRDefault="002C577B" w:rsidP="002C577B">
            <w:pPr>
              <w:tabs>
                <w:tab w:val="left" w:pos="1701"/>
                <w:tab w:val="left" w:pos="6237"/>
              </w:tabs>
              <w:jc w:val="center"/>
              <w:rPr>
                <w:rStyle w:val="lev"/>
                <w:color w:val="000000" w:themeColor="text1"/>
                <w:sz w:val="24"/>
                <w:szCs w:val="28"/>
              </w:rPr>
            </w:pPr>
            <w:r>
              <w:rPr>
                <w:rStyle w:val="lev"/>
                <w:color w:val="000000" w:themeColor="text1"/>
                <w:sz w:val="24"/>
                <w:szCs w:val="28"/>
              </w:rPr>
              <w:t>36</w:t>
            </w:r>
          </w:p>
        </w:tc>
        <w:tc>
          <w:tcPr>
            <w:tcW w:w="5245" w:type="dxa"/>
            <w:vMerge/>
            <w:vAlign w:val="center"/>
          </w:tcPr>
          <w:p w14:paraId="2CB90E29" w14:textId="45FA22F8" w:rsidR="002C577B" w:rsidRPr="009423A0" w:rsidRDefault="002C577B" w:rsidP="002C577B">
            <w:pPr>
              <w:cnfStyle w:val="000000000000" w:firstRow="0" w:lastRow="0" w:firstColumn="0" w:lastColumn="0" w:oddVBand="0" w:evenVBand="0" w:oddHBand="0" w:evenHBand="0" w:firstRowFirstColumn="0" w:firstRowLastColumn="0" w:lastRowFirstColumn="0" w:lastRowLastColumn="0"/>
              <w:rPr>
                <w:rFonts w:cs="Arial"/>
                <w:bCs/>
                <w:szCs w:val="24"/>
              </w:rPr>
            </w:pPr>
          </w:p>
        </w:tc>
        <w:tc>
          <w:tcPr>
            <w:tcW w:w="2693" w:type="dxa"/>
            <w:shd w:val="clear" w:color="auto" w:fill="auto"/>
          </w:tcPr>
          <w:p w14:paraId="5260F39D" w14:textId="1F7C2ACC" w:rsidR="002C577B" w:rsidRPr="009423A0" w:rsidRDefault="002C577B" w:rsidP="002C577B">
            <w:pPr>
              <w:jc w:val="center"/>
              <w:cnfStyle w:val="000000000000" w:firstRow="0" w:lastRow="0" w:firstColumn="0" w:lastColumn="0" w:oddVBand="0" w:evenVBand="0" w:oddHBand="0" w:evenHBand="0" w:firstRowFirstColumn="0" w:firstRowLastColumn="0" w:lastRowFirstColumn="0" w:lastRowLastColumn="0"/>
              <w:rPr>
                <w:rFonts w:ascii="Cambria" w:hAnsi="Cambria" w:cs="Arial"/>
              </w:rPr>
            </w:pPr>
            <w:r w:rsidRPr="00637B1F">
              <w:t>Séparateur polycarbonate 600x50</w:t>
            </w:r>
          </w:p>
        </w:tc>
        <w:tc>
          <w:tcPr>
            <w:tcW w:w="955" w:type="dxa"/>
          </w:tcPr>
          <w:p w14:paraId="6C6EBB21" w14:textId="6AB58B5B" w:rsidR="002C577B" w:rsidRPr="009423A0" w:rsidRDefault="002C577B" w:rsidP="002C577B">
            <w:pPr>
              <w:jc w:val="center"/>
              <w:cnfStyle w:val="000000000000" w:firstRow="0" w:lastRow="0" w:firstColumn="0" w:lastColumn="0" w:oddVBand="0" w:evenVBand="0" w:oddHBand="0" w:evenHBand="0" w:firstRowFirstColumn="0" w:firstRowLastColumn="0" w:lastRowFirstColumn="0" w:lastRowLastColumn="0"/>
            </w:pPr>
            <w:r w:rsidRPr="007F07FB">
              <w:t xml:space="preserve"> 150   </w:t>
            </w:r>
          </w:p>
        </w:tc>
      </w:tr>
      <w:tr w:rsidR="002C577B" w:rsidRPr="009423A0" w14:paraId="6A6FE647" w14:textId="77777777" w:rsidTr="001722E0">
        <w:trPr>
          <w:jc w:val="center"/>
        </w:trPr>
        <w:tc>
          <w:tcPr>
            <w:cnfStyle w:val="001000000000" w:firstRow="0" w:lastRow="0" w:firstColumn="1" w:lastColumn="0" w:oddVBand="0" w:evenVBand="0" w:oddHBand="0" w:evenHBand="0" w:firstRowFirstColumn="0" w:firstRowLastColumn="0" w:lastRowFirstColumn="0" w:lastRowLastColumn="0"/>
            <w:tcW w:w="846" w:type="dxa"/>
            <w:vAlign w:val="center"/>
          </w:tcPr>
          <w:p w14:paraId="7F7709B8" w14:textId="262DC9C5" w:rsidR="002C577B" w:rsidRPr="009423A0" w:rsidRDefault="002C577B" w:rsidP="002C577B">
            <w:pPr>
              <w:tabs>
                <w:tab w:val="left" w:pos="1701"/>
                <w:tab w:val="left" w:pos="6237"/>
              </w:tabs>
              <w:jc w:val="center"/>
              <w:rPr>
                <w:rStyle w:val="lev"/>
                <w:color w:val="000000" w:themeColor="text1"/>
                <w:sz w:val="24"/>
                <w:szCs w:val="28"/>
              </w:rPr>
            </w:pPr>
            <w:r>
              <w:rPr>
                <w:rStyle w:val="lev"/>
                <w:color w:val="000000" w:themeColor="text1"/>
                <w:sz w:val="24"/>
                <w:szCs w:val="28"/>
              </w:rPr>
              <w:t>37</w:t>
            </w:r>
          </w:p>
        </w:tc>
        <w:tc>
          <w:tcPr>
            <w:tcW w:w="5245" w:type="dxa"/>
            <w:vMerge/>
            <w:vAlign w:val="center"/>
          </w:tcPr>
          <w:p w14:paraId="14BCE709" w14:textId="77777777" w:rsidR="002C577B" w:rsidRPr="009423A0" w:rsidRDefault="002C577B" w:rsidP="002C577B">
            <w:pPr>
              <w:cnfStyle w:val="000000000000" w:firstRow="0" w:lastRow="0" w:firstColumn="0" w:lastColumn="0" w:oddVBand="0" w:evenVBand="0" w:oddHBand="0" w:evenHBand="0" w:firstRowFirstColumn="0" w:firstRowLastColumn="0" w:lastRowFirstColumn="0" w:lastRowLastColumn="0"/>
              <w:rPr>
                <w:rFonts w:cs="Arial"/>
                <w:bCs/>
                <w:szCs w:val="24"/>
              </w:rPr>
            </w:pPr>
          </w:p>
        </w:tc>
        <w:tc>
          <w:tcPr>
            <w:tcW w:w="2693" w:type="dxa"/>
            <w:shd w:val="clear" w:color="auto" w:fill="auto"/>
          </w:tcPr>
          <w:p w14:paraId="2DF7FC3E" w14:textId="7982A0E9" w:rsidR="002C577B" w:rsidRPr="009423A0" w:rsidRDefault="002C577B" w:rsidP="002C577B">
            <w:pPr>
              <w:jc w:val="center"/>
              <w:cnfStyle w:val="000000000000" w:firstRow="0" w:lastRow="0" w:firstColumn="0" w:lastColumn="0" w:oddVBand="0" w:evenVBand="0" w:oddHBand="0" w:evenHBand="0" w:firstRowFirstColumn="0" w:firstRowLastColumn="0" w:lastRowFirstColumn="0" w:lastRowLastColumn="0"/>
              <w:rPr>
                <w:rFonts w:ascii="Cambria" w:hAnsi="Cambria" w:cs="Arial"/>
              </w:rPr>
            </w:pPr>
            <w:r w:rsidRPr="00637B1F">
              <w:t>Séparateur ajouré 400x100</w:t>
            </w:r>
          </w:p>
        </w:tc>
        <w:tc>
          <w:tcPr>
            <w:tcW w:w="955" w:type="dxa"/>
          </w:tcPr>
          <w:p w14:paraId="1D94A44D" w14:textId="51B01F0A" w:rsidR="002C577B" w:rsidRPr="009423A0" w:rsidRDefault="002C577B" w:rsidP="002C577B">
            <w:pPr>
              <w:jc w:val="center"/>
              <w:cnfStyle w:val="000000000000" w:firstRow="0" w:lastRow="0" w:firstColumn="0" w:lastColumn="0" w:oddVBand="0" w:evenVBand="0" w:oddHBand="0" w:evenHBand="0" w:firstRowFirstColumn="0" w:firstRowLastColumn="0" w:lastRowFirstColumn="0" w:lastRowLastColumn="0"/>
            </w:pPr>
            <w:r w:rsidRPr="007F07FB">
              <w:t xml:space="preserve"> 150   </w:t>
            </w:r>
          </w:p>
        </w:tc>
      </w:tr>
      <w:tr w:rsidR="002C577B" w:rsidRPr="009423A0" w14:paraId="32E7F876" w14:textId="77777777" w:rsidTr="001722E0">
        <w:trPr>
          <w:jc w:val="center"/>
        </w:trPr>
        <w:tc>
          <w:tcPr>
            <w:cnfStyle w:val="001000000000" w:firstRow="0" w:lastRow="0" w:firstColumn="1" w:lastColumn="0" w:oddVBand="0" w:evenVBand="0" w:oddHBand="0" w:evenHBand="0" w:firstRowFirstColumn="0" w:firstRowLastColumn="0" w:lastRowFirstColumn="0" w:lastRowLastColumn="0"/>
            <w:tcW w:w="846" w:type="dxa"/>
            <w:vAlign w:val="center"/>
          </w:tcPr>
          <w:p w14:paraId="61E2167F" w14:textId="7D46F140" w:rsidR="002C577B" w:rsidRPr="009423A0" w:rsidRDefault="002C577B" w:rsidP="002C577B">
            <w:pPr>
              <w:tabs>
                <w:tab w:val="left" w:pos="1701"/>
                <w:tab w:val="left" w:pos="6237"/>
              </w:tabs>
              <w:jc w:val="center"/>
              <w:rPr>
                <w:rStyle w:val="lev"/>
                <w:color w:val="000000" w:themeColor="text1"/>
                <w:sz w:val="24"/>
                <w:szCs w:val="28"/>
              </w:rPr>
            </w:pPr>
            <w:r>
              <w:rPr>
                <w:rStyle w:val="lev"/>
                <w:color w:val="000000" w:themeColor="text1"/>
                <w:sz w:val="24"/>
                <w:szCs w:val="28"/>
              </w:rPr>
              <w:t>38</w:t>
            </w:r>
          </w:p>
        </w:tc>
        <w:tc>
          <w:tcPr>
            <w:tcW w:w="5245" w:type="dxa"/>
            <w:vMerge/>
            <w:vAlign w:val="center"/>
          </w:tcPr>
          <w:p w14:paraId="3985E4C6" w14:textId="77777777" w:rsidR="002C577B" w:rsidRPr="009423A0" w:rsidRDefault="002C577B" w:rsidP="002C577B">
            <w:pPr>
              <w:cnfStyle w:val="000000000000" w:firstRow="0" w:lastRow="0" w:firstColumn="0" w:lastColumn="0" w:oddVBand="0" w:evenVBand="0" w:oddHBand="0" w:evenHBand="0" w:firstRowFirstColumn="0" w:firstRowLastColumn="0" w:lastRowFirstColumn="0" w:lastRowLastColumn="0"/>
              <w:rPr>
                <w:rFonts w:cs="Arial"/>
                <w:bCs/>
                <w:szCs w:val="24"/>
              </w:rPr>
            </w:pPr>
          </w:p>
        </w:tc>
        <w:tc>
          <w:tcPr>
            <w:tcW w:w="2693" w:type="dxa"/>
            <w:shd w:val="clear" w:color="auto" w:fill="auto"/>
          </w:tcPr>
          <w:p w14:paraId="60A64337" w14:textId="2363F9D7" w:rsidR="002C577B" w:rsidRPr="009423A0" w:rsidRDefault="002C577B" w:rsidP="002C577B">
            <w:pPr>
              <w:jc w:val="center"/>
              <w:cnfStyle w:val="000000000000" w:firstRow="0" w:lastRow="0" w:firstColumn="0" w:lastColumn="0" w:oddVBand="0" w:evenVBand="0" w:oddHBand="0" w:evenHBand="0" w:firstRowFirstColumn="0" w:firstRowLastColumn="0" w:lastRowFirstColumn="0" w:lastRowLastColumn="0"/>
              <w:rPr>
                <w:rFonts w:ascii="Cambria" w:hAnsi="Cambria" w:cs="Arial"/>
              </w:rPr>
            </w:pPr>
            <w:r w:rsidRPr="00637B1F">
              <w:t>Séparateur ajouré 600x100</w:t>
            </w:r>
          </w:p>
        </w:tc>
        <w:tc>
          <w:tcPr>
            <w:tcW w:w="955" w:type="dxa"/>
          </w:tcPr>
          <w:p w14:paraId="656D732A" w14:textId="6CA39B92" w:rsidR="002C577B" w:rsidRPr="009423A0" w:rsidRDefault="002C577B" w:rsidP="002C577B">
            <w:pPr>
              <w:jc w:val="center"/>
              <w:cnfStyle w:val="000000000000" w:firstRow="0" w:lastRow="0" w:firstColumn="0" w:lastColumn="0" w:oddVBand="0" w:evenVBand="0" w:oddHBand="0" w:evenHBand="0" w:firstRowFirstColumn="0" w:firstRowLastColumn="0" w:lastRowFirstColumn="0" w:lastRowLastColumn="0"/>
            </w:pPr>
            <w:r w:rsidRPr="007F07FB">
              <w:t xml:space="preserve"> 150   </w:t>
            </w:r>
          </w:p>
        </w:tc>
      </w:tr>
      <w:tr w:rsidR="002C577B" w:rsidRPr="009423A0" w14:paraId="4B5B03B6" w14:textId="77777777" w:rsidTr="001722E0">
        <w:trPr>
          <w:jc w:val="center"/>
        </w:trPr>
        <w:tc>
          <w:tcPr>
            <w:cnfStyle w:val="001000000000" w:firstRow="0" w:lastRow="0" w:firstColumn="1" w:lastColumn="0" w:oddVBand="0" w:evenVBand="0" w:oddHBand="0" w:evenHBand="0" w:firstRowFirstColumn="0" w:firstRowLastColumn="0" w:lastRowFirstColumn="0" w:lastRowLastColumn="0"/>
            <w:tcW w:w="846" w:type="dxa"/>
            <w:vAlign w:val="center"/>
          </w:tcPr>
          <w:p w14:paraId="0833976B" w14:textId="56801D5B" w:rsidR="002C577B" w:rsidRPr="009423A0" w:rsidRDefault="002C577B" w:rsidP="002C577B">
            <w:pPr>
              <w:tabs>
                <w:tab w:val="left" w:pos="1701"/>
                <w:tab w:val="left" w:pos="6237"/>
              </w:tabs>
              <w:jc w:val="center"/>
              <w:rPr>
                <w:rStyle w:val="lev"/>
                <w:color w:val="000000" w:themeColor="text1"/>
                <w:sz w:val="24"/>
                <w:szCs w:val="28"/>
              </w:rPr>
            </w:pPr>
            <w:r>
              <w:rPr>
                <w:rStyle w:val="lev"/>
                <w:color w:val="000000" w:themeColor="text1"/>
                <w:sz w:val="24"/>
                <w:szCs w:val="28"/>
              </w:rPr>
              <w:t>39</w:t>
            </w:r>
          </w:p>
        </w:tc>
        <w:tc>
          <w:tcPr>
            <w:tcW w:w="5245" w:type="dxa"/>
            <w:vMerge/>
            <w:vAlign w:val="center"/>
          </w:tcPr>
          <w:p w14:paraId="3E44A176" w14:textId="77777777" w:rsidR="002C577B" w:rsidRPr="009423A0" w:rsidRDefault="002C577B" w:rsidP="002C577B">
            <w:pPr>
              <w:cnfStyle w:val="000000000000" w:firstRow="0" w:lastRow="0" w:firstColumn="0" w:lastColumn="0" w:oddVBand="0" w:evenVBand="0" w:oddHBand="0" w:evenHBand="0" w:firstRowFirstColumn="0" w:firstRowLastColumn="0" w:lastRowFirstColumn="0" w:lastRowLastColumn="0"/>
              <w:rPr>
                <w:rFonts w:cs="Arial"/>
                <w:bCs/>
                <w:szCs w:val="24"/>
              </w:rPr>
            </w:pPr>
          </w:p>
        </w:tc>
        <w:tc>
          <w:tcPr>
            <w:tcW w:w="2693" w:type="dxa"/>
            <w:shd w:val="clear" w:color="auto" w:fill="auto"/>
          </w:tcPr>
          <w:p w14:paraId="69F3118B" w14:textId="4D7475DC" w:rsidR="002C577B" w:rsidRPr="009423A0" w:rsidRDefault="002C577B" w:rsidP="002C577B">
            <w:pPr>
              <w:jc w:val="center"/>
              <w:cnfStyle w:val="000000000000" w:firstRow="0" w:lastRow="0" w:firstColumn="0" w:lastColumn="0" w:oddVBand="0" w:evenVBand="0" w:oddHBand="0" w:evenHBand="0" w:firstRowFirstColumn="0" w:firstRowLastColumn="0" w:lastRowFirstColumn="0" w:lastRowLastColumn="0"/>
              <w:rPr>
                <w:rFonts w:ascii="Cambria" w:hAnsi="Cambria" w:cs="Arial"/>
              </w:rPr>
            </w:pPr>
            <w:r w:rsidRPr="00637B1F">
              <w:t>Séparateur ajouré 600x200</w:t>
            </w:r>
          </w:p>
        </w:tc>
        <w:tc>
          <w:tcPr>
            <w:tcW w:w="955" w:type="dxa"/>
          </w:tcPr>
          <w:p w14:paraId="2CF4EDFE" w14:textId="5B94212E" w:rsidR="002C577B" w:rsidRPr="009423A0" w:rsidRDefault="002C577B" w:rsidP="002C577B">
            <w:pPr>
              <w:jc w:val="center"/>
              <w:cnfStyle w:val="000000000000" w:firstRow="0" w:lastRow="0" w:firstColumn="0" w:lastColumn="0" w:oddVBand="0" w:evenVBand="0" w:oddHBand="0" w:evenHBand="0" w:firstRowFirstColumn="0" w:firstRowLastColumn="0" w:lastRowFirstColumn="0" w:lastRowLastColumn="0"/>
            </w:pPr>
            <w:r w:rsidRPr="007F07FB">
              <w:t xml:space="preserve"> 110   </w:t>
            </w:r>
          </w:p>
        </w:tc>
      </w:tr>
      <w:tr w:rsidR="002C577B" w:rsidRPr="009423A0" w14:paraId="2315A3FF" w14:textId="77777777" w:rsidTr="001722E0">
        <w:trPr>
          <w:jc w:val="center"/>
        </w:trPr>
        <w:tc>
          <w:tcPr>
            <w:cnfStyle w:val="001000000000" w:firstRow="0" w:lastRow="0" w:firstColumn="1" w:lastColumn="0" w:oddVBand="0" w:evenVBand="0" w:oddHBand="0" w:evenHBand="0" w:firstRowFirstColumn="0" w:firstRowLastColumn="0" w:lastRowFirstColumn="0" w:lastRowLastColumn="0"/>
            <w:tcW w:w="846" w:type="dxa"/>
            <w:vAlign w:val="center"/>
          </w:tcPr>
          <w:p w14:paraId="7DAA402B" w14:textId="0538FA1A" w:rsidR="002C577B" w:rsidRPr="009423A0" w:rsidRDefault="002C577B" w:rsidP="002C577B">
            <w:pPr>
              <w:tabs>
                <w:tab w:val="left" w:pos="1701"/>
                <w:tab w:val="left" w:pos="6237"/>
              </w:tabs>
              <w:jc w:val="center"/>
              <w:rPr>
                <w:rStyle w:val="lev"/>
                <w:color w:val="000000" w:themeColor="text1"/>
                <w:sz w:val="24"/>
                <w:szCs w:val="28"/>
              </w:rPr>
            </w:pPr>
            <w:r>
              <w:rPr>
                <w:rStyle w:val="lev"/>
                <w:color w:val="000000" w:themeColor="text1"/>
                <w:sz w:val="24"/>
                <w:szCs w:val="28"/>
              </w:rPr>
              <w:t>40</w:t>
            </w:r>
          </w:p>
        </w:tc>
        <w:tc>
          <w:tcPr>
            <w:tcW w:w="5245" w:type="dxa"/>
            <w:vMerge/>
            <w:vAlign w:val="center"/>
          </w:tcPr>
          <w:p w14:paraId="076CB6C6" w14:textId="77777777" w:rsidR="002C577B" w:rsidRPr="009423A0" w:rsidRDefault="002C577B" w:rsidP="002C577B">
            <w:pPr>
              <w:cnfStyle w:val="000000000000" w:firstRow="0" w:lastRow="0" w:firstColumn="0" w:lastColumn="0" w:oddVBand="0" w:evenVBand="0" w:oddHBand="0" w:evenHBand="0" w:firstRowFirstColumn="0" w:firstRowLastColumn="0" w:lastRowFirstColumn="0" w:lastRowLastColumn="0"/>
              <w:rPr>
                <w:rFonts w:cs="Arial"/>
                <w:bCs/>
                <w:szCs w:val="24"/>
              </w:rPr>
            </w:pPr>
          </w:p>
        </w:tc>
        <w:tc>
          <w:tcPr>
            <w:tcW w:w="2693" w:type="dxa"/>
            <w:shd w:val="clear" w:color="auto" w:fill="auto"/>
          </w:tcPr>
          <w:p w14:paraId="70AC74DC" w14:textId="07DA6113" w:rsidR="002C577B" w:rsidRPr="009423A0" w:rsidRDefault="002C577B" w:rsidP="002C577B">
            <w:pPr>
              <w:jc w:val="center"/>
              <w:cnfStyle w:val="000000000000" w:firstRow="0" w:lastRow="0" w:firstColumn="0" w:lastColumn="0" w:oddVBand="0" w:evenVBand="0" w:oddHBand="0" w:evenHBand="0" w:firstRowFirstColumn="0" w:firstRowLastColumn="0" w:lastRowFirstColumn="0" w:lastRowLastColumn="0"/>
              <w:rPr>
                <w:rFonts w:ascii="Cambria" w:hAnsi="Cambria" w:cs="Arial"/>
              </w:rPr>
            </w:pPr>
            <w:r w:rsidRPr="00637B1F">
              <w:t>Séparateur ajouré 400x200</w:t>
            </w:r>
          </w:p>
        </w:tc>
        <w:tc>
          <w:tcPr>
            <w:tcW w:w="955" w:type="dxa"/>
          </w:tcPr>
          <w:p w14:paraId="230C1F33" w14:textId="5CC9C657" w:rsidR="002C577B" w:rsidRPr="009423A0" w:rsidRDefault="002C577B" w:rsidP="002C577B">
            <w:pPr>
              <w:jc w:val="center"/>
              <w:cnfStyle w:val="000000000000" w:firstRow="0" w:lastRow="0" w:firstColumn="0" w:lastColumn="0" w:oddVBand="0" w:evenVBand="0" w:oddHBand="0" w:evenHBand="0" w:firstRowFirstColumn="0" w:firstRowLastColumn="0" w:lastRowFirstColumn="0" w:lastRowLastColumn="0"/>
            </w:pPr>
            <w:r w:rsidRPr="007F07FB">
              <w:t xml:space="preserve"> 120   </w:t>
            </w:r>
          </w:p>
        </w:tc>
      </w:tr>
      <w:tr w:rsidR="002C577B" w:rsidRPr="009423A0" w14:paraId="35972CD6" w14:textId="77777777" w:rsidTr="001722E0">
        <w:trPr>
          <w:jc w:val="center"/>
        </w:trPr>
        <w:tc>
          <w:tcPr>
            <w:cnfStyle w:val="001000000000" w:firstRow="0" w:lastRow="0" w:firstColumn="1" w:lastColumn="0" w:oddVBand="0" w:evenVBand="0" w:oddHBand="0" w:evenHBand="0" w:firstRowFirstColumn="0" w:firstRowLastColumn="0" w:lastRowFirstColumn="0" w:lastRowLastColumn="0"/>
            <w:tcW w:w="846" w:type="dxa"/>
            <w:vAlign w:val="center"/>
          </w:tcPr>
          <w:p w14:paraId="4EAE339B" w14:textId="10F08E83" w:rsidR="002C577B" w:rsidRDefault="002C577B" w:rsidP="002C577B">
            <w:pPr>
              <w:tabs>
                <w:tab w:val="left" w:pos="1701"/>
                <w:tab w:val="left" w:pos="6237"/>
              </w:tabs>
              <w:jc w:val="center"/>
              <w:rPr>
                <w:rStyle w:val="lev"/>
                <w:color w:val="000000" w:themeColor="text1"/>
                <w:sz w:val="24"/>
                <w:szCs w:val="28"/>
              </w:rPr>
            </w:pPr>
            <w:r>
              <w:rPr>
                <w:rStyle w:val="lev"/>
                <w:color w:val="000000" w:themeColor="text1"/>
                <w:sz w:val="24"/>
                <w:szCs w:val="28"/>
              </w:rPr>
              <w:t>41</w:t>
            </w:r>
          </w:p>
        </w:tc>
        <w:tc>
          <w:tcPr>
            <w:tcW w:w="5245" w:type="dxa"/>
          </w:tcPr>
          <w:p w14:paraId="0BFE92D6" w14:textId="2BE8AC5C" w:rsidR="002C577B" w:rsidRPr="009423A0" w:rsidRDefault="002C577B" w:rsidP="002C577B">
            <w:pPr>
              <w:cnfStyle w:val="000000000000" w:firstRow="0" w:lastRow="0" w:firstColumn="0" w:lastColumn="0" w:oddVBand="0" w:evenVBand="0" w:oddHBand="0" w:evenHBand="0" w:firstRowFirstColumn="0" w:firstRowLastColumn="0" w:lastRowFirstColumn="0" w:lastRowLastColumn="0"/>
              <w:rPr>
                <w:rFonts w:cs="Arial"/>
                <w:bCs/>
                <w:szCs w:val="24"/>
              </w:rPr>
            </w:pPr>
            <w:r w:rsidRPr="002A6F74">
              <w:t>Butées d'arrêt pour bac iso 600x400</w:t>
            </w:r>
          </w:p>
        </w:tc>
        <w:tc>
          <w:tcPr>
            <w:tcW w:w="2693" w:type="dxa"/>
            <w:shd w:val="clear" w:color="auto" w:fill="auto"/>
          </w:tcPr>
          <w:p w14:paraId="4053C0D5" w14:textId="774B73E6" w:rsidR="002C577B" w:rsidRPr="004445DA" w:rsidRDefault="002C577B" w:rsidP="002C577B">
            <w:pPr>
              <w:jc w:val="center"/>
              <w:cnfStyle w:val="000000000000" w:firstRow="0" w:lastRow="0" w:firstColumn="0" w:lastColumn="0" w:oddVBand="0" w:evenVBand="0" w:oddHBand="0" w:evenHBand="0" w:firstRowFirstColumn="0" w:firstRowLastColumn="0" w:lastRowFirstColumn="0" w:lastRowLastColumn="0"/>
            </w:pPr>
            <w:r w:rsidRPr="00BE7D09">
              <w:t>Butées d'arrêt pour bac iso 600x400, à l'unité</w:t>
            </w:r>
          </w:p>
        </w:tc>
        <w:tc>
          <w:tcPr>
            <w:tcW w:w="955" w:type="dxa"/>
          </w:tcPr>
          <w:p w14:paraId="681981D8" w14:textId="43CACF46" w:rsidR="002C577B" w:rsidRPr="009B40EB" w:rsidRDefault="002C577B" w:rsidP="002C577B">
            <w:pPr>
              <w:jc w:val="center"/>
              <w:cnfStyle w:val="000000000000" w:firstRow="0" w:lastRow="0" w:firstColumn="0" w:lastColumn="0" w:oddVBand="0" w:evenVBand="0" w:oddHBand="0" w:evenHBand="0" w:firstRowFirstColumn="0" w:firstRowLastColumn="0" w:lastRowFirstColumn="0" w:lastRowLastColumn="0"/>
            </w:pPr>
            <w:r w:rsidRPr="007F07FB">
              <w:t xml:space="preserve"> 3 500   </w:t>
            </w:r>
          </w:p>
        </w:tc>
      </w:tr>
      <w:tr w:rsidR="002C577B" w:rsidRPr="009423A0" w14:paraId="78350DED" w14:textId="77777777" w:rsidTr="001722E0">
        <w:trPr>
          <w:jc w:val="center"/>
        </w:trPr>
        <w:tc>
          <w:tcPr>
            <w:cnfStyle w:val="001000000000" w:firstRow="0" w:lastRow="0" w:firstColumn="1" w:lastColumn="0" w:oddVBand="0" w:evenVBand="0" w:oddHBand="0" w:evenHBand="0" w:firstRowFirstColumn="0" w:firstRowLastColumn="0" w:lastRowFirstColumn="0" w:lastRowLastColumn="0"/>
            <w:tcW w:w="846" w:type="dxa"/>
            <w:vAlign w:val="center"/>
          </w:tcPr>
          <w:p w14:paraId="2E7FC821" w14:textId="1D40D8E6" w:rsidR="002C577B" w:rsidRDefault="002C577B" w:rsidP="002C577B">
            <w:pPr>
              <w:tabs>
                <w:tab w:val="left" w:pos="1701"/>
                <w:tab w:val="left" w:pos="6237"/>
              </w:tabs>
              <w:jc w:val="center"/>
              <w:rPr>
                <w:rStyle w:val="lev"/>
                <w:color w:val="000000" w:themeColor="text1"/>
                <w:sz w:val="24"/>
                <w:szCs w:val="28"/>
              </w:rPr>
            </w:pPr>
            <w:r>
              <w:rPr>
                <w:rStyle w:val="lev"/>
                <w:color w:val="000000" w:themeColor="text1"/>
                <w:sz w:val="24"/>
                <w:szCs w:val="28"/>
              </w:rPr>
              <w:lastRenderedPageBreak/>
              <w:t>42</w:t>
            </w:r>
          </w:p>
        </w:tc>
        <w:tc>
          <w:tcPr>
            <w:tcW w:w="5245" w:type="dxa"/>
          </w:tcPr>
          <w:p w14:paraId="772D5BEC" w14:textId="1A94628F" w:rsidR="002C577B" w:rsidRPr="009423A0" w:rsidRDefault="002C577B" w:rsidP="002C577B">
            <w:pPr>
              <w:cnfStyle w:val="000000000000" w:firstRow="0" w:lastRow="0" w:firstColumn="0" w:lastColumn="0" w:oddVBand="0" w:evenVBand="0" w:oddHBand="0" w:evenHBand="0" w:firstRowFirstColumn="0" w:firstRowLastColumn="0" w:lastRowFirstColumn="0" w:lastRowLastColumn="0"/>
              <w:rPr>
                <w:rFonts w:cs="Arial"/>
                <w:bCs/>
                <w:szCs w:val="24"/>
              </w:rPr>
            </w:pPr>
            <w:r w:rsidRPr="002A6F74">
              <w:t>Porte étiquette format paysage (65x15x42 environ)</w:t>
            </w:r>
          </w:p>
        </w:tc>
        <w:tc>
          <w:tcPr>
            <w:tcW w:w="2693" w:type="dxa"/>
            <w:shd w:val="clear" w:color="auto" w:fill="auto"/>
          </w:tcPr>
          <w:p w14:paraId="222C66F2" w14:textId="0B2D3DDF" w:rsidR="002C577B" w:rsidRPr="004445DA" w:rsidRDefault="002C577B" w:rsidP="002C577B">
            <w:pPr>
              <w:jc w:val="center"/>
              <w:cnfStyle w:val="000000000000" w:firstRow="0" w:lastRow="0" w:firstColumn="0" w:lastColumn="0" w:oddVBand="0" w:evenVBand="0" w:oddHBand="0" w:evenHBand="0" w:firstRowFirstColumn="0" w:firstRowLastColumn="0" w:lastRowFirstColumn="0" w:lastRowLastColumn="0"/>
            </w:pPr>
            <w:r w:rsidRPr="00BE7D09">
              <w:t>Porte étiquette format paysage (65x15x42 environ)</w:t>
            </w:r>
          </w:p>
        </w:tc>
        <w:tc>
          <w:tcPr>
            <w:tcW w:w="955" w:type="dxa"/>
          </w:tcPr>
          <w:p w14:paraId="1C760F48" w14:textId="567E77D6" w:rsidR="002C577B" w:rsidRPr="009B40EB" w:rsidRDefault="002C577B" w:rsidP="002C577B">
            <w:pPr>
              <w:jc w:val="center"/>
              <w:cnfStyle w:val="000000000000" w:firstRow="0" w:lastRow="0" w:firstColumn="0" w:lastColumn="0" w:oddVBand="0" w:evenVBand="0" w:oddHBand="0" w:evenHBand="0" w:firstRowFirstColumn="0" w:firstRowLastColumn="0" w:lastRowFirstColumn="0" w:lastRowLastColumn="0"/>
            </w:pPr>
            <w:r w:rsidRPr="007F07FB">
              <w:t xml:space="preserve"> 2 500   </w:t>
            </w:r>
          </w:p>
        </w:tc>
      </w:tr>
      <w:tr w:rsidR="002C577B" w:rsidRPr="009423A0" w14:paraId="17C54A68" w14:textId="77777777" w:rsidTr="001722E0">
        <w:trPr>
          <w:jc w:val="center"/>
        </w:trPr>
        <w:tc>
          <w:tcPr>
            <w:cnfStyle w:val="001000000000" w:firstRow="0" w:lastRow="0" w:firstColumn="1" w:lastColumn="0" w:oddVBand="0" w:evenVBand="0" w:oddHBand="0" w:evenHBand="0" w:firstRowFirstColumn="0" w:firstRowLastColumn="0" w:lastRowFirstColumn="0" w:lastRowLastColumn="0"/>
            <w:tcW w:w="846" w:type="dxa"/>
            <w:vAlign w:val="center"/>
          </w:tcPr>
          <w:p w14:paraId="7CEB7F37" w14:textId="05E1D58E" w:rsidR="002C577B" w:rsidRDefault="002C577B" w:rsidP="002C577B">
            <w:pPr>
              <w:tabs>
                <w:tab w:val="left" w:pos="1701"/>
                <w:tab w:val="left" w:pos="6237"/>
              </w:tabs>
              <w:jc w:val="center"/>
              <w:rPr>
                <w:rStyle w:val="lev"/>
                <w:color w:val="000000" w:themeColor="text1"/>
                <w:sz w:val="24"/>
                <w:szCs w:val="28"/>
              </w:rPr>
            </w:pPr>
            <w:r>
              <w:rPr>
                <w:rStyle w:val="lev"/>
                <w:color w:val="000000" w:themeColor="text1"/>
                <w:sz w:val="24"/>
                <w:szCs w:val="28"/>
              </w:rPr>
              <w:t>43</w:t>
            </w:r>
          </w:p>
        </w:tc>
        <w:tc>
          <w:tcPr>
            <w:tcW w:w="5245" w:type="dxa"/>
          </w:tcPr>
          <w:p w14:paraId="717C618E" w14:textId="12ED7129" w:rsidR="002C577B" w:rsidRPr="009423A0" w:rsidRDefault="002C577B" w:rsidP="002C577B">
            <w:pPr>
              <w:cnfStyle w:val="000000000000" w:firstRow="0" w:lastRow="0" w:firstColumn="0" w:lastColumn="0" w:oddVBand="0" w:evenVBand="0" w:oddHBand="0" w:evenHBand="0" w:firstRowFirstColumn="0" w:firstRowLastColumn="0" w:lastRowFirstColumn="0" w:lastRowLastColumn="0"/>
              <w:rPr>
                <w:rFonts w:cs="Arial"/>
                <w:bCs/>
                <w:szCs w:val="24"/>
              </w:rPr>
            </w:pPr>
            <w:r w:rsidRPr="00E10393">
              <w:t>Chariot armoire aluminium (linge</w:t>
            </w:r>
            <w:r w:rsidR="009C340B">
              <w:t xml:space="preserve"> propre</w:t>
            </w:r>
            <w:r w:rsidRPr="00E10393">
              <w:t>) 2 portes 2 étagères - 1200x600x1750</w:t>
            </w:r>
          </w:p>
        </w:tc>
        <w:tc>
          <w:tcPr>
            <w:tcW w:w="2693" w:type="dxa"/>
            <w:shd w:val="clear" w:color="auto" w:fill="auto"/>
          </w:tcPr>
          <w:p w14:paraId="4BB77919" w14:textId="2B4AEF05" w:rsidR="002C577B" w:rsidRPr="004445DA" w:rsidRDefault="002C577B" w:rsidP="002C577B">
            <w:pPr>
              <w:jc w:val="center"/>
              <w:cnfStyle w:val="000000000000" w:firstRow="0" w:lastRow="0" w:firstColumn="0" w:lastColumn="0" w:oddVBand="0" w:evenVBand="0" w:oddHBand="0" w:evenHBand="0" w:firstRowFirstColumn="0" w:firstRowLastColumn="0" w:lastRowFirstColumn="0" w:lastRowLastColumn="0"/>
            </w:pPr>
            <w:r w:rsidRPr="00ED5281">
              <w:t xml:space="preserve">Hauteur </w:t>
            </w:r>
            <w:r w:rsidR="00BD0FEB" w:rsidRPr="00ED5281">
              <w:t>1700,</w:t>
            </w:r>
            <w:r w:rsidRPr="00ED5281">
              <w:t xml:space="preserve"> longueur 1250 Roues 200</w:t>
            </w:r>
          </w:p>
        </w:tc>
        <w:tc>
          <w:tcPr>
            <w:tcW w:w="955" w:type="dxa"/>
          </w:tcPr>
          <w:p w14:paraId="58AD9F4E" w14:textId="4CC82A8D" w:rsidR="002C577B" w:rsidRPr="009B40EB" w:rsidRDefault="002C577B" w:rsidP="002C577B">
            <w:pPr>
              <w:jc w:val="center"/>
              <w:cnfStyle w:val="000000000000" w:firstRow="0" w:lastRow="0" w:firstColumn="0" w:lastColumn="0" w:oddVBand="0" w:evenVBand="0" w:oddHBand="0" w:evenHBand="0" w:firstRowFirstColumn="0" w:firstRowLastColumn="0" w:lastRowFirstColumn="0" w:lastRowLastColumn="0"/>
            </w:pPr>
            <w:r w:rsidRPr="007F07FB">
              <w:t xml:space="preserve"> 2   </w:t>
            </w:r>
          </w:p>
        </w:tc>
      </w:tr>
      <w:tr w:rsidR="002C577B" w:rsidRPr="009423A0" w14:paraId="41CE8DB4" w14:textId="77777777" w:rsidTr="001722E0">
        <w:trPr>
          <w:jc w:val="center"/>
        </w:trPr>
        <w:tc>
          <w:tcPr>
            <w:cnfStyle w:val="001000000000" w:firstRow="0" w:lastRow="0" w:firstColumn="1" w:lastColumn="0" w:oddVBand="0" w:evenVBand="0" w:oddHBand="0" w:evenHBand="0" w:firstRowFirstColumn="0" w:firstRowLastColumn="0" w:lastRowFirstColumn="0" w:lastRowLastColumn="0"/>
            <w:tcW w:w="846" w:type="dxa"/>
            <w:vAlign w:val="center"/>
          </w:tcPr>
          <w:p w14:paraId="10413785" w14:textId="46FDEF2E" w:rsidR="002C577B" w:rsidRPr="009423A0" w:rsidRDefault="002C577B" w:rsidP="002C577B">
            <w:pPr>
              <w:tabs>
                <w:tab w:val="left" w:pos="1701"/>
                <w:tab w:val="left" w:pos="6237"/>
              </w:tabs>
              <w:jc w:val="center"/>
              <w:rPr>
                <w:rStyle w:val="lev"/>
                <w:color w:val="000000" w:themeColor="text1"/>
                <w:sz w:val="24"/>
                <w:szCs w:val="28"/>
              </w:rPr>
            </w:pPr>
            <w:r>
              <w:rPr>
                <w:rStyle w:val="lev"/>
                <w:color w:val="000000" w:themeColor="text1"/>
                <w:sz w:val="24"/>
                <w:szCs w:val="28"/>
              </w:rPr>
              <w:t>44</w:t>
            </w:r>
          </w:p>
        </w:tc>
        <w:tc>
          <w:tcPr>
            <w:tcW w:w="5245" w:type="dxa"/>
          </w:tcPr>
          <w:p w14:paraId="30FBA08A" w14:textId="1335304E" w:rsidR="002C577B" w:rsidRPr="009423A0" w:rsidRDefault="002C577B" w:rsidP="002C577B">
            <w:pPr>
              <w:cnfStyle w:val="000000000000" w:firstRow="0" w:lastRow="0" w:firstColumn="0" w:lastColumn="0" w:oddVBand="0" w:evenVBand="0" w:oddHBand="0" w:evenHBand="0" w:firstRowFirstColumn="0" w:firstRowLastColumn="0" w:lastRowFirstColumn="0" w:lastRowLastColumn="0"/>
              <w:rPr>
                <w:rFonts w:cs="Arial"/>
                <w:bCs/>
                <w:szCs w:val="24"/>
              </w:rPr>
            </w:pPr>
            <w:r w:rsidRPr="00E10393">
              <w:t>Chariot conteneur de transport aluminium (linge sale) couvercle ouvrant et volet rabattable sur l'avant - parois renforcées (</w:t>
            </w:r>
            <w:r w:rsidR="00BD0FEB" w:rsidRPr="00E10393">
              <w:t>nervures) -</w:t>
            </w:r>
            <w:r w:rsidRPr="00E10393">
              <w:t xml:space="preserve"> 4 roues</w:t>
            </w:r>
            <w:r>
              <w:t xml:space="preserve"> diamètre</w:t>
            </w:r>
            <w:r w:rsidRPr="00E10393">
              <w:t xml:space="preserve"> 200 oblig</w:t>
            </w:r>
            <w:r>
              <w:t>atoire</w:t>
            </w:r>
          </w:p>
        </w:tc>
        <w:tc>
          <w:tcPr>
            <w:tcW w:w="2693" w:type="dxa"/>
            <w:shd w:val="clear" w:color="auto" w:fill="auto"/>
          </w:tcPr>
          <w:p w14:paraId="404AA2F4" w14:textId="0F579880" w:rsidR="002C577B" w:rsidRPr="009423A0" w:rsidRDefault="002C577B" w:rsidP="002C577B">
            <w:pPr>
              <w:jc w:val="center"/>
              <w:cnfStyle w:val="000000000000" w:firstRow="0" w:lastRow="0" w:firstColumn="0" w:lastColumn="0" w:oddVBand="0" w:evenVBand="0" w:oddHBand="0" w:evenHBand="0" w:firstRowFirstColumn="0" w:firstRowLastColumn="0" w:lastRowFirstColumn="0" w:lastRowLastColumn="0"/>
              <w:rPr>
                <w:rFonts w:ascii="Cambria" w:hAnsi="Cambria" w:cs="Arial"/>
              </w:rPr>
            </w:pPr>
            <w:r w:rsidRPr="00ED5281">
              <w:t xml:space="preserve">Volume environ 700 </w:t>
            </w:r>
            <w:proofErr w:type="gramStart"/>
            <w:r w:rsidRPr="00ED5281">
              <w:t>l  800</w:t>
            </w:r>
            <w:proofErr w:type="gramEnd"/>
            <w:r w:rsidRPr="00ED5281">
              <w:t>x700x1500</w:t>
            </w:r>
          </w:p>
        </w:tc>
        <w:tc>
          <w:tcPr>
            <w:tcW w:w="955" w:type="dxa"/>
          </w:tcPr>
          <w:p w14:paraId="0A5A35CC" w14:textId="36154CF3" w:rsidR="002C577B" w:rsidRPr="009423A0" w:rsidRDefault="002C577B" w:rsidP="002C577B">
            <w:pPr>
              <w:jc w:val="center"/>
              <w:cnfStyle w:val="000000000000" w:firstRow="0" w:lastRow="0" w:firstColumn="0" w:lastColumn="0" w:oddVBand="0" w:evenVBand="0" w:oddHBand="0" w:evenHBand="0" w:firstRowFirstColumn="0" w:firstRowLastColumn="0" w:lastRowFirstColumn="0" w:lastRowLastColumn="0"/>
            </w:pPr>
            <w:r w:rsidRPr="007F07FB">
              <w:t xml:space="preserve"> 10   </w:t>
            </w:r>
          </w:p>
        </w:tc>
      </w:tr>
      <w:tr w:rsidR="002C577B" w:rsidRPr="009423A0" w14:paraId="624B89FB" w14:textId="77777777" w:rsidTr="001722E0">
        <w:trPr>
          <w:jc w:val="center"/>
        </w:trPr>
        <w:tc>
          <w:tcPr>
            <w:cnfStyle w:val="001000000000" w:firstRow="0" w:lastRow="0" w:firstColumn="1" w:lastColumn="0" w:oddVBand="0" w:evenVBand="0" w:oddHBand="0" w:evenHBand="0" w:firstRowFirstColumn="0" w:firstRowLastColumn="0" w:lastRowFirstColumn="0" w:lastRowLastColumn="0"/>
            <w:tcW w:w="846" w:type="dxa"/>
            <w:vAlign w:val="center"/>
          </w:tcPr>
          <w:p w14:paraId="2C1F0DE1" w14:textId="680AB7BF" w:rsidR="002C577B" w:rsidRPr="009423A0" w:rsidRDefault="002C577B" w:rsidP="002C577B">
            <w:pPr>
              <w:tabs>
                <w:tab w:val="left" w:pos="1701"/>
                <w:tab w:val="left" w:pos="6237"/>
              </w:tabs>
              <w:jc w:val="center"/>
              <w:rPr>
                <w:rStyle w:val="lev"/>
                <w:color w:val="000000" w:themeColor="text1"/>
                <w:sz w:val="24"/>
                <w:szCs w:val="28"/>
              </w:rPr>
            </w:pPr>
            <w:r>
              <w:rPr>
                <w:rStyle w:val="lev"/>
                <w:color w:val="000000" w:themeColor="text1"/>
                <w:sz w:val="24"/>
                <w:szCs w:val="28"/>
              </w:rPr>
              <w:t>45</w:t>
            </w:r>
          </w:p>
        </w:tc>
        <w:tc>
          <w:tcPr>
            <w:tcW w:w="5245" w:type="dxa"/>
          </w:tcPr>
          <w:p w14:paraId="3E644243" w14:textId="6659C2C6" w:rsidR="002C577B" w:rsidRPr="009423A0" w:rsidRDefault="002C577B" w:rsidP="002C577B">
            <w:pPr>
              <w:cnfStyle w:val="000000000000" w:firstRow="0" w:lastRow="0" w:firstColumn="0" w:lastColumn="0" w:oddVBand="0" w:evenVBand="0" w:oddHBand="0" w:evenHBand="0" w:firstRowFirstColumn="0" w:firstRowLastColumn="0" w:lastRowFirstColumn="0" w:lastRowLastColumn="0"/>
              <w:rPr>
                <w:rFonts w:cs="Arial"/>
                <w:bCs/>
                <w:szCs w:val="24"/>
              </w:rPr>
            </w:pPr>
            <w:r w:rsidRPr="00E10393">
              <w:t xml:space="preserve">Chariot conteneur de transport aluminium (linge sale) couvercle ouvrant et volet rabattable sur l'avant - parois renforcées (nervures) - 4 roues </w:t>
            </w:r>
            <w:r>
              <w:t xml:space="preserve">diamètre </w:t>
            </w:r>
            <w:r w:rsidRPr="00E10393">
              <w:t>200 oblig</w:t>
            </w:r>
            <w:r>
              <w:t>atoire</w:t>
            </w:r>
          </w:p>
        </w:tc>
        <w:tc>
          <w:tcPr>
            <w:tcW w:w="2693" w:type="dxa"/>
            <w:shd w:val="clear" w:color="auto" w:fill="auto"/>
          </w:tcPr>
          <w:p w14:paraId="274ECFCB" w14:textId="3B973755" w:rsidR="002C577B" w:rsidRPr="009423A0" w:rsidRDefault="002C577B" w:rsidP="002C577B">
            <w:pPr>
              <w:jc w:val="center"/>
              <w:cnfStyle w:val="000000000000" w:firstRow="0" w:lastRow="0" w:firstColumn="0" w:lastColumn="0" w:oddVBand="0" w:evenVBand="0" w:oddHBand="0" w:evenHBand="0" w:firstRowFirstColumn="0" w:firstRowLastColumn="0" w:lastRowFirstColumn="0" w:lastRowLastColumn="0"/>
              <w:rPr>
                <w:rFonts w:ascii="Cambria" w:hAnsi="Cambria" w:cs="Arial"/>
              </w:rPr>
            </w:pPr>
            <w:r w:rsidRPr="00ED5281">
              <w:t xml:space="preserve">Volume environ 1000 </w:t>
            </w:r>
            <w:r w:rsidR="00BD0FEB" w:rsidRPr="00ED5281">
              <w:t>l 1400</w:t>
            </w:r>
            <w:r w:rsidRPr="00ED5281">
              <w:t>x700x1400</w:t>
            </w:r>
          </w:p>
        </w:tc>
        <w:tc>
          <w:tcPr>
            <w:tcW w:w="955" w:type="dxa"/>
          </w:tcPr>
          <w:p w14:paraId="15867537" w14:textId="6A35C511" w:rsidR="002C577B" w:rsidRPr="009423A0" w:rsidRDefault="002C577B" w:rsidP="002C577B">
            <w:pPr>
              <w:jc w:val="center"/>
              <w:cnfStyle w:val="000000000000" w:firstRow="0" w:lastRow="0" w:firstColumn="0" w:lastColumn="0" w:oddVBand="0" w:evenVBand="0" w:oddHBand="0" w:evenHBand="0" w:firstRowFirstColumn="0" w:firstRowLastColumn="0" w:lastRowFirstColumn="0" w:lastRowLastColumn="0"/>
            </w:pPr>
            <w:r w:rsidRPr="007F07FB">
              <w:t xml:space="preserve"> 10   </w:t>
            </w:r>
          </w:p>
        </w:tc>
      </w:tr>
      <w:tr w:rsidR="00D44CA2" w:rsidRPr="009423A0" w14:paraId="6DDD0424" w14:textId="77777777" w:rsidTr="001722E0">
        <w:trPr>
          <w:jc w:val="center"/>
        </w:trPr>
        <w:tc>
          <w:tcPr>
            <w:cnfStyle w:val="001000000000" w:firstRow="0" w:lastRow="0" w:firstColumn="1" w:lastColumn="0" w:oddVBand="0" w:evenVBand="0" w:oddHBand="0" w:evenHBand="0" w:firstRowFirstColumn="0" w:firstRowLastColumn="0" w:lastRowFirstColumn="0" w:lastRowLastColumn="0"/>
            <w:tcW w:w="846" w:type="dxa"/>
            <w:vAlign w:val="center"/>
          </w:tcPr>
          <w:p w14:paraId="777D69E2" w14:textId="11C5846F" w:rsidR="00D44CA2" w:rsidRDefault="00D44CA2" w:rsidP="002C577B">
            <w:pPr>
              <w:tabs>
                <w:tab w:val="left" w:pos="1701"/>
                <w:tab w:val="left" w:pos="6237"/>
              </w:tabs>
              <w:jc w:val="center"/>
              <w:rPr>
                <w:rStyle w:val="lev"/>
                <w:color w:val="000000" w:themeColor="text1"/>
                <w:sz w:val="24"/>
                <w:szCs w:val="28"/>
              </w:rPr>
            </w:pPr>
            <w:r>
              <w:rPr>
                <w:rStyle w:val="lev"/>
                <w:color w:val="000000" w:themeColor="text1"/>
                <w:sz w:val="24"/>
                <w:szCs w:val="28"/>
              </w:rPr>
              <w:t>46</w:t>
            </w:r>
          </w:p>
        </w:tc>
        <w:tc>
          <w:tcPr>
            <w:tcW w:w="5245" w:type="dxa"/>
          </w:tcPr>
          <w:p w14:paraId="2153E8B5" w14:textId="3C96E011" w:rsidR="00D44CA2" w:rsidRPr="00E10393" w:rsidRDefault="00D44CA2" w:rsidP="002C577B">
            <w:pPr>
              <w:cnfStyle w:val="000000000000" w:firstRow="0" w:lastRow="0" w:firstColumn="0" w:lastColumn="0" w:oddVBand="0" w:evenVBand="0" w:oddHBand="0" w:evenHBand="0" w:firstRowFirstColumn="0" w:firstRowLastColumn="0" w:lastRowFirstColumn="0" w:lastRowLastColumn="0"/>
            </w:pPr>
            <w:r w:rsidRPr="00D44CA2">
              <w:t>Forfait pour la réalisation de plans d'étude et de plans d'implantation - par projet</w:t>
            </w:r>
          </w:p>
        </w:tc>
        <w:tc>
          <w:tcPr>
            <w:tcW w:w="2693" w:type="dxa"/>
            <w:shd w:val="clear" w:color="auto" w:fill="auto"/>
          </w:tcPr>
          <w:p w14:paraId="2B1326EC" w14:textId="77777777" w:rsidR="00D44CA2" w:rsidRPr="00ED5281" w:rsidRDefault="00D44CA2" w:rsidP="002C577B">
            <w:pPr>
              <w:jc w:val="center"/>
              <w:cnfStyle w:val="000000000000" w:firstRow="0" w:lastRow="0" w:firstColumn="0" w:lastColumn="0" w:oddVBand="0" w:evenVBand="0" w:oddHBand="0" w:evenHBand="0" w:firstRowFirstColumn="0" w:firstRowLastColumn="0" w:lastRowFirstColumn="0" w:lastRowLastColumn="0"/>
            </w:pPr>
          </w:p>
        </w:tc>
        <w:tc>
          <w:tcPr>
            <w:tcW w:w="955" w:type="dxa"/>
          </w:tcPr>
          <w:p w14:paraId="18C8E3EF" w14:textId="12A3FF1D" w:rsidR="00D44CA2" w:rsidRPr="007F07FB" w:rsidRDefault="00D44CA2" w:rsidP="002C577B">
            <w:pPr>
              <w:jc w:val="center"/>
              <w:cnfStyle w:val="000000000000" w:firstRow="0" w:lastRow="0" w:firstColumn="0" w:lastColumn="0" w:oddVBand="0" w:evenVBand="0" w:oddHBand="0" w:evenHBand="0" w:firstRowFirstColumn="0" w:firstRowLastColumn="0" w:lastRowFirstColumn="0" w:lastRowLastColumn="0"/>
            </w:pPr>
            <w:r>
              <w:t>5</w:t>
            </w:r>
          </w:p>
        </w:tc>
      </w:tr>
    </w:tbl>
    <w:p w14:paraId="20D815E7" w14:textId="77777777" w:rsidR="00ED5429" w:rsidRDefault="00ED5429" w:rsidP="00ED5429">
      <w:pPr>
        <w:widowControl w:val="0"/>
        <w:autoSpaceDE w:val="0"/>
        <w:autoSpaceDN w:val="0"/>
        <w:adjustRightInd w:val="0"/>
        <w:ind w:right="-176"/>
        <w:contextualSpacing/>
        <w:jc w:val="both"/>
        <w:rPr>
          <w:rFonts w:ascii="Cambria" w:eastAsia="Times New Roman" w:hAnsi="Cambria" w:cs="Times New Roman"/>
          <w:color w:val="943634"/>
          <w:spacing w:val="5"/>
        </w:rPr>
      </w:pPr>
    </w:p>
    <w:p w14:paraId="2BE4B30C" w14:textId="7FBD6BA8" w:rsidR="00ED5429" w:rsidRPr="002C577B" w:rsidRDefault="00ED5429" w:rsidP="00ED5429">
      <w:pPr>
        <w:widowControl w:val="0"/>
        <w:autoSpaceDE w:val="0"/>
        <w:autoSpaceDN w:val="0"/>
        <w:adjustRightInd w:val="0"/>
        <w:ind w:right="-176"/>
        <w:contextualSpacing/>
        <w:jc w:val="both"/>
        <w:rPr>
          <w:rFonts w:ascii="Cambria" w:eastAsia="Times New Roman" w:hAnsi="Cambria" w:cs="Times New Roman"/>
          <w:color w:val="943634"/>
          <w:spacing w:val="5"/>
        </w:rPr>
      </w:pPr>
      <w:r w:rsidRPr="002C577B">
        <w:rPr>
          <w:rFonts w:ascii="Cambria" w:eastAsia="Times New Roman" w:hAnsi="Cambria" w:cs="Times New Roman"/>
          <w:color w:val="943634"/>
          <w:spacing w:val="5"/>
        </w:rPr>
        <w:t>La partie articles listés est estimée à 80 % du volume financier annuel.</w:t>
      </w:r>
    </w:p>
    <w:p w14:paraId="501D92D5" w14:textId="7F665CDD" w:rsidR="000E4D9B" w:rsidRDefault="00ED5429" w:rsidP="00ED5429">
      <w:pPr>
        <w:widowControl w:val="0"/>
        <w:autoSpaceDE w:val="0"/>
        <w:autoSpaceDN w:val="0"/>
        <w:adjustRightInd w:val="0"/>
        <w:ind w:right="-176"/>
        <w:contextualSpacing/>
        <w:jc w:val="both"/>
        <w:rPr>
          <w:rFonts w:ascii="Cambria" w:eastAsia="Times New Roman" w:hAnsi="Cambria" w:cs="Times New Roman"/>
          <w:color w:val="943634"/>
          <w:spacing w:val="5"/>
        </w:rPr>
      </w:pPr>
      <w:r w:rsidRPr="002C577B">
        <w:rPr>
          <w:rFonts w:ascii="Cambria" w:eastAsia="Times New Roman" w:hAnsi="Cambria" w:cs="Times New Roman"/>
          <w:color w:val="943634"/>
          <w:spacing w:val="5"/>
        </w:rPr>
        <w:t>La partie catalogue est estimée à 20 % du volume financier annuel. La partie catalogue fait l’objet d’une mise au point après attribution et avant notification du marché concerné.</w:t>
      </w:r>
    </w:p>
    <w:p w14:paraId="15058073" w14:textId="0F1D807D" w:rsidR="009C340B" w:rsidRDefault="009C340B" w:rsidP="00ED5429">
      <w:pPr>
        <w:widowControl w:val="0"/>
        <w:autoSpaceDE w:val="0"/>
        <w:autoSpaceDN w:val="0"/>
        <w:adjustRightInd w:val="0"/>
        <w:ind w:right="-176"/>
        <w:contextualSpacing/>
        <w:jc w:val="both"/>
        <w:rPr>
          <w:rFonts w:ascii="Cambria" w:eastAsia="Times New Roman" w:hAnsi="Cambria" w:cs="Times New Roman"/>
          <w:color w:val="943634"/>
          <w:spacing w:val="5"/>
        </w:rPr>
      </w:pPr>
    </w:p>
    <w:p w14:paraId="79D70489" w14:textId="77777777" w:rsidR="009C340B" w:rsidRDefault="009C340B" w:rsidP="00ED5429">
      <w:pPr>
        <w:widowControl w:val="0"/>
        <w:autoSpaceDE w:val="0"/>
        <w:autoSpaceDN w:val="0"/>
        <w:adjustRightInd w:val="0"/>
        <w:ind w:right="-176"/>
        <w:contextualSpacing/>
        <w:jc w:val="both"/>
        <w:rPr>
          <w:rFonts w:ascii="Cambria" w:eastAsia="Times New Roman" w:hAnsi="Cambria" w:cs="Times New Roman"/>
          <w:color w:val="943634"/>
          <w:spacing w:val="5"/>
        </w:rPr>
      </w:pPr>
    </w:p>
    <w:p w14:paraId="56E2A419" w14:textId="4FBE2D98" w:rsidR="00ED5429" w:rsidRDefault="00ED5429" w:rsidP="00ED5429">
      <w:pPr>
        <w:widowControl w:val="0"/>
        <w:autoSpaceDE w:val="0"/>
        <w:autoSpaceDN w:val="0"/>
        <w:adjustRightInd w:val="0"/>
        <w:ind w:right="-176"/>
        <w:contextualSpacing/>
        <w:jc w:val="both"/>
        <w:rPr>
          <w:rFonts w:ascii="Cambria" w:eastAsia="Times New Roman" w:hAnsi="Cambria" w:cs="Times New Roman"/>
          <w:color w:val="943634"/>
          <w:spacing w:val="5"/>
        </w:rPr>
      </w:pPr>
    </w:p>
    <w:p w14:paraId="115CCAEA" w14:textId="48D606C3" w:rsidR="00DD190F" w:rsidRDefault="00D905E5" w:rsidP="00DD190F">
      <w:pPr>
        <w:spacing w:after="120"/>
        <w:outlineLvl w:val="5"/>
        <w:rPr>
          <w:b/>
          <w:bCs/>
          <w:color w:val="943634" w:themeColor="accent2" w:themeShade="BF"/>
          <w:spacing w:val="5"/>
        </w:rPr>
      </w:pPr>
      <w:r w:rsidRPr="002C577B">
        <w:rPr>
          <w:rStyle w:val="lev"/>
        </w:rPr>
        <w:t>III-</w:t>
      </w:r>
      <w:r w:rsidR="002C577B">
        <w:rPr>
          <w:rStyle w:val="lev"/>
        </w:rPr>
        <w:t>1</w:t>
      </w:r>
      <w:r w:rsidRPr="002C577B">
        <w:rPr>
          <w:rStyle w:val="lev"/>
        </w:rPr>
        <w:t xml:space="preserve"> LOT </w:t>
      </w:r>
      <w:r w:rsidR="00E86498" w:rsidRPr="002C577B">
        <w:rPr>
          <w:rStyle w:val="lev"/>
        </w:rPr>
        <w:t>3</w:t>
      </w:r>
      <w:r w:rsidR="00427FB1" w:rsidRPr="002C577B">
        <w:rPr>
          <w:rStyle w:val="lev"/>
        </w:rPr>
        <w:t xml:space="preserve"> :</w:t>
      </w:r>
      <w:r w:rsidR="00BB0A39" w:rsidRPr="002C577B">
        <w:rPr>
          <w:rStyle w:val="lev"/>
        </w:rPr>
        <w:t xml:space="preserve"> </w:t>
      </w:r>
      <w:r w:rsidR="00DD190F">
        <w:rPr>
          <w:b/>
          <w:bCs/>
          <w:color w:val="943634" w:themeColor="accent2" w:themeShade="BF"/>
          <w:spacing w:val="5"/>
        </w:rPr>
        <w:t>R</w:t>
      </w:r>
      <w:r w:rsidR="00DD190F" w:rsidRPr="00DD190F">
        <w:rPr>
          <w:b/>
          <w:bCs/>
          <w:color w:val="943634" w:themeColor="accent2" w:themeShade="BF"/>
          <w:spacing w:val="5"/>
        </w:rPr>
        <w:t xml:space="preserve">ayonnages fixes et mobiles en acier galvanisé standard </w:t>
      </w:r>
    </w:p>
    <w:p w14:paraId="67EA203C" w14:textId="327C75BB" w:rsidR="006557B0" w:rsidRPr="00E86498" w:rsidRDefault="00EB72FB" w:rsidP="00DD190F">
      <w:pPr>
        <w:spacing w:after="120"/>
        <w:outlineLvl w:val="5"/>
      </w:pPr>
      <w:r w:rsidRPr="00E86498">
        <w:t xml:space="preserve">Rappel : </w:t>
      </w:r>
      <w:r w:rsidR="00DE04B9" w:rsidRPr="00E86498">
        <w:t xml:space="preserve">les </w:t>
      </w:r>
      <w:r w:rsidRPr="00E86498">
        <w:t>dimensions</w:t>
      </w:r>
      <w:r w:rsidR="00DE04B9" w:rsidRPr="00E86498">
        <w:t xml:space="preserve"> sont</w:t>
      </w:r>
      <w:r w:rsidRPr="00E86498">
        <w:t xml:space="preserve"> indicatives avec tolérance</w:t>
      </w:r>
      <w:r w:rsidR="00DE04B9" w:rsidRPr="00E86498">
        <w:t xml:space="preserve"> et les propositions doivent s’en rapprocher au plus</w:t>
      </w:r>
      <w:r w:rsidRPr="00E86498">
        <w:t xml:space="preserve">. </w:t>
      </w:r>
    </w:p>
    <w:tbl>
      <w:tblPr>
        <w:tblStyle w:val="TableauGrille1Clair-Accentuation1"/>
        <w:tblW w:w="10060" w:type="dxa"/>
        <w:tblLayout w:type="fixed"/>
        <w:tblLook w:val="04A0" w:firstRow="1" w:lastRow="0" w:firstColumn="1" w:lastColumn="0" w:noHBand="0" w:noVBand="1"/>
      </w:tblPr>
      <w:tblGrid>
        <w:gridCol w:w="987"/>
        <w:gridCol w:w="1276"/>
        <w:gridCol w:w="4395"/>
        <w:gridCol w:w="850"/>
        <w:gridCol w:w="709"/>
        <w:gridCol w:w="709"/>
        <w:gridCol w:w="1134"/>
      </w:tblGrid>
      <w:tr w:rsidR="00E86498" w:rsidRPr="00E86498" w14:paraId="011272A6" w14:textId="1A4B9EAD" w:rsidTr="00E86498">
        <w:trPr>
          <w:cnfStyle w:val="100000000000" w:firstRow="1" w:lastRow="0" w:firstColumn="0" w:lastColumn="0" w:oddVBand="0" w:evenVBand="0" w:oddHBand="0" w:evenHBand="0" w:firstRowFirstColumn="0" w:firstRowLastColumn="0" w:lastRowFirstColumn="0" w:lastRowLastColumn="0"/>
          <w:trHeight w:val="702"/>
        </w:trPr>
        <w:tc>
          <w:tcPr>
            <w:cnfStyle w:val="001000000000" w:firstRow="0" w:lastRow="0" w:firstColumn="1" w:lastColumn="0" w:oddVBand="0" w:evenVBand="0" w:oddHBand="0" w:evenHBand="0" w:firstRowFirstColumn="0" w:firstRowLastColumn="0" w:lastRowFirstColumn="0" w:lastRowLastColumn="0"/>
            <w:tcW w:w="10060" w:type="dxa"/>
            <w:gridSpan w:val="7"/>
            <w:shd w:val="clear" w:color="auto" w:fill="DBE5F1" w:themeFill="accent1" w:themeFillTint="33"/>
            <w:vAlign w:val="center"/>
          </w:tcPr>
          <w:p w14:paraId="5E97BE37" w14:textId="3F37CFB2" w:rsidR="00E86498" w:rsidRPr="00E86498" w:rsidRDefault="00E86498" w:rsidP="00D905E5">
            <w:pPr>
              <w:jc w:val="center"/>
            </w:pPr>
            <w:bookmarkStart w:id="19" w:name="_Hlk204678999"/>
            <w:r w:rsidRPr="00E86498">
              <w:t>LOT 3 : Rayonnages milieux non stériles, acier galvanisé</w:t>
            </w:r>
            <w:r w:rsidR="000E4D9B">
              <w:t xml:space="preserve"> – Tolérance 10%</w:t>
            </w:r>
          </w:p>
        </w:tc>
      </w:tr>
      <w:tr w:rsidR="00E86498" w:rsidRPr="00E86498" w14:paraId="168C792A" w14:textId="7E69374B" w:rsidTr="00E86498">
        <w:tc>
          <w:tcPr>
            <w:cnfStyle w:val="001000000000" w:firstRow="0" w:lastRow="0" w:firstColumn="1" w:lastColumn="0" w:oddVBand="0" w:evenVBand="0" w:oddHBand="0" w:evenHBand="0" w:firstRowFirstColumn="0" w:firstRowLastColumn="0" w:lastRowFirstColumn="0" w:lastRowLastColumn="0"/>
            <w:tcW w:w="987" w:type="dxa"/>
            <w:shd w:val="clear" w:color="auto" w:fill="DBE5F1" w:themeFill="accent1" w:themeFillTint="33"/>
            <w:vAlign w:val="center"/>
          </w:tcPr>
          <w:p w14:paraId="3BC4FCBB" w14:textId="77777777" w:rsidR="00E86498" w:rsidRPr="00E86498" w:rsidRDefault="00E86498" w:rsidP="00F77194">
            <w:pPr>
              <w:jc w:val="center"/>
            </w:pPr>
            <w:r w:rsidRPr="00E86498">
              <w:t>N° de produit</w:t>
            </w:r>
          </w:p>
        </w:tc>
        <w:tc>
          <w:tcPr>
            <w:tcW w:w="1276" w:type="dxa"/>
            <w:shd w:val="clear" w:color="auto" w:fill="DBE5F1" w:themeFill="accent1" w:themeFillTint="33"/>
            <w:vAlign w:val="center"/>
          </w:tcPr>
          <w:p w14:paraId="0F207525" w14:textId="77777777" w:rsidR="00E86498" w:rsidRPr="00E86498" w:rsidRDefault="00E86498" w:rsidP="00F77194">
            <w:pPr>
              <w:jc w:val="center"/>
              <w:cnfStyle w:val="000000000000" w:firstRow="0" w:lastRow="0" w:firstColumn="0" w:lastColumn="0" w:oddVBand="0" w:evenVBand="0" w:oddHBand="0" w:evenHBand="0" w:firstRowFirstColumn="0" w:firstRowLastColumn="0" w:lastRowFirstColumn="0" w:lastRowLastColumn="0"/>
              <w:rPr>
                <w:b/>
              </w:rPr>
            </w:pPr>
            <w:r w:rsidRPr="00E86498">
              <w:rPr>
                <w:b/>
              </w:rPr>
              <w:t>Libellé produit</w:t>
            </w:r>
          </w:p>
        </w:tc>
        <w:tc>
          <w:tcPr>
            <w:tcW w:w="4395" w:type="dxa"/>
            <w:shd w:val="clear" w:color="auto" w:fill="DBE5F1" w:themeFill="accent1" w:themeFillTint="33"/>
            <w:vAlign w:val="center"/>
          </w:tcPr>
          <w:p w14:paraId="6B3AB7E6" w14:textId="77777777" w:rsidR="00E86498" w:rsidRPr="00E86498" w:rsidRDefault="00E86498" w:rsidP="00F77194">
            <w:pPr>
              <w:jc w:val="center"/>
              <w:cnfStyle w:val="000000000000" w:firstRow="0" w:lastRow="0" w:firstColumn="0" w:lastColumn="0" w:oddVBand="0" w:evenVBand="0" w:oddHBand="0" w:evenHBand="0" w:firstRowFirstColumn="0" w:firstRowLastColumn="0" w:lastRowFirstColumn="0" w:lastRowLastColumn="0"/>
              <w:rPr>
                <w:b/>
              </w:rPr>
            </w:pPr>
            <w:r w:rsidRPr="00E86498">
              <w:rPr>
                <w:b/>
              </w:rPr>
              <w:t>Spécification</w:t>
            </w:r>
          </w:p>
        </w:tc>
        <w:tc>
          <w:tcPr>
            <w:tcW w:w="850" w:type="dxa"/>
            <w:shd w:val="clear" w:color="auto" w:fill="DBE5F1" w:themeFill="accent1" w:themeFillTint="33"/>
            <w:vAlign w:val="center"/>
          </w:tcPr>
          <w:p w14:paraId="46ADD9E1" w14:textId="51215680" w:rsidR="00E86498" w:rsidRPr="00E86498" w:rsidRDefault="00E86498" w:rsidP="00464BC5">
            <w:pPr>
              <w:jc w:val="center"/>
              <w:cnfStyle w:val="000000000000" w:firstRow="0" w:lastRow="0" w:firstColumn="0" w:lastColumn="0" w:oddVBand="0" w:evenVBand="0" w:oddHBand="0" w:evenHBand="0" w:firstRowFirstColumn="0" w:firstRowLastColumn="0" w:lastRowFirstColumn="0" w:lastRowLastColumn="0"/>
              <w:rPr>
                <w:b/>
              </w:rPr>
            </w:pPr>
            <w:r w:rsidRPr="00E86498">
              <w:rPr>
                <w:b/>
              </w:rPr>
              <w:t>Long</w:t>
            </w:r>
          </w:p>
        </w:tc>
        <w:tc>
          <w:tcPr>
            <w:tcW w:w="709" w:type="dxa"/>
            <w:shd w:val="clear" w:color="auto" w:fill="DBE5F1" w:themeFill="accent1" w:themeFillTint="33"/>
            <w:vAlign w:val="center"/>
          </w:tcPr>
          <w:p w14:paraId="257B26FE" w14:textId="4D14B47F" w:rsidR="00E86498" w:rsidRPr="00E86498" w:rsidRDefault="00E86498" w:rsidP="00464BC5">
            <w:pPr>
              <w:jc w:val="center"/>
              <w:cnfStyle w:val="000000000000" w:firstRow="0" w:lastRow="0" w:firstColumn="0" w:lastColumn="0" w:oddVBand="0" w:evenVBand="0" w:oddHBand="0" w:evenHBand="0" w:firstRowFirstColumn="0" w:firstRowLastColumn="0" w:lastRowFirstColumn="0" w:lastRowLastColumn="0"/>
              <w:rPr>
                <w:b/>
              </w:rPr>
            </w:pPr>
            <w:r w:rsidRPr="00E86498">
              <w:rPr>
                <w:b/>
              </w:rPr>
              <w:t>Prof</w:t>
            </w:r>
          </w:p>
        </w:tc>
        <w:tc>
          <w:tcPr>
            <w:tcW w:w="709" w:type="dxa"/>
            <w:shd w:val="clear" w:color="auto" w:fill="DBE5F1" w:themeFill="accent1" w:themeFillTint="33"/>
            <w:vAlign w:val="center"/>
          </w:tcPr>
          <w:p w14:paraId="0093A3BC" w14:textId="56E6CEBD" w:rsidR="00E86498" w:rsidRPr="00E86498" w:rsidRDefault="002F5594" w:rsidP="00464BC5">
            <w:pPr>
              <w:jc w:val="center"/>
              <w:cnfStyle w:val="000000000000" w:firstRow="0" w:lastRow="0" w:firstColumn="0" w:lastColumn="0" w:oddVBand="0" w:evenVBand="0" w:oddHBand="0" w:evenHBand="0" w:firstRowFirstColumn="0" w:firstRowLastColumn="0" w:lastRowFirstColumn="0" w:lastRowLastColumn="0"/>
              <w:rPr>
                <w:b/>
              </w:rPr>
            </w:pPr>
            <w:r>
              <w:rPr>
                <w:b/>
              </w:rPr>
              <w:t>Haut</w:t>
            </w:r>
          </w:p>
        </w:tc>
        <w:tc>
          <w:tcPr>
            <w:tcW w:w="1134" w:type="dxa"/>
            <w:shd w:val="clear" w:color="auto" w:fill="DBE5F1" w:themeFill="accent1" w:themeFillTint="33"/>
            <w:vAlign w:val="center"/>
          </w:tcPr>
          <w:p w14:paraId="3AFD2562" w14:textId="0CEC9CB1" w:rsidR="00E86498" w:rsidRPr="00E86498" w:rsidRDefault="00E86498" w:rsidP="00464BC5">
            <w:pPr>
              <w:jc w:val="center"/>
              <w:cnfStyle w:val="000000000000" w:firstRow="0" w:lastRow="0" w:firstColumn="0" w:lastColumn="0" w:oddVBand="0" w:evenVBand="0" w:oddHBand="0" w:evenHBand="0" w:firstRowFirstColumn="0" w:firstRowLastColumn="0" w:lastRowFirstColumn="0" w:lastRowLastColumn="0"/>
              <w:rPr>
                <w:b/>
              </w:rPr>
            </w:pPr>
            <w:r w:rsidRPr="00E86498">
              <w:rPr>
                <w:b/>
              </w:rPr>
              <w:t>Quantité annuelle estimée</w:t>
            </w:r>
          </w:p>
        </w:tc>
      </w:tr>
      <w:tr w:rsidR="00E86498" w:rsidRPr="00E86498" w14:paraId="48546CD1" w14:textId="1C900263" w:rsidTr="00E86498">
        <w:tc>
          <w:tcPr>
            <w:cnfStyle w:val="001000000000" w:firstRow="0" w:lastRow="0" w:firstColumn="1" w:lastColumn="0" w:oddVBand="0" w:evenVBand="0" w:oddHBand="0" w:evenHBand="0" w:firstRowFirstColumn="0" w:firstRowLastColumn="0" w:lastRowFirstColumn="0" w:lastRowLastColumn="0"/>
            <w:tcW w:w="987" w:type="dxa"/>
            <w:vAlign w:val="center"/>
          </w:tcPr>
          <w:p w14:paraId="2610ED5E" w14:textId="648EBFA4" w:rsidR="00E86498" w:rsidRPr="00E86498" w:rsidRDefault="00E86498" w:rsidP="00E86498">
            <w:pPr>
              <w:tabs>
                <w:tab w:val="left" w:pos="1701"/>
                <w:tab w:val="left" w:pos="6237"/>
              </w:tabs>
              <w:jc w:val="center"/>
              <w:rPr>
                <w:rStyle w:val="lev"/>
                <w:color w:val="000000" w:themeColor="text1"/>
                <w:sz w:val="20"/>
                <w:szCs w:val="20"/>
              </w:rPr>
            </w:pPr>
            <w:r w:rsidRPr="00E86498">
              <w:rPr>
                <w:sz w:val="20"/>
                <w:szCs w:val="20"/>
              </w:rPr>
              <w:t>1</w:t>
            </w:r>
          </w:p>
        </w:tc>
        <w:tc>
          <w:tcPr>
            <w:tcW w:w="1276" w:type="dxa"/>
            <w:vMerge w:val="restart"/>
            <w:shd w:val="clear" w:color="auto" w:fill="auto"/>
            <w:vAlign w:val="center"/>
          </w:tcPr>
          <w:p w14:paraId="726EEFF5" w14:textId="42B2BFEA" w:rsidR="00E86498" w:rsidRPr="00E86498" w:rsidRDefault="00E86498" w:rsidP="00E86498">
            <w:pPr>
              <w:cnfStyle w:val="000000000000" w:firstRow="0" w:lastRow="0" w:firstColumn="0" w:lastColumn="0" w:oddVBand="0" w:evenVBand="0" w:oddHBand="0" w:evenHBand="0" w:firstRowFirstColumn="0" w:firstRowLastColumn="0" w:lastRowFirstColumn="0" w:lastRowLastColumn="0"/>
              <w:rPr>
                <w:rFonts w:ascii="Cambria" w:hAnsi="Cambria" w:cs="Arial"/>
                <w:color w:val="000000"/>
              </w:rPr>
            </w:pPr>
            <w:r w:rsidRPr="004308C6">
              <w:t>Rayonnage fixe, fermé</w:t>
            </w:r>
          </w:p>
        </w:tc>
        <w:tc>
          <w:tcPr>
            <w:tcW w:w="4395" w:type="dxa"/>
            <w:shd w:val="clear" w:color="auto" w:fill="auto"/>
            <w:vAlign w:val="center"/>
          </w:tcPr>
          <w:p w14:paraId="24F88EC7" w14:textId="04D973DD" w:rsidR="00E86498" w:rsidRPr="00E86498" w:rsidRDefault="00E86498" w:rsidP="00E86498">
            <w:pPr>
              <w:jc w:val="center"/>
              <w:cnfStyle w:val="000000000000" w:firstRow="0" w:lastRow="0" w:firstColumn="0" w:lastColumn="0" w:oddVBand="0" w:evenVBand="0" w:oddHBand="0" w:evenHBand="0" w:firstRowFirstColumn="0" w:firstRowLastColumn="0" w:lastRowFirstColumn="0" w:lastRowLastColumn="0"/>
              <w:rPr>
                <w:rFonts w:ascii="Cambria" w:hAnsi="Cambria" w:cs="Arial"/>
                <w:color w:val="000000"/>
              </w:rPr>
            </w:pPr>
            <w:r w:rsidRPr="002A601E">
              <w:t xml:space="preserve">Module de base fixe </w:t>
            </w:r>
            <w:r w:rsidR="002F5594" w:rsidRPr="002A601E">
              <w:t>fermé :</w:t>
            </w:r>
            <w:r w:rsidRPr="002A601E">
              <w:t xml:space="preserve"> échelles avec côté fermés croisillons, tablette de couverture (sans autre tablette)</w:t>
            </w:r>
          </w:p>
        </w:tc>
        <w:tc>
          <w:tcPr>
            <w:tcW w:w="850" w:type="dxa"/>
            <w:vAlign w:val="center"/>
          </w:tcPr>
          <w:p w14:paraId="6E8A3D09" w14:textId="1BF6BE03" w:rsidR="00E86498" w:rsidRPr="00E86498" w:rsidRDefault="00E86498" w:rsidP="00E86498">
            <w:pPr>
              <w:tabs>
                <w:tab w:val="left" w:pos="1701"/>
                <w:tab w:val="left" w:pos="6237"/>
              </w:tabs>
              <w:jc w:val="center"/>
              <w:cnfStyle w:val="000000000000" w:firstRow="0" w:lastRow="0" w:firstColumn="0" w:lastColumn="0" w:oddVBand="0" w:evenVBand="0" w:oddHBand="0" w:evenHBand="0" w:firstRowFirstColumn="0" w:firstRowLastColumn="0" w:lastRowFirstColumn="0" w:lastRowLastColumn="0"/>
              <w:rPr>
                <w:rStyle w:val="lev"/>
                <w:b w:val="0"/>
                <w:color w:val="000000" w:themeColor="text1"/>
              </w:rPr>
            </w:pPr>
            <w:r w:rsidRPr="00872E6E">
              <w:t>900</w:t>
            </w:r>
          </w:p>
        </w:tc>
        <w:tc>
          <w:tcPr>
            <w:tcW w:w="709" w:type="dxa"/>
            <w:vAlign w:val="center"/>
          </w:tcPr>
          <w:p w14:paraId="5BB8507A" w14:textId="63E43CE6" w:rsidR="00E86498" w:rsidRPr="00E86498" w:rsidRDefault="00E86498" w:rsidP="00E86498">
            <w:pPr>
              <w:tabs>
                <w:tab w:val="left" w:pos="1701"/>
                <w:tab w:val="left" w:pos="6237"/>
              </w:tabs>
              <w:jc w:val="center"/>
              <w:cnfStyle w:val="000000000000" w:firstRow="0" w:lastRow="0" w:firstColumn="0" w:lastColumn="0" w:oddVBand="0" w:evenVBand="0" w:oddHBand="0" w:evenHBand="0" w:firstRowFirstColumn="0" w:firstRowLastColumn="0" w:lastRowFirstColumn="0" w:lastRowLastColumn="0"/>
              <w:rPr>
                <w:rStyle w:val="lev"/>
                <w:b w:val="0"/>
                <w:color w:val="000000" w:themeColor="text1"/>
              </w:rPr>
            </w:pPr>
            <w:r w:rsidRPr="00872E6E">
              <w:t>500</w:t>
            </w:r>
          </w:p>
        </w:tc>
        <w:tc>
          <w:tcPr>
            <w:tcW w:w="709" w:type="dxa"/>
            <w:vAlign w:val="center"/>
          </w:tcPr>
          <w:p w14:paraId="48F44138" w14:textId="46012C28" w:rsidR="00E86498" w:rsidRPr="00E86498" w:rsidRDefault="00E86498" w:rsidP="00E86498">
            <w:pPr>
              <w:tabs>
                <w:tab w:val="left" w:pos="1701"/>
                <w:tab w:val="left" w:pos="6237"/>
              </w:tabs>
              <w:jc w:val="center"/>
              <w:cnfStyle w:val="000000000000" w:firstRow="0" w:lastRow="0" w:firstColumn="0" w:lastColumn="0" w:oddVBand="0" w:evenVBand="0" w:oddHBand="0" w:evenHBand="0" w:firstRowFirstColumn="0" w:firstRowLastColumn="0" w:lastRowFirstColumn="0" w:lastRowLastColumn="0"/>
              <w:rPr>
                <w:rStyle w:val="lev"/>
                <w:b w:val="0"/>
                <w:color w:val="000000" w:themeColor="text1"/>
              </w:rPr>
            </w:pPr>
            <w:r w:rsidRPr="00872E6E">
              <w:t>2032</w:t>
            </w:r>
          </w:p>
        </w:tc>
        <w:tc>
          <w:tcPr>
            <w:tcW w:w="1134" w:type="dxa"/>
            <w:vAlign w:val="center"/>
          </w:tcPr>
          <w:p w14:paraId="5D76E692" w14:textId="5CA9C473" w:rsidR="00E86498" w:rsidRPr="00E86498" w:rsidRDefault="00E86498" w:rsidP="00E86498">
            <w:pPr>
              <w:tabs>
                <w:tab w:val="left" w:pos="1701"/>
                <w:tab w:val="left" w:pos="6237"/>
              </w:tabs>
              <w:jc w:val="center"/>
              <w:cnfStyle w:val="000000000000" w:firstRow="0" w:lastRow="0" w:firstColumn="0" w:lastColumn="0" w:oddVBand="0" w:evenVBand="0" w:oddHBand="0" w:evenHBand="0" w:firstRowFirstColumn="0" w:firstRowLastColumn="0" w:lastRowFirstColumn="0" w:lastRowLastColumn="0"/>
              <w:rPr>
                <w:rStyle w:val="lev"/>
                <w:b w:val="0"/>
                <w:bCs w:val="0"/>
                <w:color w:val="000000" w:themeColor="text1"/>
              </w:rPr>
            </w:pPr>
            <w:r w:rsidRPr="00E86498">
              <w:rPr>
                <w:b/>
                <w:bCs/>
              </w:rPr>
              <w:t xml:space="preserve"> 5   </w:t>
            </w:r>
          </w:p>
        </w:tc>
      </w:tr>
      <w:tr w:rsidR="00E86498" w:rsidRPr="00E86498" w14:paraId="1C77C1CE" w14:textId="35785817" w:rsidTr="00E86498">
        <w:tc>
          <w:tcPr>
            <w:cnfStyle w:val="001000000000" w:firstRow="0" w:lastRow="0" w:firstColumn="1" w:lastColumn="0" w:oddVBand="0" w:evenVBand="0" w:oddHBand="0" w:evenHBand="0" w:firstRowFirstColumn="0" w:firstRowLastColumn="0" w:lastRowFirstColumn="0" w:lastRowLastColumn="0"/>
            <w:tcW w:w="987" w:type="dxa"/>
            <w:vAlign w:val="center"/>
          </w:tcPr>
          <w:p w14:paraId="69DF7327" w14:textId="535AEB17" w:rsidR="00E86498" w:rsidRPr="00E86498" w:rsidRDefault="00E86498" w:rsidP="00E86498">
            <w:pPr>
              <w:tabs>
                <w:tab w:val="left" w:pos="1701"/>
                <w:tab w:val="left" w:pos="6237"/>
              </w:tabs>
              <w:jc w:val="center"/>
              <w:rPr>
                <w:rStyle w:val="lev"/>
                <w:color w:val="000000" w:themeColor="text1"/>
                <w:sz w:val="20"/>
                <w:szCs w:val="20"/>
              </w:rPr>
            </w:pPr>
            <w:r w:rsidRPr="00E86498">
              <w:rPr>
                <w:sz w:val="20"/>
                <w:szCs w:val="20"/>
              </w:rPr>
              <w:t>2</w:t>
            </w:r>
          </w:p>
        </w:tc>
        <w:tc>
          <w:tcPr>
            <w:tcW w:w="1276" w:type="dxa"/>
            <w:vMerge/>
            <w:shd w:val="clear" w:color="auto" w:fill="auto"/>
            <w:vAlign w:val="center"/>
          </w:tcPr>
          <w:p w14:paraId="3C518838" w14:textId="53E40437" w:rsidR="00E86498" w:rsidRPr="00E86498" w:rsidRDefault="00E86498" w:rsidP="00E86498">
            <w:pPr>
              <w:cnfStyle w:val="000000000000" w:firstRow="0" w:lastRow="0" w:firstColumn="0" w:lastColumn="0" w:oddVBand="0" w:evenVBand="0" w:oddHBand="0" w:evenHBand="0" w:firstRowFirstColumn="0" w:firstRowLastColumn="0" w:lastRowFirstColumn="0" w:lastRowLastColumn="0"/>
              <w:rPr>
                <w:rFonts w:ascii="Cambria" w:hAnsi="Cambria" w:cs="Arial"/>
                <w:color w:val="000000"/>
              </w:rPr>
            </w:pPr>
          </w:p>
        </w:tc>
        <w:tc>
          <w:tcPr>
            <w:tcW w:w="4395" w:type="dxa"/>
            <w:shd w:val="clear" w:color="auto" w:fill="auto"/>
            <w:vAlign w:val="center"/>
          </w:tcPr>
          <w:p w14:paraId="1EE39926" w14:textId="40CCD58E" w:rsidR="00E86498" w:rsidRPr="00E86498" w:rsidRDefault="00E86498" w:rsidP="00E86498">
            <w:pPr>
              <w:jc w:val="center"/>
              <w:cnfStyle w:val="000000000000" w:firstRow="0" w:lastRow="0" w:firstColumn="0" w:lastColumn="0" w:oddVBand="0" w:evenVBand="0" w:oddHBand="0" w:evenHBand="0" w:firstRowFirstColumn="0" w:firstRowLastColumn="0" w:lastRowFirstColumn="0" w:lastRowLastColumn="0"/>
              <w:rPr>
                <w:rFonts w:ascii="Cambria" w:hAnsi="Cambria" w:cs="Arial"/>
                <w:color w:val="000000"/>
              </w:rPr>
            </w:pPr>
            <w:r w:rsidRPr="002A601E">
              <w:t xml:space="preserve">Modules suivants, échelle intermédiaire fermée </w:t>
            </w:r>
          </w:p>
        </w:tc>
        <w:tc>
          <w:tcPr>
            <w:tcW w:w="850" w:type="dxa"/>
            <w:vAlign w:val="center"/>
          </w:tcPr>
          <w:p w14:paraId="1C770140" w14:textId="3607C3E3" w:rsidR="00E86498" w:rsidRPr="00E86498" w:rsidRDefault="00E86498" w:rsidP="00E86498">
            <w:pPr>
              <w:tabs>
                <w:tab w:val="left" w:pos="1701"/>
                <w:tab w:val="left" w:pos="6237"/>
              </w:tabs>
              <w:jc w:val="center"/>
              <w:cnfStyle w:val="000000000000" w:firstRow="0" w:lastRow="0" w:firstColumn="0" w:lastColumn="0" w:oddVBand="0" w:evenVBand="0" w:oddHBand="0" w:evenHBand="0" w:firstRowFirstColumn="0" w:firstRowLastColumn="0" w:lastRowFirstColumn="0" w:lastRowLastColumn="0"/>
              <w:rPr>
                <w:rStyle w:val="lev"/>
                <w:b w:val="0"/>
                <w:color w:val="000000" w:themeColor="text1"/>
              </w:rPr>
            </w:pPr>
            <w:r w:rsidRPr="00872E6E">
              <w:t>900</w:t>
            </w:r>
          </w:p>
        </w:tc>
        <w:tc>
          <w:tcPr>
            <w:tcW w:w="709" w:type="dxa"/>
            <w:vAlign w:val="center"/>
          </w:tcPr>
          <w:p w14:paraId="64D83728" w14:textId="62F2AEA2" w:rsidR="00E86498" w:rsidRPr="00E86498" w:rsidRDefault="00E86498" w:rsidP="00E86498">
            <w:pPr>
              <w:tabs>
                <w:tab w:val="left" w:pos="1701"/>
                <w:tab w:val="left" w:pos="6237"/>
              </w:tabs>
              <w:jc w:val="center"/>
              <w:cnfStyle w:val="000000000000" w:firstRow="0" w:lastRow="0" w:firstColumn="0" w:lastColumn="0" w:oddVBand="0" w:evenVBand="0" w:oddHBand="0" w:evenHBand="0" w:firstRowFirstColumn="0" w:firstRowLastColumn="0" w:lastRowFirstColumn="0" w:lastRowLastColumn="0"/>
              <w:rPr>
                <w:rStyle w:val="lev"/>
                <w:b w:val="0"/>
                <w:color w:val="000000" w:themeColor="text1"/>
              </w:rPr>
            </w:pPr>
            <w:r w:rsidRPr="00872E6E">
              <w:t>500</w:t>
            </w:r>
          </w:p>
        </w:tc>
        <w:tc>
          <w:tcPr>
            <w:tcW w:w="709" w:type="dxa"/>
            <w:vAlign w:val="center"/>
          </w:tcPr>
          <w:p w14:paraId="55C8DA56" w14:textId="13226E85" w:rsidR="00E86498" w:rsidRPr="00E86498" w:rsidRDefault="00E86498" w:rsidP="00E86498">
            <w:pPr>
              <w:tabs>
                <w:tab w:val="left" w:pos="1701"/>
                <w:tab w:val="left" w:pos="6237"/>
              </w:tabs>
              <w:jc w:val="center"/>
              <w:cnfStyle w:val="000000000000" w:firstRow="0" w:lastRow="0" w:firstColumn="0" w:lastColumn="0" w:oddVBand="0" w:evenVBand="0" w:oddHBand="0" w:evenHBand="0" w:firstRowFirstColumn="0" w:firstRowLastColumn="0" w:lastRowFirstColumn="0" w:lastRowLastColumn="0"/>
              <w:rPr>
                <w:rStyle w:val="lev"/>
                <w:b w:val="0"/>
                <w:color w:val="000000" w:themeColor="text1"/>
              </w:rPr>
            </w:pPr>
            <w:r w:rsidRPr="00872E6E">
              <w:t>2032</w:t>
            </w:r>
          </w:p>
        </w:tc>
        <w:tc>
          <w:tcPr>
            <w:tcW w:w="1134" w:type="dxa"/>
            <w:vAlign w:val="center"/>
          </w:tcPr>
          <w:p w14:paraId="156D0929" w14:textId="77E25933" w:rsidR="00E86498" w:rsidRPr="00E86498" w:rsidRDefault="00E86498" w:rsidP="00E86498">
            <w:pPr>
              <w:tabs>
                <w:tab w:val="left" w:pos="1701"/>
                <w:tab w:val="left" w:pos="6237"/>
              </w:tabs>
              <w:jc w:val="center"/>
              <w:cnfStyle w:val="000000000000" w:firstRow="0" w:lastRow="0" w:firstColumn="0" w:lastColumn="0" w:oddVBand="0" w:evenVBand="0" w:oddHBand="0" w:evenHBand="0" w:firstRowFirstColumn="0" w:firstRowLastColumn="0" w:lastRowFirstColumn="0" w:lastRowLastColumn="0"/>
              <w:rPr>
                <w:rStyle w:val="lev"/>
                <w:b w:val="0"/>
                <w:bCs w:val="0"/>
                <w:color w:val="000000" w:themeColor="text1"/>
              </w:rPr>
            </w:pPr>
            <w:r w:rsidRPr="00E86498">
              <w:rPr>
                <w:b/>
                <w:bCs/>
              </w:rPr>
              <w:t xml:space="preserve"> 5   </w:t>
            </w:r>
          </w:p>
        </w:tc>
      </w:tr>
      <w:tr w:rsidR="00E86498" w:rsidRPr="00E86498" w14:paraId="3CBDC7A4" w14:textId="13051D4C" w:rsidTr="00E86498">
        <w:tc>
          <w:tcPr>
            <w:cnfStyle w:val="001000000000" w:firstRow="0" w:lastRow="0" w:firstColumn="1" w:lastColumn="0" w:oddVBand="0" w:evenVBand="0" w:oddHBand="0" w:evenHBand="0" w:firstRowFirstColumn="0" w:firstRowLastColumn="0" w:lastRowFirstColumn="0" w:lastRowLastColumn="0"/>
            <w:tcW w:w="987" w:type="dxa"/>
            <w:vAlign w:val="center"/>
          </w:tcPr>
          <w:p w14:paraId="3952AF3D" w14:textId="61F9BC80" w:rsidR="00E86498" w:rsidRPr="00E86498" w:rsidRDefault="00E86498" w:rsidP="00E86498">
            <w:pPr>
              <w:tabs>
                <w:tab w:val="left" w:pos="1701"/>
                <w:tab w:val="left" w:pos="6237"/>
              </w:tabs>
              <w:jc w:val="center"/>
              <w:rPr>
                <w:rStyle w:val="lev"/>
                <w:color w:val="000000" w:themeColor="text1"/>
                <w:sz w:val="20"/>
                <w:szCs w:val="20"/>
              </w:rPr>
            </w:pPr>
            <w:r w:rsidRPr="00E86498">
              <w:rPr>
                <w:sz w:val="20"/>
                <w:szCs w:val="20"/>
              </w:rPr>
              <w:t>3</w:t>
            </w:r>
          </w:p>
        </w:tc>
        <w:tc>
          <w:tcPr>
            <w:tcW w:w="1276" w:type="dxa"/>
            <w:vMerge/>
            <w:shd w:val="clear" w:color="auto" w:fill="auto"/>
            <w:vAlign w:val="center"/>
          </w:tcPr>
          <w:p w14:paraId="341981DD" w14:textId="66AC4403" w:rsidR="00E86498" w:rsidRPr="00E86498" w:rsidRDefault="00E86498" w:rsidP="00E86498">
            <w:pPr>
              <w:cnfStyle w:val="000000000000" w:firstRow="0" w:lastRow="0" w:firstColumn="0" w:lastColumn="0" w:oddVBand="0" w:evenVBand="0" w:oddHBand="0" w:evenHBand="0" w:firstRowFirstColumn="0" w:firstRowLastColumn="0" w:lastRowFirstColumn="0" w:lastRowLastColumn="0"/>
              <w:rPr>
                <w:rFonts w:ascii="Cambria" w:hAnsi="Cambria" w:cs="Arial"/>
                <w:color w:val="000000"/>
              </w:rPr>
            </w:pPr>
          </w:p>
        </w:tc>
        <w:tc>
          <w:tcPr>
            <w:tcW w:w="4395" w:type="dxa"/>
            <w:shd w:val="clear" w:color="auto" w:fill="auto"/>
            <w:vAlign w:val="center"/>
          </w:tcPr>
          <w:p w14:paraId="5197D8CB" w14:textId="3A0FED82" w:rsidR="00E86498" w:rsidRPr="00E86498" w:rsidRDefault="00E86498" w:rsidP="00E86498">
            <w:pPr>
              <w:jc w:val="center"/>
              <w:cnfStyle w:val="000000000000" w:firstRow="0" w:lastRow="0" w:firstColumn="0" w:lastColumn="0" w:oddVBand="0" w:evenVBand="0" w:oddHBand="0" w:evenHBand="0" w:firstRowFirstColumn="0" w:firstRowLastColumn="0" w:lastRowFirstColumn="0" w:lastRowLastColumn="0"/>
              <w:rPr>
                <w:rFonts w:ascii="Cambria" w:hAnsi="Cambria" w:cs="Arial"/>
                <w:color w:val="000000"/>
              </w:rPr>
            </w:pPr>
            <w:r w:rsidRPr="002A601E">
              <w:t xml:space="preserve">Module de base fixe </w:t>
            </w:r>
            <w:r w:rsidR="002F5594" w:rsidRPr="002A601E">
              <w:t>fermé :</w:t>
            </w:r>
            <w:r w:rsidRPr="002A601E">
              <w:t xml:space="preserve"> échelles avec côté fermés, croisillons, tablette de couverture (sans autre tablette)</w:t>
            </w:r>
          </w:p>
        </w:tc>
        <w:tc>
          <w:tcPr>
            <w:tcW w:w="850" w:type="dxa"/>
            <w:vAlign w:val="center"/>
          </w:tcPr>
          <w:p w14:paraId="4964D7F6" w14:textId="2AF6ACD9" w:rsidR="00E86498" w:rsidRPr="00E86498" w:rsidRDefault="00E86498" w:rsidP="00E86498">
            <w:pPr>
              <w:tabs>
                <w:tab w:val="left" w:pos="1701"/>
                <w:tab w:val="left" w:pos="6237"/>
              </w:tabs>
              <w:jc w:val="center"/>
              <w:cnfStyle w:val="000000000000" w:firstRow="0" w:lastRow="0" w:firstColumn="0" w:lastColumn="0" w:oddVBand="0" w:evenVBand="0" w:oddHBand="0" w:evenHBand="0" w:firstRowFirstColumn="0" w:firstRowLastColumn="0" w:lastRowFirstColumn="0" w:lastRowLastColumn="0"/>
              <w:rPr>
                <w:rStyle w:val="lev"/>
                <w:b w:val="0"/>
                <w:color w:val="000000" w:themeColor="text1"/>
              </w:rPr>
            </w:pPr>
            <w:r w:rsidRPr="00872E6E">
              <w:t>1200</w:t>
            </w:r>
          </w:p>
        </w:tc>
        <w:tc>
          <w:tcPr>
            <w:tcW w:w="709" w:type="dxa"/>
            <w:vAlign w:val="center"/>
          </w:tcPr>
          <w:p w14:paraId="4641B750" w14:textId="5451D414" w:rsidR="00E86498" w:rsidRPr="00E86498" w:rsidRDefault="00E86498" w:rsidP="00E86498">
            <w:pPr>
              <w:tabs>
                <w:tab w:val="left" w:pos="1701"/>
                <w:tab w:val="left" w:pos="6237"/>
              </w:tabs>
              <w:jc w:val="center"/>
              <w:cnfStyle w:val="000000000000" w:firstRow="0" w:lastRow="0" w:firstColumn="0" w:lastColumn="0" w:oddVBand="0" w:evenVBand="0" w:oddHBand="0" w:evenHBand="0" w:firstRowFirstColumn="0" w:firstRowLastColumn="0" w:lastRowFirstColumn="0" w:lastRowLastColumn="0"/>
              <w:rPr>
                <w:rStyle w:val="lev"/>
                <w:b w:val="0"/>
                <w:color w:val="000000" w:themeColor="text1"/>
              </w:rPr>
            </w:pPr>
            <w:r w:rsidRPr="00872E6E">
              <w:t>500</w:t>
            </w:r>
          </w:p>
        </w:tc>
        <w:tc>
          <w:tcPr>
            <w:tcW w:w="709" w:type="dxa"/>
            <w:vAlign w:val="center"/>
          </w:tcPr>
          <w:p w14:paraId="62225592" w14:textId="6241D589" w:rsidR="00E86498" w:rsidRPr="00E86498" w:rsidRDefault="00E86498" w:rsidP="00E86498">
            <w:pPr>
              <w:tabs>
                <w:tab w:val="left" w:pos="1701"/>
                <w:tab w:val="left" w:pos="6237"/>
              </w:tabs>
              <w:jc w:val="center"/>
              <w:cnfStyle w:val="000000000000" w:firstRow="0" w:lastRow="0" w:firstColumn="0" w:lastColumn="0" w:oddVBand="0" w:evenVBand="0" w:oddHBand="0" w:evenHBand="0" w:firstRowFirstColumn="0" w:firstRowLastColumn="0" w:lastRowFirstColumn="0" w:lastRowLastColumn="0"/>
              <w:rPr>
                <w:rStyle w:val="lev"/>
                <w:b w:val="0"/>
                <w:color w:val="000000" w:themeColor="text1"/>
              </w:rPr>
            </w:pPr>
            <w:r w:rsidRPr="00872E6E">
              <w:t>1832</w:t>
            </w:r>
          </w:p>
        </w:tc>
        <w:tc>
          <w:tcPr>
            <w:tcW w:w="1134" w:type="dxa"/>
            <w:vAlign w:val="center"/>
          </w:tcPr>
          <w:p w14:paraId="5A39B640" w14:textId="4184E92C" w:rsidR="00E86498" w:rsidRPr="00E86498" w:rsidRDefault="00E86498" w:rsidP="00E86498">
            <w:pPr>
              <w:tabs>
                <w:tab w:val="left" w:pos="1701"/>
                <w:tab w:val="left" w:pos="6237"/>
              </w:tabs>
              <w:jc w:val="center"/>
              <w:cnfStyle w:val="000000000000" w:firstRow="0" w:lastRow="0" w:firstColumn="0" w:lastColumn="0" w:oddVBand="0" w:evenVBand="0" w:oddHBand="0" w:evenHBand="0" w:firstRowFirstColumn="0" w:firstRowLastColumn="0" w:lastRowFirstColumn="0" w:lastRowLastColumn="0"/>
              <w:rPr>
                <w:rStyle w:val="lev"/>
                <w:b w:val="0"/>
                <w:bCs w:val="0"/>
                <w:color w:val="000000" w:themeColor="text1"/>
              </w:rPr>
            </w:pPr>
            <w:r w:rsidRPr="00E86498">
              <w:rPr>
                <w:b/>
                <w:bCs/>
              </w:rPr>
              <w:t xml:space="preserve"> 5   </w:t>
            </w:r>
          </w:p>
        </w:tc>
      </w:tr>
      <w:tr w:rsidR="00E86498" w:rsidRPr="00E86498" w14:paraId="7429A243" w14:textId="7311AAE2" w:rsidTr="00E86498">
        <w:tc>
          <w:tcPr>
            <w:cnfStyle w:val="001000000000" w:firstRow="0" w:lastRow="0" w:firstColumn="1" w:lastColumn="0" w:oddVBand="0" w:evenVBand="0" w:oddHBand="0" w:evenHBand="0" w:firstRowFirstColumn="0" w:firstRowLastColumn="0" w:lastRowFirstColumn="0" w:lastRowLastColumn="0"/>
            <w:tcW w:w="987" w:type="dxa"/>
            <w:vAlign w:val="center"/>
          </w:tcPr>
          <w:p w14:paraId="57A0BF29" w14:textId="44C170F6" w:rsidR="00E86498" w:rsidRPr="00E86498" w:rsidRDefault="00E86498" w:rsidP="00E86498">
            <w:pPr>
              <w:tabs>
                <w:tab w:val="left" w:pos="1701"/>
                <w:tab w:val="left" w:pos="6237"/>
              </w:tabs>
              <w:jc w:val="center"/>
              <w:rPr>
                <w:rStyle w:val="lev"/>
                <w:color w:val="000000" w:themeColor="text1"/>
                <w:sz w:val="20"/>
                <w:szCs w:val="20"/>
              </w:rPr>
            </w:pPr>
            <w:r w:rsidRPr="00E86498">
              <w:rPr>
                <w:sz w:val="20"/>
                <w:szCs w:val="20"/>
              </w:rPr>
              <w:t>4</w:t>
            </w:r>
          </w:p>
        </w:tc>
        <w:tc>
          <w:tcPr>
            <w:tcW w:w="1276" w:type="dxa"/>
            <w:vMerge/>
            <w:shd w:val="clear" w:color="auto" w:fill="auto"/>
            <w:vAlign w:val="center"/>
          </w:tcPr>
          <w:p w14:paraId="4CD266E7" w14:textId="2E9B4276" w:rsidR="00E86498" w:rsidRPr="00E86498" w:rsidRDefault="00E86498" w:rsidP="00E86498">
            <w:pPr>
              <w:cnfStyle w:val="000000000000" w:firstRow="0" w:lastRow="0" w:firstColumn="0" w:lastColumn="0" w:oddVBand="0" w:evenVBand="0" w:oddHBand="0" w:evenHBand="0" w:firstRowFirstColumn="0" w:firstRowLastColumn="0" w:lastRowFirstColumn="0" w:lastRowLastColumn="0"/>
              <w:rPr>
                <w:rFonts w:ascii="Cambria" w:hAnsi="Cambria" w:cs="Arial"/>
                <w:color w:val="000000"/>
              </w:rPr>
            </w:pPr>
          </w:p>
        </w:tc>
        <w:tc>
          <w:tcPr>
            <w:tcW w:w="4395" w:type="dxa"/>
            <w:shd w:val="clear" w:color="auto" w:fill="auto"/>
            <w:vAlign w:val="center"/>
          </w:tcPr>
          <w:p w14:paraId="3EC2920C" w14:textId="0D29723E" w:rsidR="00E86498" w:rsidRPr="00E86498" w:rsidRDefault="00E86498" w:rsidP="00E86498">
            <w:pPr>
              <w:jc w:val="center"/>
              <w:cnfStyle w:val="000000000000" w:firstRow="0" w:lastRow="0" w:firstColumn="0" w:lastColumn="0" w:oddVBand="0" w:evenVBand="0" w:oddHBand="0" w:evenHBand="0" w:firstRowFirstColumn="0" w:firstRowLastColumn="0" w:lastRowFirstColumn="0" w:lastRowLastColumn="0"/>
              <w:rPr>
                <w:rFonts w:ascii="Cambria" w:hAnsi="Cambria" w:cs="Arial"/>
                <w:color w:val="000000"/>
              </w:rPr>
            </w:pPr>
            <w:r w:rsidRPr="002A601E">
              <w:t xml:space="preserve">Modules suivants, échelle intermédiaire fermée </w:t>
            </w:r>
          </w:p>
        </w:tc>
        <w:tc>
          <w:tcPr>
            <w:tcW w:w="850" w:type="dxa"/>
            <w:vAlign w:val="center"/>
          </w:tcPr>
          <w:p w14:paraId="49699FF0" w14:textId="12A9D38C" w:rsidR="00E86498" w:rsidRPr="00E86498" w:rsidRDefault="00E86498" w:rsidP="00E86498">
            <w:pPr>
              <w:tabs>
                <w:tab w:val="left" w:pos="1701"/>
                <w:tab w:val="left" w:pos="6237"/>
              </w:tabs>
              <w:jc w:val="center"/>
              <w:cnfStyle w:val="000000000000" w:firstRow="0" w:lastRow="0" w:firstColumn="0" w:lastColumn="0" w:oddVBand="0" w:evenVBand="0" w:oddHBand="0" w:evenHBand="0" w:firstRowFirstColumn="0" w:firstRowLastColumn="0" w:lastRowFirstColumn="0" w:lastRowLastColumn="0"/>
              <w:rPr>
                <w:rStyle w:val="lev"/>
                <w:b w:val="0"/>
                <w:color w:val="000000" w:themeColor="text1"/>
              </w:rPr>
            </w:pPr>
            <w:r w:rsidRPr="00872E6E">
              <w:t>1200</w:t>
            </w:r>
          </w:p>
        </w:tc>
        <w:tc>
          <w:tcPr>
            <w:tcW w:w="709" w:type="dxa"/>
            <w:vAlign w:val="center"/>
          </w:tcPr>
          <w:p w14:paraId="07D5A70D" w14:textId="18254F1E" w:rsidR="00E86498" w:rsidRPr="00E86498" w:rsidRDefault="00E86498" w:rsidP="00E86498">
            <w:pPr>
              <w:tabs>
                <w:tab w:val="left" w:pos="1701"/>
                <w:tab w:val="left" w:pos="6237"/>
              </w:tabs>
              <w:jc w:val="center"/>
              <w:cnfStyle w:val="000000000000" w:firstRow="0" w:lastRow="0" w:firstColumn="0" w:lastColumn="0" w:oddVBand="0" w:evenVBand="0" w:oddHBand="0" w:evenHBand="0" w:firstRowFirstColumn="0" w:firstRowLastColumn="0" w:lastRowFirstColumn="0" w:lastRowLastColumn="0"/>
              <w:rPr>
                <w:rStyle w:val="lev"/>
                <w:b w:val="0"/>
                <w:color w:val="000000" w:themeColor="text1"/>
              </w:rPr>
            </w:pPr>
            <w:r w:rsidRPr="00872E6E">
              <w:t>500</w:t>
            </w:r>
          </w:p>
        </w:tc>
        <w:tc>
          <w:tcPr>
            <w:tcW w:w="709" w:type="dxa"/>
            <w:vAlign w:val="center"/>
          </w:tcPr>
          <w:p w14:paraId="2A765672" w14:textId="6A5900A5" w:rsidR="00E86498" w:rsidRPr="00E86498" w:rsidRDefault="00E86498" w:rsidP="00E86498">
            <w:pPr>
              <w:tabs>
                <w:tab w:val="left" w:pos="1701"/>
                <w:tab w:val="left" w:pos="6237"/>
              </w:tabs>
              <w:jc w:val="center"/>
              <w:cnfStyle w:val="000000000000" w:firstRow="0" w:lastRow="0" w:firstColumn="0" w:lastColumn="0" w:oddVBand="0" w:evenVBand="0" w:oddHBand="0" w:evenHBand="0" w:firstRowFirstColumn="0" w:firstRowLastColumn="0" w:lastRowFirstColumn="0" w:lastRowLastColumn="0"/>
              <w:rPr>
                <w:rStyle w:val="lev"/>
                <w:b w:val="0"/>
                <w:color w:val="000000" w:themeColor="text1"/>
              </w:rPr>
            </w:pPr>
            <w:r w:rsidRPr="00872E6E">
              <w:t>1832</w:t>
            </w:r>
          </w:p>
        </w:tc>
        <w:tc>
          <w:tcPr>
            <w:tcW w:w="1134" w:type="dxa"/>
            <w:vAlign w:val="center"/>
          </w:tcPr>
          <w:p w14:paraId="18DF1A26" w14:textId="22F20957" w:rsidR="00E86498" w:rsidRPr="00E86498" w:rsidRDefault="00E86498" w:rsidP="00E86498">
            <w:pPr>
              <w:tabs>
                <w:tab w:val="left" w:pos="1701"/>
                <w:tab w:val="left" w:pos="6237"/>
              </w:tabs>
              <w:jc w:val="center"/>
              <w:cnfStyle w:val="000000000000" w:firstRow="0" w:lastRow="0" w:firstColumn="0" w:lastColumn="0" w:oddVBand="0" w:evenVBand="0" w:oddHBand="0" w:evenHBand="0" w:firstRowFirstColumn="0" w:firstRowLastColumn="0" w:lastRowFirstColumn="0" w:lastRowLastColumn="0"/>
              <w:rPr>
                <w:rStyle w:val="lev"/>
                <w:b w:val="0"/>
                <w:bCs w:val="0"/>
                <w:color w:val="000000" w:themeColor="text1"/>
              </w:rPr>
            </w:pPr>
            <w:r w:rsidRPr="00E86498">
              <w:rPr>
                <w:b/>
                <w:bCs/>
              </w:rPr>
              <w:t xml:space="preserve"> 5   </w:t>
            </w:r>
          </w:p>
        </w:tc>
      </w:tr>
      <w:tr w:rsidR="00E86498" w:rsidRPr="00E86498" w14:paraId="7E7D3599" w14:textId="41FAE943" w:rsidTr="00E86498">
        <w:tc>
          <w:tcPr>
            <w:cnfStyle w:val="001000000000" w:firstRow="0" w:lastRow="0" w:firstColumn="1" w:lastColumn="0" w:oddVBand="0" w:evenVBand="0" w:oddHBand="0" w:evenHBand="0" w:firstRowFirstColumn="0" w:firstRowLastColumn="0" w:lastRowFirstColumn="0" w:lastRowLastColumn="0"/>
            <w:tcW w:w="987" w:type="dxa"/>
            <w:vAlign w:val="center"/>
          </w:tcPr>
          <w:p w14:paraId="7C42C9A4" w14:textId="4C176DE0" w:rsidR="00E86498" w:rsidRPr="00E86498" w:rsidRDefault="00E86498" w:rsidP="00E86498">
            <w:pPr>
              <w:tabs>
                <w:tab w:val="left" w:pos="1701"/>
                <w:tab w:val="left" w:pos="6237"/>
              </w:tabs>
              <w:jc w:val="center"/>
              <w:rPr>
                <w:rStyle w:val="lev"/>
                <w:color w:val="000000" w:themeColor="text1"/>
                <w:sz w:val="20"/>
                <w:szCs w:val="20"/>
              </w:rPr>
            </w:pPr>
            <w:r w:rsidRPr="00E86498">
              <w:rPr>
                <w:sz w:val="20"/>
                <w:szCs w:val="20"/>
              </w:rPr>
              <w:t>5</w:t>
            </w:r>
          </w:p>
        </w:tc>
        <w:tc>
          <w:tcPr>
            <w:tcW w:w="1276" w:type="dxa"/>
            <w:vMerge/>
            <w:shd w:val="clear" w:color="auto" w:fill="auto"/>
            <w:vAlign w:val="center"/>
          </w:tcPr>
          <w:p w14:paraId="293E8899" w14:textId="042721DB" w:rsidR="00E86498" w:rsidRPr="00E86498" w:rsidRDefault="00E86498" w:rsidP="00E86498">
            <w:pPr>
              <w:cnfStyle w:val="000000000000" w:firstRow="0" w:lastRow="0" w:firstColumn="0" w:lastColumn="0" w:oddVBand="0" w:evenVBand="0" w:oddHBand="0" w:evenHBand="0" w:firstRowFirstColumn="0" w:firstRowLastColumn="0" w:lastRowFirstColumn="0" w:lastRowLastColumn="0"/>
              <w:rPr>
                <w:rFonts w:ascii="Cambria" w:hAnsi="Cambria" w:cs="Arial"/>
                <w:color w:val="000000"/>
              </w:rPr>
            </w:pPr>
          </w:p>
        </w:tc>
        <w:tc>
          <w:tcPr>
            <w:tcW w:w="4395" w:type="dxa"/>
            <w:shd w:val="clear" w:color="auto" w:fill="auto"/>
            <w:vAlign w:val="center"/>
          </w:tcPr>
          <w:p w14:paraId="5F0B1E56" w14:textId="6F56434B" w:rsidR="00E86498" w:rsidRPr="00E86498" w:rsidRDefault="00E86498" w:rsidP="00E86498">
            <w:pPr>
              <w:jc w:val="center"/>
              <w:cnfStyle w:val="000000000000" w:firstRow="0" w:lastRow="0" w:firstColumn="0" w:lastColumn="0" w:oddVBand="0" w:evenVBand="0" w:oddHBand="0" w:evenHBand="0" w:firstRowFirstColumn="0" w:firstRowLastColumn="0" w:lastRowFirstColumn="0" w:lastRowLastColumn="0"/>
              <w:rPr>
                <w:rFonts w:ascii="Cambria" w:hAnsi="Cambria" w:cs="Arial"/>
                <w:color w:val="000000"/>
              </w:rPr>
            </w:pPr>
            <w:r w:rsidRPr="002A601E">
              <w:t xml:space="preserve">Module de base fixe </w:t>
            </w:r>
            <w:proofErr w:type="gramStart"/>
            <w:r w:rsidRPr="002A601E">
              <w:t>fermé:</w:t>
            </w:r>
            <w:proofErr w:type="gramEnd"/>
            <w:r w:rsidRPr="002A601E">
              <w:t xml:space="preserve"> échelles avec côté fermés, croisillons, tablette de couverture (sans autre tablette)</w:t>
            </w:r>
          </w:p>
        </w:tc>
        <w:tc>
          <w:tcPr>
            <w:tcW w:w="850" w:type="dxa"/>
            <w:vAlign w:val="center"/>
          </w:tcPr>
          <w:p w14:paraId="4897B164" w14:textId="737AB678" w:rsidR="00E86498" w:rsidRPr="00E86498" w:rsidRDefault="00E86498" w:rsidP="00E86498">
            <w:pPr>
              <w:tabs>
                <w:tab w:val="left" w:pos="1701"/>
                <w:tab w:val="left" w:pos="6237"/>
              </w:tabs>
              <w:jc w:val="center"/>
              <w:cnfStyle w:val="000000000000" w:firstRow="0" w:lastRow="0" w:firstColumn="0" w:lastColumn="0" w:oddVBand="0" w:evenVBand="0" w:oddHBand="0" w:evenHBand="0" w:firstRowFirstColumn="0" w:firstRowLastColumn="0" w:lastRowFirstColumn="0" w:lastRowLastColumn="0"/>
              <w:rPr>
                <w:rStyle w:val="lev"/>
                <w:b w:val="0"/>
                <w:color w:val="000000" w:themeColor="text1"/>
              </w:rPr>
            </w:pPr>
            <w:r w:rsidRPr="00872E6E">
              <w:t>1000</w:t>
            </w:r>
          </w:p>
        </w:tc>
        <w:tc>
          <w:tcPr>
            <w:tcW w:w="709" w:type="dxa"/>
            <w:vAlign w:val="center"/>
          </w:tcPr>
          <w:p w14:paraId="51D397CA" w14:textId="45B71573" w:rsidR="00E86498" w:rsidRPr="00E86498" w:rsidRDefault="00E86498" w:rsidP="00E86498">
            <w:pPr>
              <w:tabs>
                <w:tab w:val="left" w:pos="1701"/>
                <w:tab w:val="left" w:pos="6237"/>
              </w:tabs>
              <w:jc w:val="center"/>
              <w:cnfStyle w:val="000000000000" w:firstRow="0" w:lastRow="0" w:firstColumn="0" w:lastColumn="0" w:oddVBand="0" w:evenVBand="0" w:oddHBand="0" w:evenHBand="0" w:firstRowFirstColumn="0" w:firstRowLastColumn="0" w:lastRowFirstColumn="0" w:lastRowLastColumn="0"/>
              <w:rPr>
                <w:rStyle w:val="lev"/>
                <w:b w:val="0"/>
                <w:color w:val="000000" w:themeColor="text1"/>
              </w:rPr>
            </w:pPr>
            <w:r w:rsidRPr="00872E6E">
              <w:t>600</w:t>
            </w:r>
          </w:p>
        </w:tc>
        <w:tc>
          <w:tcPr>
            <w:tcW w:w="709" w:type="dxa"/>
            <w:vAlign w:val="center"/>
          </w:tcPr>
          <w:p w14:paraId="3D73022A" w14:textId="1BBEC05C" w:rsidR="00E86498" w:rsidRPr="00E86498" w:rsidRDefault="00E86498" w:rsidP="00E86498">
            <w:pPr>
              <w:tabs>
                <w:tab w:val="left" w:pos="1701"/>
                <w:tab w:val="left" w:pos="6237"/>
              </w:tabs>
              <w:jc w:val="center"/>
              <w:cnfStyle w:val="000000000000" w:firstRow="0" w:lastRow="0" w:firstColumn="0" w:lastColumn="0" w:oddVBand="0" w:evenVBand="0" w:oddHBand="0" w:evenHBand="0" w:firstRowFirstColumn="0" w:firstRowLastColumn="0" w:lastRowFirstColumn="0" w:lastRowLastColumn="0"/>
              <w:rPr>
                <w:rStyle w:val="lev"/>
                <w:b w:val="0"/>
                <w:color w:val="000000" w:themeColor="text1"/>
              </w:rPr>
            </w:pPr>
            <w:r w:rsidRPr="00872E6E">
              <w:t>1832</w:t>
            </w:r>
          </w:p>
        </w:tc>
        <w:tc>
          <w:tcPr>
            <w:tcW w:w="1134" w:type="dxa"/>
            <w:vAlign w:val="center"/>
          </w:tcPr>
          <w:p w14:paraId="0026E0AD" w14:textId="3A5D059A" w:rsidR="00E86498" w:rsidRPr="00E86498" w:rsidRDefault="00E86498" w:rsidP="00E86498">
            <w:pPr>
              <w:tabs>
                <w:tab w:val="left" w:pos="1701"/>
                <w:tab w:val="left" w:pos="6237"/>
              </w:tabs>
              <w:jc w:val="center"/>
              <w:cnfStyle w:val="000000000000" w:firstRow="0" w:lastRow="0" w:firstColumn="0" w:lastColumn="0" w:oddVBand="0" w:evenVBand="0" w:oddHBand="0" w:evenHBand="0" w:firstRowFirstColumn="0" w:firstRowLastColumn="0" w:lastRowFirstColumn="0" w:lastRowLastColumn="0"/>
              <w:rPr>
                <w:rStyle w:val="lev"/>
                <w:b w:val="0"/>
                <w:bCs w:val="0"/>
                <w:color w:val="000000" w:themeColor="text1"/>
              </w:rPr>
            </w:pPr>
            <w:r w:rsidRPr="00E86498">
              <w:rPr>
                <w:b/>
                <w:bCs/>
              </w:rPr>
              <w:t xml:space="preserve"> 5   </w:t>
            </w:r>
          </w:p>
        </w:tc>
      </w:tr>
      <w:tr w:rsidR="00E86498" w:rsidRPr="00E86498" w14:paraId="418762CC" w14:textId="6E85F109" w:rsidTr="00E86498">
        <w:tc>
          <w:tcPr>
            <w:cnfStyle w:val="001000000000" w:firstRow="0" w:lastRow="0" w:firstColumn="1" w:lastColumn="0" w:oddVBand="0" w:evenVBand="0" w:oddHBand="0" w:evenHBand="0" w:firstRowFirstColumn="0" w:firstRowLastColumn="0" w:lastRowFirstColumn="0" w:lastRowLastColumn="0"/>
            <w:tcW w:w="987" w:type="dxa"/>
            <w:vAlign w:val="center"/>
          </w:tcPr>
          <w:p w14:paraId="247E1A7B" w14:textId="39DF026B" w:rsidR="00E86498" w:rsidRPr="00E86498" w:rsidRDefault="00E86498" w:rsidP="00E86498">
            <w:pPr>
              <w:tabs>
                <w:tab w:val="left" w:pos="1701"/>
                <w:tab w:val="left" w:pos="6237"/>
              </w:tabs>
              <w:jc w:val="center"/>
              <w:rPr>
                <w:rStyle w:val="lev"/>
                <w:color w:val="000000" w:themeColor="text1"/>
                <w:sz w:val="20"/>
                <w:szCs w:val="20"/>
              </w:rPr>
            </w:pPr>
            <w:r w:rsidRPr="00E86498">
              <w:rPr>
                <w:sz w:val="20"/>
                <w:szCs w:val="20"/>
              </w:rPr>
              <w:t>6</w:t>
            </w:r>
          </w:p>
        </w:tc>
        <w:tc>
          <w:tcPr>
            <w:tcW w:w="1276" w:type="dxa"/>
            <w:vMerge/>
            <w:shd w:val="clear" w:color="auto" w:fill="auto"/>
            <w:vAlign w:val="center"/>
          </w:tcPr>
          <w:p w14:paraId="14CAA9BE" w14:textId="6D159326" w:rsidR="00E86498" w:rsidRPr="00E86498" w:rsidRDefault="00E86498" w:rsidP="00E86498">
            <w:pPr>
              <w:cnfStyle w:val="000000000000" w:firstRow="0" w:lastRow="0" w:firstColumn="0" w:lastColumn="0" w:oddVBand="0" w:evenVBand="0" w:oddHBand="0" w:evenHBand="0" w:firstRowFirstColumn="0" w:firstRowLastColumn="0" w:lastRowFirstColumn="0" w:lastRowLastColumn="0"/>
              <w:rPr>
                <w:rFonts w:ascii="Cambria" w:hAnsi="Cambria" w:cs="Arial"/>
                <w:color w:val="000000"/>
              </w:rPr>
            </w:pPr>
          </w:p>
        </w:tc>
        <w:tc>
          <w:tcPr>
            <w:tcW w:w="4395" w:type="dxa"/>
            <w:shd w:val="clear" w:color="auto" w:fill="auto"/>
            <w:vAlign w:val="center"/>
          </w:tcPr>
          <w:p w14:paraId="3DDE9552" w14:textId="0A107D35" w:rsidR="00E86498" w:rsidRPr="00E86498" w:rsidRDefault="00E86498" w:rsidP="00E86498">
            <w:pPr>
              <w:jc w:val="center"/>
              <w:cnfStyle w:val="000000000000" w:firstRow="0" w:lastRow="0" w:firstColumn="0" w:lastColumn="0" w:oddVBand="0" w:evenVBand="0" w:oddHBand="0" w:evenHBand="0" w:firstRowFirstColumn="0" w:firstRowLastColumn="0" w:lastRowFirstColumn="0" w:lastRowLastColumn="0"/>
              <w:rPr>
                <w:rFonts w:ascii="Cambria" w:hAnsi="Cambria" w:cs="Arial"/>
                <w:color w:val="000000"/>
              </w:rPr>
            </w:pPr>
            <w:r w:rsidRPr="002A601E">
              <w:t xml:space="preserve">Modules suivants, échelle intermédiaire fermée </w:t>
            </w:r>
          </w:p>
        </w:tc>
        <w:tc>
          <w:tcPr>
            <w:tcW w:w="850" w:type="dxa"/>
            <w:vAlign w:val="center"/>
          </w:tcPr>
          <w:p w14:paraId="1F134694" w14:textId="7FE64C41" w:rsidR="00E86498" w:rsidRPr="00E86498" w:rsidRDefault="00E86498" w:rsidP="00E86498">
            <w:pPr>
              <w:tabs>
                <w:tab w:val="left" w:pos="1701"/>
                <w:tab w:val="left" w:pos="6237"/>
              </w:tabs>
              <w:jc w:val="center"/>
              <w:cnfStyle w:val="000000000000" w:firstRow="0" w:lastRow="0" w:firstColumn="0" w:lastColumn="0" w:oddVBand="0" w:evenVBand="0" w:oddHBand="0" w:evenHBand="0" w:firstRowFirstColumn="0" w:firstRowLastColumn="0" w:lastRowFirstColumn="0" w:lastRowLastColumn="0"/>
              <w:rPr>
                <w:rStyle w:val="lev"/>
                <w:b w:val="0"/>
                <w:color w:val="000000" w:themeColor="text1"/>
              </w:rPr>
            </w:pPr>
            <w:r w:rsidRPr="00872E6E">
              <w:t>1000</w:t>
            </w:r>
          </w:p>
        </w:tc>
        <w:tc>
          <w:tcPr>
            <w:tcW w:w="709" w:type="dxa"/>
            <w:vAlign w:val="center"/>
          </w:tcPr>
          <w:p w14:paraId="237CDC36" w14:textId="41085AB7" w:rsidR="00E86498" w:rsidRPr="00E86498" w:rsidRDefault="00E86498" w:rsidP="00E86498">
            <w:pPr>
              <w:tabs>
                <w:tab w:val="left" w:pos="1701"/>
                <w:tab w:val="left" w:pos="6237"/>
              </w:tabs>
              <w:jc w:val="center"/>
              <w:cnfStyle w:val="000000000000" w:firstRow="0" w:lastRow="0" w:firstColumn="0" w:lastColumn="0" w:oddVBand="0" w:evenVBand="0" w:oddHBand="0" w:evenHBand="0" w:firstRowFirstColumn="0" w:firstRowLastColumn="0" w:lastRowFirstColumn="0" w:lastRowLastColumn="0"/>
              <w:rPr>
                <w:rStyle w:val="lev"/>
                <w:b w:val="0"/>
                <w:color w:val="000000" w:themeColor="text1"/>
              </w:rPr>
            </w:pPr>
            <w:r w:rsidRPr="00872E6E">
              <w:t>600</w:t>
            </w:r>
          </w:p>
        </w:tc>
        <w:tc>
          <w:tcPr>
            <w:tcW w:w="709" w:type="dxa"/>
            <w:vAlign w:val="center"/>
          </w:tcPr>
          <w:p w14:paraId="0818C1BD" w14:textId="788CF71E" w:rsidR="00E86498" w:rsidRPr="00E86498" w:rsidRDefault="00E86498" w:rsidP="00E86498">
            <w:pPr>
              <w:tabs>
                <w:tab w:val="left" w:pos="1701"/>
                <w:tab w:val="left" w:pos="6237"/>
              </w:tabs>
              <w:jc w:val="center"/>
              <w:cnfStyle w:val="000000000000" w:firstRow="0" w:lastRow="0" w:firstColumn="0" w:lastColumn="0" w:oddVBand="0" w:evenVBand="0" w:oddHBand="0" w:evenHBand="0" w:firstRowFirstColumn="0" w:firstRowLastColumn="0" w:lastRowFirstColumn="0" w:lastRowLastColumn="0"/>
              <w:rPr>
                <w:rStyle w:val="lev"/>
                <w:b w:val="0"/>
                <w:color w:val="000000" w:themeColor="text1"/>
              </w:rPr>
            </w:pPr>
            <w:r w:rsidRPr="00872E6E">
              <w:t>1832</w:t>
            </w:r>
          </w:p>
        </w:tc>
        <w:tc>
          <w:tcPr>
            <w:tcW w:w="1134" w:type="dxa"/>
            <w:vAlign w:val="center"/>
          </w:tcPr>
          <w:p w14:paraId="38CD1307" w14:textId="1DACCB3A" w:rsidR="00E86498" w:rsidRPr="00E86498" w:rsidRDefault="00E86498" w:rsidP="00E86498">
            <w:pPr>
              <w:tabs>
                <w:tab w:val="left" w:pos="1701"/>
                <w:tab w:val="left" w:pos="6237"/>
              </w:tabs>
              <w:jc w:val="center"/>
              <w:cnfStyle w:val="000000000000" w:firstRow="0" w:lastRow="0" w:firstColumn="0" w:lastColumn="0" w:oddVBand="0" w:evenVBand="0" w:oddHBand="0" w:evenHBand="0" w:firstRowFirstColumn="0" w:firstRowLastColumn="0" w:lastRowFirstColumn="0" w:lastRowLastColumn="0"/>
              <w:rPr>
                <w:rStyle w:val="lev"/>
                <w:b w:val="0"/>
                <w:bCs w:val="0"/>
                <w:color w:val="000000" w:themeColor="text1"/>
              </w:rPr>
            </w:pPr>
            <w:r w:rsidRPr="00E86498">
              <w:rPr>
                <w:b/>
                <w:bCs/>
              </w:rPr>
              <w:t xml:space="preserve"> 5   </w:t>
            </w:r>
          </w:p>
        </w:tc>
      </w:tr>
      <w:tr w:rsidR="00E86498" w:rsidRPr="00E86498" w14:paraId="53AA8848" w14:textId="2E5FC331" w:rsidTr="00E86498">
        <w:tc>
          <w:tcPr>
            <w:cnfStyle w:val="001000000000" w:firstRow="0" w:lastRow="0" w:firstColumn="1" w:lastColumn="0" w:oddVBand="0" w:evenVBand="0" w:oddHBand="0" w:evenHBand="0" w:firstRowFirstColumn="0" w:firstRowLastColumn="0" w:lastRowFirstColumn="0" w:lastRowLastColumn="0"/>
            <w:tcW w:w="987" w:type="dxa"/>
            <w:vAlign w:val="center"/>
          </w:tcPr>
          <w:p w14:paraId="01E60D72" w14:textId="3B6C86C2" w:rsidR="00E86498" w:rsidRPr="00E86498" w:rsidRDefault="00E86498" w:rsidP="00E86498">
            <w:pPr>
              <w:tabs>
                <w:tab w:val="left" w:pos="1701"/>
                <w:tab w:val="left" w:pos="6237"/>
              </w:tabs>
              <w:jc w:val="center"/>
              <w:rPr>
                <w:rStyle w:val="lev"/>
                <w:color w:val="000000" w:themeColor="text1"/>
                <w:sz w:val="20"/>
                <w:szCs w:val="20"/>
              </w:rPr>
            </w:pPr>
            <w:r w:rsidRPr="00E86498">
              <w:rPr>
                <w:sz w:val="20"/>
                <w:szCs w:val="20"/>
              </w:rPr>
              <w:t>7</w:t>
            </w:r>
          </w:p>
        </w:tc>
        <w:tc>
          <w:tcPr>
            <w:tcW w:w="1276" w:type="dxa"/>
            <w:vMerge/>
            <w:shd w:val="clear" w:color="auto" w:fill="auto"/>
            <w:vAlign w:val="center"/>
          </w:tcPr>
          <w:p w14:paraId="719E8004" w14:textId="782CCF4F" w:rsidR="00E86498" w:rsidRPr="00E86498" w:rsidRDefault="00E86498" w:rsidP="00E86498">
            <w:pPr>
              <w:cnfStyle w:val="000000000000" w:firstRow="0" w:lastRow="0" w:firstColumn="0" w:lastColumn="0" w:oddVBand="0" w:evenVBand="0" w:oddHBand="0" w:evenHBand="0" w:firstRowFirstColumn="0" w:firstRowLastColumn="0" w:lastRowFirstColumn="0" w:lastRowLastColumn="0"/>
              <w:rPr>
                <w:rFonts w:ascii="Cambria" w:hAnsi="Cambria" w:cs="Arial"/>
                <w:color w:val="000000"/>
              </w:rPr>
            </w:pPr>
          </w:p>
        </w:tc>
        <w:tc>
          <w:tcPr>
            <w:tcW w:w="4395" w:type="dxa"/>
            <w:shd w:val="clear" w:color="auto" w:fill="auto"/>
            <w:vAlign w:val="center"/>
          </w:tcPr>
          <w:p w14:paraId="68A1FCBC" w14:textId="6D4C12BC" w:rsidR="00E86498" w:rsidRPr="00E86498" w:rsidRDefault="00E86498" w:rsidP="00E86498">
            <w:pPr>
              <w:jc w:val="center"/>
              <w:cnfStyle w:val="000000000000" w:firstRow="0" w:lastRow="0" w:firstColumn="0" w:lastColumn="0" w:oddVBand="0" w:evenVBand="0" w:oddHBand="0" w:evenHBand="0" w:firstRowFirstColumn="0" w:firstRowLastColumn="0" w:lastRowFirstColumn="0" w:lastRowLastColumn="0"/>
              <w:rPr>
                <w:rFonts w:ascii="Cambria" w:hAnsi="Cambria" w:cs="Arial"/>
                <w:color w:val="000000"/>
              </w:rPr>
            </w:pPr>
            <w:r w:rsidRPr="002A601E">
              <w:t xml:space="preserve">Module de base fixe </w:t>
            </w:r>
            <w:proofErr w:type="gramStart"/>
            <w:r w:rsidRPr="002A601E">
              <w:t>fermé:</w:t>
            </w:r>
            <w:proofErr w:type="gramEnd"/>
            <w:r w:rsidRPr="002A601E">
              <w:t xml:space="preserve"> échelles avec côté fermés, croisillons, tablette de couverture (sans autre tablette)</w:t>
            </w:r>
          </w:p>
        </w:tc>
        <w:tc>
          <w:tcPr>
            <w:tcW w:w="850" w:type="dxa"/>
            <w:vAlign w:val="center"/>
          </w:tcPr>
          <w:p w14:paraId="29699CA1" w14:textId="52F13588" w:rsidR="00E86498" w:rsidRPr="00E86498" w:rsidRDefault="00E86498" w:rsidP="00E86498">
            <w:pPr>
              <w:tabs>
                <w:tab w:val="left" w:pos="1701"/>
                <w:tab w:val="left" w:pos="6237"/>
              </w:tabs>
              <w:jc w:val="center"/>
              <w:cnfStyle w:val="000000000000" w:firstRow="0" w:lastRow="0" w:firstColumn="0" w:lastColumn="0" w:oddVBand="0" w:evenVBand="0" w:oddHBand="0" w:evenHBand="0" w:firstRowFirstColumn="0" w:firstRowLastColumn="0" w:lastRowFirstColumn="0" w:lastRowLastColumn="0"/>
              <w:rPr>
                <w:rStyle w:val="lev"/>
                <w:b w:val="0"/>
                <w:color w:val="000000" w:themeColor="text1"/>
              </w:rPr>
            </w:pPr>
            <w:r w:rsidRPr="00872E6E">
              <w:t>1000</w:t>
            </w:r>
          </w:p>
        </w:tc>
        <w:tc>
          <w:tcPr>
            <w:tcW w:w="709" w:type="dxa"/>
            <w:vAlign w:val="center"/>
          </w:tcPr>
          <w:p w14:paraId="2AD00BDD" w14:textId="0A9F7129" w:rsidR="00E86498" w:rsidRPr="00E86498" w:rsidRDefault="00E86498" w:rsidP="00E86498">
            <w:pPr>
              <w:tabs>
                <w:tab w:val="left" w:pos="1701"/>
                <w:tab w:val="left" w:pos="6237"/>
              </w:tabs>
              <w:jc w:val="center"/>
              <w:cnfStyle w:val="000000000000" w:firstRow="0" w:lastRow="0" w:firstColumn="0" w:lastColumn="0" w:oddVBand="0" w:evenVBand="0" w:oddHBand="0" w:evenHBand="0" w:firstRowFirstColumn="0" w:firstRowLastColumn="0" w:lastRowFirstColumn="0" w:lastRowLastColumn="0"/>
              <w:rPr>
                <w:rStyle w:val="lev"/>
                <w:b w:val="0"/>
                <w:color w:val="000000" w:themeColor="text1"/>
              </w:rPr>
            </w:pPr>
            <w:r w:rsidRPr="00872E6E">
              <w:t>600</w:t>
            </w:r>
          </w:p>
        </w:tc>
        <w:tc>
          <w:tcPr>
            <w:tcW w:w="709" w:type="dxa"/>
            <w:vAlign w:val="center"/>
          </w:tcPr>
          <w:p w14:paraId="0A63E7B1" w14:textId="21C4E1B3" w:rsidR="00E86498" w:rsidRPr="00E86498" w:rsidRDefault="00E86498" w:rsidP="00E86498">
            <w:pPr>
              <w:tabs>
                <w:tab w:val="left" w:pos="1701"/>
                <w:tab w:val="left" w:pos="6237"/>
              </w:tabs>
              <w:jc w:val="center"/>
              <w:cnfStyle w:val="000000000000" w:firstRow="0" w:lastRow="0" w:firstColumn="0" w:lastColumn="0" w:oddVBand="0" w:evenVBand="0" w:oddHBand="0" w:evenHBand="0" w:firstRowFirstColumn="0" w:firstRowLastColumn="0" w:lastRowFirstColumn="0" w:lastRowLastColumn="0"/>
              <w:rPr>
                <w:rStyle w:val="lev"/>
                <w:b w:val="0"/>
                <w:color w:val="000000" w:themeColor="text1"/>
              </w:rPr>
            </w:pPr>
            <w:r w:rsidRPr="00872E6E">
              <w:t>2032</w:t>
            </w:r>
          </w:p>
        </w:tc>
        <w:tc>
          <w:tcPr>
            <w:tcW w:w="1134" w:type="dxa"/>
            <w:vAlign w:val="center"/>
          </w:tcPr>
          <w:p w14:paraId="35BC32F0" w14:textId="08FD213A" w:rsidR="00E86498" w:rsidRPr="00E86498" w:rsidRDefault="00E86498" w:rsidP="00E86498">
            <w:pPr>
              <w:tabs>
                <w:tab w:val="left" w:pos="1701"/>
                <w:tab w:val="left" w:pos="6237"/>
              </w:tabs>
              <w:jc w:val="center"/>
              <w:cnfStyle w:val="000000000000" w:firstRow="0" w:lastRow="0" w:firstColumn="0" w:lastColumn="0" w:oddVBand="0" w:evenVBand="0" w:oddHBand="0" w:evenHBand="0" w:firstRowFirstColumn="0" w:firstRowLastColumn="0" w:lastRowFirstColumn="0" w:lastRowLastColumn="0"/>
              <w:rPr>
                <w:rStyle w:val="lev"/>
                <w:b w:val="0"/>
                <w:bCs w:val="0"/>
                <w:color w:val="000000" w:themeColor="text1"/>
              </w:rPr>
            </w:pPr>
            <w:r w:rsidRPr="00E86498">
              <w:rPr>
                <w:b/>
                <w:bCs/>
              </w:rPr>
              <w:t xml:space="preserve"> 10   </w:t>
            </w:r>
          </w:p>
        </w:tc>
      </w:tr>
      <w:tr w:rsidR="00E86498" w:rsidRPr="00E86498" w14:paraId="1D66D34A" w14:textId="0FFAFF87" w:rsidTr="00E86498">
        <w:tc>
          <w:tcPr>
            <w:cnfStyle w:val="001000000000" w:firstRow="0" w:lastRow="0" w:firstColumn="1" w:lastColumn="0" w:oddVBand="0" w:evenVBand="0" w:oddHBand="0" w:evenHBand="0" w:firstRowFirstColumn="0" w:firstRowLastColumn="0" w:lastRowFirstColumn="0" w:lastRowLastColumn="0"/>
            <w:tcW w:w="987" w:type="dxa"/>
            <w:vAlign w:val="center"/>
          </w:tcPr>
          <w:p w14:paraId="503B0A0C" w14:textId="4D7A89AE" w:rsidR="00E86498" w:rsidRPr="00E86498" w:rsidRDefault="00E86498" w:rsidP="00E86498">
            <w:pPr>
              <w:tabs>
                <w:tab w:val="left" w:pos="1701"/>
                <w:tab w:val="left" w:pos="6237"/>
              </w:tabs>
              <w:jc w:val="center"/>
              <w:rPr>
                <w:rStyle w:val="lev"/>
                <w:color w:val="000000" w:themeColor="text1"/>
                <w:sz w:val="20"/>
                <w:szCs w:val="20"/>
              </w:rPr>
            </w:pPr>
            <w:r w:rsidRPr="00E86498">
              <w:rPr>
                <w:sz w:val="20"/>
                <w:szCs w:val="20"/>
              </w:rPr>
              <w:t>8</w:t>
            </w:r>
          </w:p>
        </w:tc>
        <w:tc>
          <w:tcPr>
            <w:tcW w:w="1276" w:type="dxa"/>
            <w:vMerge/>
            <w:shd w:val="clear" w:color="auto" w:fill="auto"/>
            <w:vAlign w:val="center"/>
          </w:tcPr>
          <w:p w14:paraId="03FD4AAD" w14:textId="65BC407B" w:rsidR="00E86498" w:rsidRPr="00E86498" w:rsidRDefault="00E86498" w:rsidP="00E86498">
            <w:pPr>
              <w:cnfStyle w:val="000000000000" w:firstRow="0" w:lastRow="0" w:firstColumn="0" w:lastColumn="0" w:oddVBand="0" w:evenVBand="0" w:oddHBand="0" w:evenHBand="0" w:firstRowFirstColumn="0" w:firstRowLastColumn="0" w:lastRowFirstColumn="0" w:lastRowLastColumn="0"/>
              <w:rPr>
                <w:rFonts w:ascii="Cambria" w:hAnsi="Cambria" w:cs="Arial"/>
                <w:color w:val="000000"/>
              </w:rPr>
            </w:pPr>
          </w:p>
        </w:tc>
        <w:tc>
          <w:tcPr>
            <w:tcW w:w="4395" w:type="dxa"/>
            <w:shd w:val="clear" w:color="auto" w:fill="auto"/>
            <w:vAlign w:val="center"/>
          </w:tcPr>
          <w:p w14:paraId="272679EF" w14:textId="35A01513" w:rsidR="00E86498" w:rsidRPr="00E86498" w:rsidRDefault="00E86498" w:rsidP="00E86498">
            <w:pPr>
              <w:jc w:val="center"/>
              <w:cnfStyle w:val="000000000000" w:firstRow="0" w:lastRow="0" w:firstColumn="0" w:lastColumn="0" w:oddVBand="0" w:evenVBand="0" w:oddHBand="0" w:evenHBand="0" w:firstRowFirstColumn="0" w:firstRowLastColumn="0" w:lastRowFirstColumn="0" w:lastRowLastColumn="0"/>
              <w:rPr>
                <w:rFonts w:ascii="Cambria" w:hAnsi="Cambria" w:cs="Arial"/>
                <w:color w:val="000000"/>
              </w:rPr>
            </w:pPr>
            <w:r w:rsidRPr="002A601E">
              <w:t xml:space="preserve">Modules suivants, échelle intermédiaire fermée </w:t>
            </w:r>
          </w:p>
        </w:tc>
        <w:tc>
          <w:tcPr>
            <w:tcW w:w="850" w:type="dxa"/>
            <w:vAlign w:val="center"/>
          </w:tcPr>
          <w:p w14:paraId="0A208A50" w14:textId="19136586" w:rsidR="00E86498" w:rsidRPr="00E86498" w:rsidRDefault="00E86498" w:rsidP="00E86498">
            <w:pPr>
              <w:tabs>
                <w:tab w:val="left" w:pos="1701"/>
                <w:tab w:val="left" w:pos="6237"/>
              </w:tabs>
              <w:jc w:val="center"/>
              <w:cnfStyle w:val="000000000000" w:firstRow="0" w:lastRow="0" w:firstColumn="0" w:lastColumn="0" w:oddVBand="0" w:evenVBand="0" w:oddHBand="0" w:evenHBand="0" w:firstRowFirstColumn="0" w:firstRowLastColumn="0" w:lastRowFirstColumn="0" w:lastRowLastColumn="0"/>
              <w:rPr>
                <w:rStyle w:val="lev"/>
                <w:b w:val="0"/>
                <w:color w:val="000000" w:themeColor="text1"/>
              </w:rPr>
            </w:pPr>
            <w:r w:rsidRPr="00872E6E">
              <w:t>1000</w:t>
            </w:r>
          </w:p>
        </w:tc>
        <w:tc>
          <w:tcPr>
            <w:tcW w:w="709" w:type="dxa"/>
            <w:vAlign w:val="center"/>
          </w:tcPr>
          <w:p w14:paraId="2B298575" w14:textId="182A82D3" w:rsidR="00E86498" w:rsidRPr="00E86498" w:rsidRDefault="00E86498" w:rsidP="00E86498">
            <w:pPr>
              <w:tabs>
                <w:tab w:val="left" w:pos="1701"/>
                <w:tab w:val="left" w:pos="6237"/>
              </w:tabs>
              <w:jc w:val="center"/>
              <w:cnfStyle w:val="000000000000" w:firstRow="0" w:lastRow="0" w:firstColumn="0" w:lastColumn="0" w:oddVBand="0" w:evenVBand="0" w:oddHBand="0" w:evenHBand="0" w:firstRowFirstColumn="0" w:firstRowLastColumn="0" w:lastRowFirstColumn="0" w:lastRowLastColumn="0"/>
              <w:rPr>
                <w:rStyle w:val="lev"/>
                <w:b w:val="0"/>
                <w:color w:val="000000" w:themeColor="text1"/>
              </w:rPr>
            </w:pPr>
            <w:r w:rsidRPr="00872E6E">
              <w:t>600</w:t>
            </w:r>
          </w:p>
        </w:tc>
        <w:tc>
          <w:tcPr>
            <w:tcW w:w="709" w:type="dxa"/>
            <w:vAlign w:val="center"/>
          </w:tcPr>
          <w:p w14:paraId="72F1A1CF" w14:textId="31E99485" w:rsidR="00E86498" w:rsidRPr="00E86498" w:rsidRDefault="00E86498" w:rsidP="00E86498">
            <w:pPr>
              <w:tabs>
                <w:tab w:val="left" w:pos="1701"/>
                <w:tab w:val="left" w:pos="6237"/>
              </w:tabs>
              <w:jc w:val="center"/>
              <w:cnfStyle w:val="000000000000" w:firstRow="0" w:lastRow="0" w:firstColumn="0" w:lastColumn="0" w:oddVBand="0" w:evenVBand="0" w:oddHBand="0" w:evenHBand="0" w:firstRowFirstColumn="0" w:firstRowLastColumn="0" w:lastRowFirstColumn="0" w:lastRowLastColumn="0"/>
              <w:rPr>
                <w:rStyle w:val="lev"/>
                <w:b w:val="0"/>
                <w:color w:val="000000" w:themeColor="text1"/>
              </w:rPr>
            </w:pPr>
            <w:r w:rsidRPr="00872E6E">
              <w:t>2032</w:t>
            </w:r>
          </w:p>
        </w:tc>
        <w:tc>
          <w:tcPr>
            <w:tcW w:w="1134" w:type="dxa"/>
            <w:vAlign w:val="center"/>
          </w:tcPr>
          <w:p w14:paraId="3AD966E7" w14:textId="71F0678A" w:rsidR="00E86498" w:rsidRPr="00E86498" w:rsidRDefault="00E86498" w:rsidP="00E86498">
            <w:pPr>
              <w:tabs>
                <w:tab w:val="left" w:pos="1701"/>
                <w:tab w:val="left" w:pos="6237"/>
              </w:tabs>
              <w:jc w:val="center"/>
              <w:cnfStyle w:val="000000000000" w:firstRow="0" w:lastRow="0" w:firstColumn="0" w:lastColumn="0" w:oddVBand="0" w:evenVBand="0" w:oddHBand="0" w:evenHBand="0" w:firstRowFirstColumn="0" w:firstRowLastColumn="0" w:lastRowFirstColumn="0" w:lastRowLastColumn="0"/>
              <w:rPr>
                <w:rStyle w:val="lev"/>
                <w:b w:val="0"/>
                <w:bCs w:val="0"/>
                <w:color w:val="000000" w:themeColor="text1"/>
              </w:rPr>
            </w:pPr>
            <w:r w:rsidRPr="00E86498">
              <w:rPr>
                <w:b/>
                <w:bCs/>
              </w:rPr>
              <w:t xml:space="preserve"> 5   </w:t>
            </w:r>
          </w:p>
        </w:tc>
      </w:tr>
      <w:tr w:rsidR="00E86498" w:rsidRPr="00E86498" w14:paraId="0FF4D3D5" w14:textId="414D8A8D" w:rsidTr="00E86498">
        <w:tc>
          <w:tcPr>
            <w:cnfStyle w:val="001000000000" w:firstRow="0" w:lastRow="0" w:firstColumn="1" w:lastColumn="0" w:oddVBand="0" w:evenVBand="0" w:oddHBand="0" w:evenHBand="0" w:firstRowFirstColumn="0" w:firstRowLastColumn="0" w:lastRowFirstColumn="0" w:lastRowLastColumn="0"/>
            <w:tcW w:w="987" w:type="dxa"/>
            <w:vAlign w:val="center"/>
          </w:tcPr>
          <w:p w14:paraId="0CC48884" w14:textId="7100C3CE" w:rsidR="00E86498" w:rsidRPr="00E86498" w:rsidRDefault="00E86498" w:rsidP="00E86498">
            <w:pPr>
              <w:tabs>
                <w:tab w:val="left" w:pos="1701"/>
                <w:tab w:val="left" w:pos="6237"/>
              </w:tabs>
              <w:jc w:val="center"/>
              <w:rPr>
                <w:rStyle w:val="lev"/>
                <w:color w:val="000000" w:themeColor="text1"/>
                <w:sz w:val="20"/>
                <w:szCs w:val="20"/>
              </w:rPr>
            </w:pPr>
            <w:r w:rsidRPr="00E86498">
              <w:rPr>
                <w:sz w:val="20"/>
                <w:szCs w:val="20"/>
              </w:rPr>
              <w:lastRenderedPageBreak/>
              <w:t>9</w:t>
            </w:r>
          </w:p>
        </w:tc>
        <w:tc>
          <w:tcPr>
            <w:tcW w:w="1276" w:type="dxa"/>
            <w:vMerge/>
            <w:shd w:val="clear" w:color="auto" w:fill="auto"/>
            <w:vAlign w:val="center"/>
          </w:tcPr>
          <w:p w14:paraId="6AB5E021" w14:textId="1FB62B40" w:rsidR="00E86498" w:rsidRPr="00E86498" w:rsidRDefault="00E86498" w:rsidP="00E86498">
            <w:pPr>
              <w:cnfStyle w:val="000000000000" w:firstRow="0" w:lastRow="0" w:firstColumn="0" w:lastColumn="0" w:oddVBand="0" w:evenVBand="0" w:oddHBand="0" w:evenHBand="0" w:firstRowFirstColumn="0" w:firstRowLastColumn="0" w:lastRowFirstColumn="0" w:lastRowLastColumn="0"/>
              <w:rPr>
                <w:rFonts w:ascii="Cambria" w:hAnsi="Cambria" w:cs="Arial"/>
                <w:color w:val="000000"/>
              </w:rPr>
            </w:pPr>
          </w:p>
        </w:tc>
        <w:tc>
          <w:tcPr>
            <w:tcW w:w="4395" w:type="dxa"/>
            <w:shd w:val="clear" w:color="auto" w:fill="auto"/>
            <w:vAlign w:val="center"/>
          </w:tcPr>
          <w:p w14:paraId="5E644A52" w14:textId="6F750049" w:rsidR="00E86498" w:rsidRPr="00E86498" w:rsidRDefault="00E86498" w:rsidP="00E86498">
            <w:pPr>
              <w:jc w:val="center"/>
              <w:cnfStyle w:val="000000000000" w:firstRow="0" w:lastRow="0" w:firstColumn="0" w:lastColumn="0" w:oddVBand="0" w:evenVBand="0" w:oddHBand="0" w:evenHBand="0" w:firstRowFirstColumn="0" w:firstRowLastColumn="0" w:lastRowFirstColumn="0" w:lastRowLastColumn="0"/>
              <w:rPr>
                <w:rFonts w:ascii="Cambria" w:hAnsi="Cambria" w:cs="Arial"/>
                <w:color w:val="000000"/>
              </w:rPr>
            </w:pPr>
            <w:r w:rsidRPr="002A601E">
              <w:t xml:space="preserve">Module de base fixe </w:t>
            </w:r>
            <w:proofErr w:type="gramStart"/>
            <w:r w:rsidRPr="002A601E">
              <w:t>fermé:</w:t>
            </w:r>
            <w:proofErr w:type="gramEnd"/>
            <w:r w:rsidRPr="002A601E">
              <w:t xml:space="preserve"> échelles avec côté fermés, croisillons, tablette de couverture</w:t>
            </w:r>
          </w:p>
        </w:tc>
        <w:tc>
          <w:tcPr>
            <w:tcW w:w="850" w:type="dxa"/>
            <w:vAlign w:val="center"/>
          </w:tcPr>
          <w:p w14:paraId="4884210D" w14:textId="68F3912C" w:rsidR="00E86498" w:rsidRPr="00E86498" w:rsidRDefault="00E86498" w:rsidP="00E86498">
            <w:pPr>
              <w:tabs>
                <w:tab w:val="left" w:pos="1701"/>
                <w:tab w:val="left" w:pos="6237"/>
              </w:tabs>
              <w:jc w:val="center"/>
              <w:cnfStyle w:val="000000000000" w:firstRow="0" w:lastRow="0" w:firstColumn="0" w:lastColumn="0" w:oddVBand="0" w:evenVBand="0" w:oddHBand="0" w:evenHBand="0" w:firstRowFirstColumn="0" w:firstRowLastColumn="0" w:lastRowFirstColumn="0" w:lastRowLastColumn="0"/>
              <w:rPr>
                <w:rStyle w:val="lev"/>
                <w:b w:val="0"/>
                <w:color w:val="000000" w:themeColor="text1"/>
              </w:rPr>
            </w:pPr>
            <w:r w:rsidRPr="00872E6E">
              <w:t>1200</w:t>
            </w:r>
          </w:p>
        </w:tc>
        <w:tc>
          <w:tcPr>
            <w:tcW w:w="709" w:type="dxa"/>
            <w:vAlign w:val="center"/>
          </w:tcPr>
          <w:p w14:paraId="56C92CDF" w14:textId="63154389" w:rsidR="00E86498" w:rsidRPr="00E86498" w:rsidRDefault="00E86498" w:rsidP="00E86498">
            <w:pPr>
              <w:tabs>
                <w:tab w:val="left" w:pos="1701"/>
                <w:tab w:val="left" w:pos="6237"/>
              </w:tabs>
              <w:jc w:val="center"/>
              <w:cnfStyle w:val="000000000000" w:firstRow="0" w:lastRow="0" w:firstColumn="0" w:lastColumn="0" w:oddVBand="0" w:evenVBand="0" w:oddHBand="0" w:evenHBand="0" w:firstRowFirstColumn="0" w:firstRowLastColumn="0" w:lastRowFirstColumn="0" w:lastRowLastColumn="0"/>
              <w:rPr>
                <w:rStyle w:val="lev"/>
                <w:b w:val="0"/>
                <w:color w:val="000000" w:themeColor="text1"/>
              </w:rPr>
            </w:pPr>
            <w:r w:rsidRPr="00872E6E">
              <w:t>600</w:t>
            </w:r>
          </w:p>
        </w:tc>
        <w:tc>
          <w:tcPr>
            <w:tcW w:w="709" w:type="dxa"/>
            <w:vAlign w:val="center"/>
          </w:tcPr>
          <w:p w14:paraId="7ECB4531" w14:textId="41CCD6F4" w:rsidR="00E86498" w:rsidRPr="00E86498" w:rsidRDefault="00E86498" w:rsidP="00E86498">
            <w:pPr>
              <w:tabs>
                <w:tab w:val="left" w:pos="1701"/>
                <w:tab w:val="left" w:pos="6237"/>
              </w:tabs>
              <w:jc w:val="center"/>
              <w:cnfStyle w:val="000000000000" w:firstRow="0" w:lastRow="0" w:firstColumn="0" w:lastColumn="0" w:oddVBand="0" w:evenVBand="0" w:oddHBand="0" w:evenHBand="0" w:firstRowFirstColumn="0" w:firstRowLastColumn="0" w:lastRowFirstColumn="0" w:lastRowLastColumn="0"/>
              <w:rPr>
                <w:rStyle w:val="lev"/>
                <w:b w:val="0"/>
                <w:color w:val="000000" w:themeColor="text1"/>
              </w:rPr>
            </w:pPr>
            <w:r w:rsidRPr="00872E6E">
              <w:t>1832</w:t>
            </w:r>
          </w:p>
        </w:tc>
        <w:tc>
          <w:tcPr>
            <w:tcW w:w="1134" w:type="dxa"/>
            <w:vAlign w:val="center"/>
          </w:tcPr>
          <w:p w14:paraId="572A755D" w14:textId="2EC0FF30" w:rsidR="00E86498" w:rsidRPr="00E86498" w:rsidRDefault="00E86498" w:rsidP="00E86498">
            <w:pPr>
              <w:tabs>
                <w:tab w:val="left" w:pos="1701"/>
                <w:tab w:val="left" w:pos="6237"/>
              </w:tabs>
              <w:jc w:val="center"/>
              <w:cnfStyle w:val="000000000000" w:firstRow="0" w:lastRow="0" w:firstColumn="0" w:lastColumn="0" w:oddVBand="0" w:evenVBand="0" w:oddHBand="0" w:evenHBand="0" w:firstRowFirstColumn="0" w:firstRowLastColumn="0" w:lastRowFirstColumn="0" w:lastRowLastColumn="0"/>
              <w:rPr>
                <w:rStyle w:val="lev"/>
                <w:b w:val="0"/>
                <w:bCs w:val="0"/>
                <w:color w:val="000000" w:themeColor="text1"/>
              </w:rPr>
            </w:pPr>
            <w:r w:rsidRPr="00E86498">
              <w:rPr>
                <w:b/>
                <w:bCs/>
              </w:rPr>
              <w:t xml:space="preserve"> 5   </w:t>
            </w:r>
          </w:p>
        </w:tc>
      </w:tr>
      <w:tr w:rsidR="00E86498" w:rsidRPr="00E86498" w14:paraId="359A1D80" w14:textId="12E567B3" w:rsidTr="00E86498">
        <w:tc>
          <w:tcPr>
            <w:cnfStyle w:val="001000000000" w:firstRow="0" w:lastRow="0" w:firstColumn="1" w:lastColumn="0" w:oddVBand="0" w:evenVBand="0" w:oddHBand="0" w:evenHBand="0" w:firstRowFirstColumn="0" w:firstRowLastColumn="0" w:lastRowFirstColumn="0" w:lastRowLastColumn="0"/>
            <w:tcW w:w="987" w:type="dxa"/>
            <w:vAlign w:val="center"/>
          </w:tcPr>
          <w:p w14:paraId="3E6F3944" w14:textId="4564AFBF" w:rsidR="00E86498" w:rsidRPr="00E86498" w:rsidRDefault="00E86498" w:rsidP="00E86498">
            <w:pPr>
              <w:tabs>
                <w:tab w:val="left" w:pos="1701"/>
                <w:tab w:val="left" w:pos="6237"/>
              </w:tabs>
              <w:jc w:val="center"/>
              <w:rPr>
                <w:rStyle w:val="lev"/>
                <w:color w:val="000000" w:themeColor="text1"/>
                <w:sz w:val="20"/>
                <w:szCs w:val="20"/>
              </w:rPr>
            </w:pPr>
            <w:r w:rsidRPr="00E86498">
              <w:rPr>
                <w:sz w:val="20"/>
                <w:szCs w:val="20"/>
              </w:rPr>
              <w:t>10</w:t>
            </w:r>
          </w:p>
        </w:tc>
        <w:tc>
          <w:tcPr>
            <w:tcW w:w="1276" w:type="dxa"/>
            <w:vMerge/>
            <w:shd w:val="clear" w:color="auto" w:fill="auto"/>
            <w:vAlign w:val="center"/>
          </w:tcPr>
          <w:p w14:paraId="4BF4C9F5" w14:textId="0A81084F" w:rsidR="00E86498" w:rsidRPr="00E86498" w:rsidRDefault="00E86498" w:rsidP="00E86498">
            <w:pPr>
              <w:cnfStyle w:val="000000000000" w:firstRow="0" w:lastRow="0" w:firstColumn="0" w:lastColumn="0" w:oddVBand="0" w:evenVBand="0" w:oddHBand="0" w:evenHBand="0" w:firstRowFirstColumn="0" w:firstRowLastColumn="0" w:lastRowFirstColumn="0" w:lastRowLastColumn="0"/>
              <w:rPr>
                <w:rFonts w:ascii="Cambria" w:hAnsi="Cambria" w:cs="Arial"/>
                <w:color w:val="000000"/>
              </w:rPr>
            </w:pPr>
          </w:p>
        </w:tc>
        <w:tc>
          <w:tcPr>
            <w:tcW w:w="4395" w:type="dxa"/>
            <w:shd w:val="clear" w:color="auto" w:fill="auto"/>
            <w:vAlign w:val="center"/>
          </w:tcPr>
          <w:p w14:paraId="08F49732" w14:textId="595543EE" w:rsidR="00E86498" w:rsidRPr="00E86498" w:rsidRDefault="00E86498" w:rsidP="00E86498">
            <w:pPr>
              <w:jc w:val="center"/>
              <w:cnfStyle w:val="000000000000" w:firstRow="0" w:lastRow="0" w:firstColumn="0" w:lastColumn="0" w:oddVBand="0" w:evenVBand="0" w:oddHBand="0" w:evenHBand="0" w:firstRowFirstColumn="0" w:firstRowLastColumn="0" w:lastRowFirstColumn="0" w:lastRowLastColumn="0"/>
              <w:rPr>
                <w:rFonts w:ascii="Cambria" w:hAnsi="Cambria" w:cs="Arial"/>
                <w:color w:val="000000"/>
              </w:rPr>
            </w:pPr>
            <w:r w:rsidRPr="002A601E">
              <w:t xml:space="preserve">Modules suivants, échelle intermédiaire fermée </w:t>
            </w:r>
          </w:p>
        </w:tc>
        <w:tc>
          <w:tcPr>
            <w:tcW w:w="850" w:type="dxa"/>
            <w:vAlign w:val="center"/>
          </w:tcPr>
          <w:p w14:paraId="2A590ED0" w14:textId="6A5F35F7" w:rsidR="00E86498" w:rsidRPr="00E86498" w:rsidRDefault="00E86498" w:rsidP="00E86498">
            <w:pPr>
              <w:tabs>
                <w:tab w:val="left" w:pos="1701"/>
                <w:tab w:val="left" w:pos="6237"/>
              </w:tabs>
              <w:jc w:val="center"/>
              <w:cnfStyle w:val="000000000000" w:firstRow="0" w:lastRow="0" w:firstColumn="0" w:lastColumn="0" w:oddVBand="0" w:evenVBand="0" w:oddHBand="0" w:evenHBand="0" w:firstRowFirstColumn="0" w:firstRowLastColumn="0" w:lastRowFirstColumn="0" w:lastRowLastColumn="0"/>
              <w:rPr>
                <w:rStyle w:val="lev"/>
                <w:b w:val="0"/>
                <w:color w:val="000000" w:themeColor="text1"/>
              </w:rPr>
            </w:pPr>
            <w:r w:rsidRPr="00872E6E">
              <w:t>1200</w:t>
            </w:r>
          </w:p>
        </w:tc>
        <w:tc>
          <w:tcPr>
            <w:tcW w:w="709" w:type="dxa"/>
            <w:vAlign w:val="center"/>
          </w:tcPr>
          <w:p w14:paraId="05C7FB9F" w14:textId="61A63113" w:rsidR="00E86498" w:rsidRPr="00E86498" w:rsidRDefault="00E86498" w:rsidP="00E86498">
            <w:pPr>
              <w:tabs>
                <w:tab w:val="left" w:pos="1701"/>
                <w:tab w:val="left" w:pos="6237"/>
              </w:tabs>
              <w:jc w:val="center"/>
              <w:cnfStyle w:val="000000000000" w:firstRow="0" w:lastRow="0" w:firstColumn="0" w:lastColumn="0" w:oddVBand="0" w:evenVBand="0" w:oddHBand="0" w:evenHBand="0" w:firstRowFirstColumn="0" w:firstRowLastColumn="0" w:lastRowFirstColumn="0" w:lastRowLastColumn="0"/>
              <w:rPr>
                <w:rStyle w:val="lev"/>
                <w:b w:val="0"/>
                <w:color w:val="000000" w:themeColor="text1"/>
              </w:rPr>
            </w:pPr>
            <w:r w:rsidRPr="00872E6E">
              <w:t>600</w:t>
            </w:r>
          </w:p>
        </w:tc>
        <w:tc>
          <w:tcPr>
            <w:tcW w:w="709" w:type="dxa"/>
            <w:vAlign w:val="center"/>
          </w:tcPr>
          <w:p w14:paraId="640CC213" w14:textId="3FB598C5" w:rsidR="00E86498" w:rsidRPr="00E86498" w:rsidRDefault="00E86498" w:rsidP="00E86498">
            <w:pPr>
              <w:tabs>
                <w:tab w:val="left" w:pos="1701"/>
                <w:tab w:val="left" w:pos="6237"/>
              </w:tabs>
              <w:jc w:val="center"/>
              <w:cnfStyle w:val="000000000000" w:firstRow="0" w:lastRow="0" w:firstColumn="0" w:lastColumn="0" w:oddVBand="0" w:evenVBand="0" w:oddHBand="0" w:evenHBand="0" w:firstRowFirstColumn="0" w:firstRowLastColumn="0" w:lastRowFirstColumn="0" w:lastRowLastColumn="0"/>
              <w:rPr>
                <w:rStyle w:val="lev"/>
                <w:b w:val="0"/>
                <w:color w:val="000000" w:themeColor="text1"/>
              </w:rPr>
            </w:pPr>
            <w:r w:rsidRPr="00872E6E">
              <w:t>1832</w:t>
            </w:r>
          </w:p>
        </w:tc>
        <w:tc>
          <w:tcPr>
            <w:tcW w:w="1134" w:type="dxa"/>
            <w:vAlign w:val="center"/>
          </w:tcPr>
          <w:p w14:paraId="587E3F66" w14:textId="3D0A9733" w:rsidR="00E86498" w:rsidRPr="00E86498" w:rsidRDefault="00E86498" w:rsidP="00E86498">
            <w:pPr>
              <w:tabs>
                <w:tab w:val="left" w:pos="1701"/>
                <w:tab w:val="left" w:pos="6237"/>
              </w:tabs>
              <w:jc w:val="center"/>
              <w:cnfStyle w:val="000000000000" w:firstRow="0" w:lastRow="0" w:firstColumn="0" w:lastColumn="0" w:oddVBand="0" w:evenVBand="0" w:oddHBand="0" w:evenHBand="0" w:firstRowFirstColumn="0" w:firstRowLastColumn="0" w:lastRowFirstColumn="0" w:lastRowLastColumn="0"/>
              <w:rPr>
                <w:rStyle w:val="lev"/>
                <w:b w:val="0"/>
                <w:bCs w:val="0"/>
                <w:color w:val="000000" w:themeColor="text1"/>
              </w:rPr>
            </w:pPr>
            <w:r w:rsidRPr="00E86498">
              <w:rPr>
                <w:b/>
                <w:bCs/>
              </w:rPr>
              <w:t xml:space="preserve"> 5   </w:t>
            </w:r>
          </w:p>
        </w:tc>
      </w:tr>
      <w:tr w:rsidR="00E86498" w:rsidRPr="00E86498" w14:paraId="499EB2A1" w14:textId="7E53067D" w:rsidTr="00E86498">
        <w:tc>
          <w:tcPr>
            <w:cnfStyle w:val="001000000000" w:firstRow="0" w:lastRow="0" w:firstColumn="1" w:lastColumn="0" w:oddVBand="0" w:evenVBand="0" w:oddHBand="0" w:evenHBand="0" w:firstRowFirstColumn="0" w:firstRowLastColumn="0" w:lastRowFirstColumn="0" w:lastRowLastColumn="0"/>
            <w:tcW w:w="987" w:type="dxa"/>
            <w:vAlign w:val="center"/>
          </w:tcPr>
          <w:p w14:paraId="746A8C77" w14:textId="42B6FA3E" w:rsidR="00E86498" w:rsidRPr="00E86498" w:rsidRDefault="00E86498" w:rsidP="00E86498">
            <w:pPr>
              <w:tabs>
                <w:tab w:val="left" w:pos="1701"/>
                <w:tab w:val="left" w:pos="6237"/>
              </w:tabs>
              <w:jc w:val="center"/>
              <w:rPr>
                <w:rStyle w:val="lev"/>
                <w:color w:val="000000" w:themeColor="text1"/>
                <w:sz w:val="20"/>
                <w:szCs w:val="20"/>
              </w:rPr>
            </w:pPr>
            <w:r w:rsidRPr="00E86498">
              <w:rPr>
                <w:sz w:val="20"/>
                <w:szCs w:val="20"/>
              </w:rPr>
              <w:t>11</w:t>
            </w:r>
          </w:p>
        </w:tc>
        <w:tc>
          <w:tcPr>
            <w:tcW w:w="1276" w:type="dxa"/>
            <w:vMerge/>
            <w:shd w:val="clear" w:color="auto" w:fill="auto"/>
            <w:vAlign w:val="center"/>
          </w:tcPr>
          <w:p w14:paraId="369BB0AF" w14:textId="1C348E1D" w:rsidR="00E86498" w:rsidRPr="00E86498" w:rsidRDefault="00E86498" w:rsidP="00E86498">
            <w:pPr>
              <w:cnfStyle w:val="000000000000" w:firstRow="0" w:lastRow="0" w:firstColumn="0" w:lastColumn="0" w:oddVBand="0" w:evenVBand="0" w:oddHBand="0" w:evenHBand="0" w:firstRowFirstColumn="0" w:firstRowLastColumn="0" w:lastRowFirstColumn="0" w:lastRowLastColumn="0"/>
              <w:rPr>
                <w:rFonts w:ascii="Cambria" w:hAnsi="Cambria" w:cs="Arial"/>
                <w:color w:val="000000"/>
              </w:rPr>
            </w:pPr>
          </w:p>
        </w:tc>
        <w:tc>
          <w:tcPr>
            <w:tcW w:w="4395" w:type="dxa"/>
            <w:shd w:val="clear" w:color="auto" w:fill="auto"/>
            <w:vAlign w:val="center"/>
          </w:tcPr>
          <w:p w14:paraId="0DD6025E" w14:textId="75044B62" w:rsidR="00E86498" w:rsidRPr="00E86498" w:rsidRDefault="00E86498" w:rsidP="00E86498">
            <w:pPr>
              <w:jc w:val="center"/>
              <w:cnfStyle w:val="000000000000" w:firstRow="0" w:lastRow="0" w:firstColumn="0" w:lastColumn="0" w:oddVBand="0" w:evenVBand="0" w:oddHBand="0" w:evenHBand="0" w:firstRowFirstColumn="0" w:firstRowLastColumn="0" w:lastRowFirstColumn="0" w:lastRowLastColumn="0"/>
              <w:rPr>
                <w:rFonts w:ascii="Cambria" w:hAnsi="Cambria" w:cs="Arial"/>
                <w:color w:val="000000"/>
              </w:rPr>
            </w:pPr>
            <w:r w:rsidRPr="002A601E">
              <w:t xml:space="preserve">Module de base fixe </w:t>
            </w:r>
            <w:proofErr w:type="gramStart"/>
            <w:r w:rsidRPr="002A601E">
              <w:t>fermé:</w:t>
            </w:r>
            <w:proofErr w:type="gramEnd"/>
            <w:r w:rsidRPr="002A601E">
              <w:t xml:space="preserve"> échelles avec côté fermés, croisillons, tablette de couverture</w:t>
            </w:r>
          </w:p>
        </w:tc>
        <w:tc>
          <w:tcPr>
            <w:tcW w:w="850" w:type="dxa"/>
            <w:vAlign w:val="center"/>
          </w:tcPr>
          <w:p w14:paraId="66258CFD" w14:textId="34B28280" w:rsidR="00E86498" w:rsidRPr="00E86498" w:rsidRDefault="00E86498" w:rsidP="00E86498">
            <w:pPr>
              <w:tabs>
                <w:tab w:val="left" w:pos="1701"/>
                <w:tab w:val="left" w:pos="6237"/>
              </w:tabs>
              <w:jc w:val="center"/>
              <w:cnfStyle w:val="000000000000" w:firstRow="0" w:lastRow="0" w:firstColumn="0" w:lastColumn="0" w:oddVBand="0" w:evenVBand="0" w:oddHBand="0" w:evenHBand="0" w:firstRowFirstColumn="0" w:firstRowLastColumn="0" w:lastRowFirstColumn="0" w:lastRowLastColumn="0"/>
              <w:rPr>
                <w:rStyle w:val="lev"/>
                <w:b w:val="0"/>
                <w:color w:val="000000" w:themeColor="text1"/>
              </w:rPr>
            </w:pPr>
            <w:r w:rsidRPr="00872E6E">
              <w:t>1200</w:t>
            </w:r>
          </w:p>
        </w:tc>
        <w:tc>
          <w:tcPr>
            <w:tcW w:w="709" w:type="dxa"/>
            <w:vAlign w:val="center"/>
          </w:tcPr>
          <w:p w14:paraId="522CF2D4" w14:textId="3F454689" w:rsidR="00E86498" w:rsidRPr="00E86498" w:rsidRDefault="00E86498" w:rsidP="00E86498">
            <w:pPr>
              <w:tabs>
                <w:tab w:val="left" w:pos="1701"/>
                <w:tab w:val="left" w:pos="6237"/>
              </w:tabs>
              <w:jc w:val="center"/>
              <w:cnfStyle w:val="000000000000" w:firstRow="0" w:lastRow="0" w:firstColumn="0" w:lastColumn="0" w:oddVBand="0" w:evenVBand="0" w:oddHBand="0" w:evenHBand="0" w:firstRowFirstColumn="0" w:firstRowLastColumn="0" w:lastRowFirstColumn="0" w:lastRowLastColumn="0"/>
              <w:rPr>
                <w:rStyle w:val="lev"/>
                <w:b w:val="0"/>
                <w:color w:val="000000" w:themeColor="text1"/>
              </w:rPr>
            </w:pPr>
            <w:r w:rsidRPr="00872E6E">
              <w:t>600</w:t>
            </w:r>
          </w:p>
        </w:tc>
        <w:tc>
          <w:tcPr>
            <w:tcW w:w="709" w:type="dxa"/>
            <w:vAlign w:val="center"/>
          </w:tcPr>
          <w:p w14:paraId="216C8DF4" w14:textId="5FAFCE09" w:rsidR="00E86498" w:rsidRPr="00E86498" w:rsidRDefault="00E86498" w:rsidP="00E86498">
            <w:pPr>
              <w:tabs>
                <w:tab w:val="left" w:pos="1701"/>
                <w:tab w:val="left" w:pos="6237"/>
              </w:tabs>
              <w:jc w:val="center"/>
              <w:cnfStyle w:val="000000000000" w:firstRow="0" w:lastRow="0" w:firstColumn="0" w:lastColumn="0" w:oddVBand="0" w:evenVBand="0" w:oddHBand="0" w:evenHBand="0" w:firstRowFirstColumn="0" w:firstRowLastColumn="0" w:lastRowFirstColumn="0" w:lastRowLastColumn="0"/>
              <w:rPr>
                <w:rStyle w:val="lev"/>
                <w:b w:val="0"/>
                <w:color w:val="000000" w:themeColor="text1"/>
              </w:rPr>
            </w:pPr>
            <w:r w:rsidRPr="00872E6E">
              <w:t>2032</w:t>
            </w:r>
          </w:p>
        </w:tc>
        <w:tc>
          <w:tcPr>
            <w:tcW w:w="1134" w:type="dxa"/>
            <w:vAlign w:val="center"/>
          </w:tcPr>
          <w:p w14:paraId="5C8E826F" w14:textId="5A57534C" w:rsidR="00E86498" w:rsidRPr="00E86498" w:rsidRDefault="00E86498" w:rsidP="00E86498">
            <w:pPr>
              <w:tabs>
                <w:tab w:val="left" w:pos="1701"/>
                <w:tab w:val="left" w:pos="6237"/>
              </w:tabs>
              <w:jc w:val="center"/>
              <w:cnfStyle w:val="000000000000" w:firstRow="0" w:lastRow="0" w:firstColumn="0" w:lastColumn="0" w:oddVBand="0" w:evenVBand="0" w:oddHBand="0" w:evenHBand="0" w:firstRowFirstColumn="0" w:firstRowLastColumn="0" w:lastRowFirstColumn="0" w:lastRowLastColumn="0"/>
              <w:rPr>
                <w:rStyle w:val="lev"/>
                <w:b w:val="0"/>
                <w:bCs w:val="0"/>
                <w:color w:val="000000" w:themeColor="text1"/>
              </w:rPr>
            </w:pPr>
            <w:r w:rsidRPr="00E86498">
              <w:rPr>
                <w:b/>
                <w:bCs/>
              </w:rPr>
              <w:t xml:space="preserve"> 5   </w:t>
            </w:r>
          </w:p>
        </w:tc>
      </w:tr>
      <w:tr w:rsidR="00E86498" w:rsidRPr="00E86498" w14:paraId="1BB0B62E" w14:textId="622ED063" w:rsidTr="00E86498">
        <w:tc>
          <w:tcPr>
            <w:cnfStyle w:val="001000000000" w:firstRow="0" w:lastRow="0" w:firstColumn="1" w:lastColumn="0" w:oddVBand="0" w:evenVBand="0" w:oddHBand="0" w:evenHBand="0" w:firstRowFirstColumn="0" w:firstRowLastColumn="0" w:lastRowFirstColumn="0" w:lastRowLastColumn="0"/>
            <w:tcW w:w="987" w:type="dxa"/>
            <w:vAlign w:val="center"/>
          </w:tcPr>
          <w:p w14:paraId="6837B9D4" w14:textId="00AAFDC9" w:rsidR="00E86498" w:rsidRPr="00E86498" w:rsidRDefault="00E86498" w:rsidP="00E86498">
            <w:pPr>
              <w:tabs>
                <w:tab w:val="left" w:pos="1701"/>
                <w:tab w:val="left" w:pos="6237"/>
              </w:tabs>
              <w:jc w:val="center"/>
              <w:rPr>
                <w:rStyle w:val="lev"/>
                <w:color w:val="000000" w:themeColor="text1"/>
                <w:sz w:val="20"/>
                <w:szCs w:val="20"/>
              </w:rPr>
            </w:pPr>
            <w:r w:rsidRPr="00E86498">
              <w:rPr>
                <w:sz w:val="20"/>
                <w:szCs w:val="20"/>
              </w:rPr>
              <w:t>12</w:t>
            </w:r>
          </w:p>
        </w:tc>
        <w:tc>
          <w:tcPr>
            <w:tcW w:w="1276" w:type="dxa"/>
            <w:vMerge/>
            <w:shd w:val="clear" w:color="auto" w:fill="auto"/>
            <w:vAlign w:val="center"/>
          </w:tcPr>
          <w:p w14:paraId="3CE0F712" w14:textId="293B51BB" w:rsidR="00E86498" w:rsidRPr="00E86498" w:rsidRDefault="00E86498" w:rsidP="00E86498">
            <w:pPr>
              <w:cnfStyle w:val="000000000000" w:firstRow="0" w:lastRow="0" w:firstColumn="0" w:lastColumn="0" w:oddVBand="0" w:evenVBand="0" w:oddHBand="0" w:evenHBand="0" w:firstRowFirstColumn="0" w:firstRowLastColumn="0" w:lastRowFirstColumn="0" w:lastRowLastColumn="0"/>
              <w:rPr>
                <w:rFonts w:ascii="Cambria" w:hAnsi="Cambria" w:cs="Arial"/>
                <w:color w:val="000000"/>
              </w:rPr>
            </w:pPr>
          </w:p>
        </w:tc>
        <w:tc>
          <w:tcPr>
            <w:tcW w:w="4395" w:type="dxa"/>
            <w:shd w:val="clear" w:color="auto" w:fill="auto"/>
            <w:vAlign w:val="center"/>
          </w:tcPr>
          <w:p w14:paraId="1D734D73" w14:textId="371BECFC" w:rsidR="00E86498" w:rsidRPr="00E86498" w:rsidRDefault="00E86498" w:rsidP="00E86498">
            <w:pPr>
              <w:jc w:val="center"/>
              <w:cnfStyle w:val="000000000000" w:firstRow="0" w:lastRow="0" w:firstColumn="0" w:lastColumn="0" w:oddVBand="0" w:evenVBand="0" w:oddHBand="0" w:evenHBand="0" w:firstRowFirstColumn="0" w:firstRowLastColumn="0" w:lastRowFirstColumn="0" w:lastRowLastColumn="0"/>
              <w:rPr>
                <w:rFonts w:ascii="Cambria" w:hAnsi="Cambria" w:cs="Arial"/>
                <w:color w:val="000000"/>
              </w:rPr>
            </w:pPr>
            <w:r w:rsidRPr="002A601E">
              <w:t xml:space="preserve">Modules suivants, échelle intermédiaire fermée </w:t>
            </w:r>
          </w:p>
        </w:tc>
        <w:tc>
          <w:tcPr>
            <w:tcW w:w="850" w:type="dxa"/>
            <w:vAlign w:val="center"/>
          </w:tcPr>
          <w:p w14:paraId="6B6EFB6F" w14:textId="7680080E" w:rsidR="00E86498" w:rsidRPr="00E86498" w:rsidRDefault="00E86498" w:rsidP="00E86498">
            <w:pPr>
              <w:tabs>
                <w:tab w:val="left" w:pos="1701"/>
                <w:tab w:val="left" w:pos="6237"/>
              </w:tabs>
              <w:jc w:val="center"/>
              <w:cnfStyle w:val="000000000000" w:firstRow="0" w:lastRow="0" w:firstColumn="0" w:lastColumn="0" w:oddVBand="0" w:evenVBand="0" w:oddHBand="0" w:evenHBand="0" w:firstRowFirstColumn="0" w:firstRowLastColumn="0" w:lastRowFirstColumn="0" w:lastRowLastColumn="0"/>
              <w:rPr>
                <w:rStyle w:val="lev"/>
                <w:b w:val="0"/>
                <w:color w:val="000000" w:themeColor="text1"/>
              </w:rPr>
            </w:pPr>
            <w:r w:rsidRPr="00872E6E">
              <w:t>1200</w:t>
            </w:r>
          </w:p>
        </w:tc>
        <w:tc>
          <w:tcPr>
            <w:tcW w:w="709" w:type="dxa"/>
            <w:vAlign w:val="center"/>
          </w:tcPr>
          <w:p w14:paraId="38FD4DAB" w14:textId="28C20AA8" w:rsidR="00E86498" w:rsidRPr="00E86498" w:rsidRDefault="00E86498" w:rsidP="00E86498">
            <w:pPr>
              <w:tabs>
                <w:tab w:val="left" w:pos="1701"/>
                <w:tab w:val="left" w:pos="6237"/>
              </w:tabs>
              <w:jc w:val="center"/>
              <w:cnfStyle w:val="000000000000" w:firstRow="0" w:lastRow="0" w:firstColumn="0" w:lastColumn="0" w:oddVBand="0" w:evenVBand="0" w:oddHBand="0" w:evenHBand="0" w:firstRowFirstColumn="0" w:firstRowLastColumn="0" w:lastRowFirstColumn="0" w:lastRowLastColumn="0"/>
              <w:rPr>
                <w:rStyle w:val="lev"/>
                <w:b w:val="0"/>
                <w:color w:val="000000" w:themeColor="text1"/>
              </w:rPr>
            </w:pPr>
            <w:r w:rsidRPr="00872E6E">
              <w:t>600</w:t>
            </w:r>
          </w:p>
        </w:tc>
        <w:tc>
          <w:tcPr>
            <w:tcW w:w="709" w:type="dxa"/>
            <w:vAlign w:val="center"/>
          </w:tcPr>
          <w:p w14:paraId="68995B95" w14:textId="371F9564" w:rsidR="00E86498" w:rsidRPr="00E86498" w:rsidRDefault="00E86498" w:rsidP="00E86498">
            <w:pPr>
              <w:tabs>
                <w:tab w:val="left" w:pos="1701"/>
                <w:tab w:val="left" w:pos="6237"/>
              </w:tabs>
              <w:jc w:val="center"/>
              <w:cnfStyle w:val="000000000000" w:firstRow="0" w:lastRow="0" w:firstColumn="0" w:lastColumn="0" w:oddVBand="0" w:evenVBand="0" w:oddHBand="0" w:evenHBand="0" w:firstRowFirstColumn="0" w:firstRowLastColumn="0" w:lastRowFirstColumn="0" w:lastRowLastColumn="0"/>
              <w:rPr>
                <w:rStyle w:val="lev"/>
                <w:b w:val="0"/>
                <w:color w:val="000000" w:themeColor="text1"/>
              </w:rPr>
            </w:pPr>
            <w:r w:rsidRPr="00872E6E">
              <w:t>2032</w:t>
            </w:r>
          </w:p>
        </w:tc>
        <w:tc>
          <w:tcPr>
            <w:tcW w:w="1134" w:type="dxa"/>
            <w:vAlign w:val="center"/>
          </w:tcPr>
          <w:p w14:paraId="5E5B4163" w14:textId="6323674B" w:rsidR="00E86498" w:rsidRPr="00E86498" w:rsidRDefault="00E86498" w:rsidP="00E86498">
            <w:pPr>
              <w:tabs>
                <w:tab w:val="left" w:pos="1701"/>
                <w:tab w:val="left" w:pos="6237"/>
              </w:tabs>
              <w:jc w:val="center"/>
              <w:cnfStyle w:val="000000000000" w:firstRow="0" w:lastRow="0" w:firstColumn="0" w:lastColumn="0" w:oddVBand="0" w:evenVBand="0" w:oddHBand="0" w:evenHBand="0" w:firstRowFirstColumn="0" w:firstRowLastColumn="0" w:lastRowFirstColumn="0" w:lastRowLastColumn="0"/>
              <w:rPr>
                <w:rStyle w:val="lev"/>
                <w:b w:val="0"/>
                <w:bCs w:val="0"/>
                <w:color w:val="000000" w:themeColor="text1"/>
              </w:rPr>
            </w:pPr>
            <w:r w:rsidRPr="00E86498">
              <w:rPr>
                <w:b/>
                <w:bCs/>
              </w:rPr>
              <w:t xml:space="preserve"> 10   </w:t>
            </w:r>
          </w:p>
        </w:tc>
      </w:tr>
      <w:tr w:rsidR="00E86498" w:rsidRPr="00E86498" w14:paraId="5E235CDF" w14:textId="6DE86022" w:rsidTr="00E86498">
        <w:tc>
          <w:tcPr>
            <w:cnfStyle w:val="001000000000" w:firstRow="0" w:lastRow="0" w:firstColumn="1" w:lastColumn="0" w:oddVBand="0" w:evenVBand="0" w:oddHBand="0" w:evenHBand="0" w:firstRowFirstColumn="0" w:firstRowLastColumn="0" w:lastRowFirstColumn="0" w:lastRowLastColumn="0"/>
            <w:tcW w:w="987" w:type="dxa"/>
            <w:vAlign w:val="center"/>
          </w:tcPr>
          <w:p w14:paraId="6549C911" w14:textId="3AD6B2A8" w:rsidR="00E86498" w:rsidRPr="00E86498" w:rsidRDefault="00E86498" w:rsidP="00E86498">
            <w:pPr>
              <w:tabs>
                <w:tab w:val="left" w:pos="1701"/>
                <w:tab w:val="left" w:pos="6237"/>
              </w:tabs>
              <w:jc w:val="center"/>
              <w:rPr>
                <w:rStyle w:val="lev"/>
                <w:color w:val="000000" w:themeColor="text1"/>
                <w:sz w:val="20"/>
                <w:szCs w:val="20"/>
              </w:rPr>
            </w:pPr>
            <w:r w:rsidRPr="00E86498">
              <w:rPr>
                <w:sz w:val="20"/>
                <w:szCs w:val="20"/>
              </w:rPr>
              <w:t>13</w:t>
            </w:r>
          </w:p>
        </w:tc>
        <w:tc>
          <w:tcPr>
            <w:tcW w:w="1276" w:type="dxa"/>
            <w:shd w:val="clear" w:color="auto" w:fill="auto"/>
            <w:vAlign w:val="center"/>
          </w:tcPr>
          <w:p w14:paraId="5AB38085" w14:textId="5E795CAE" w:rsidR="00E86498" w:rsidRPr="00E86498" w:rsidRDefault="00E86498" w:rsidP="00E86498">
            <w:pPr>
              <w:cnfStyle w:val="000000000000" w:firstRow="0" w:lastRow="0" w:firstColumn="0" w:lastColumn="0" w:oddVBand="0" w:evenVBand="0" w:oddHBand="0" w:evenHBand="0" w:firstRowFirstColumn="0" w:firstRowLastColumn="0" w:lastRowFirstColumn="0" w:lastRowLastColumn="0"/>
              <w:rPr>
                <w:rFonts w:ascii="Cambria" w:hAnsi="Cambria" w:cs="Arial"/>
                <w:color w:val="000000"/>
              </w:rPr>
            </w:pPr>
            <w:r w:rsidRPr="004308C6">
              <w:t>Rayonnage mobile fermé</w:t>
            </w:r>
          </w:p>
        </w:tc>
        <w:tc>
          <w:tcPr>
            <w:tcW w:w="4395" w:type="dxa"/>
            <w:shd w:val="clear" w:color="auto" w:fill="auto"/>
            <w:vAlign w:val="center"/>
          </w:tcPr>
          <w:p w14:paraId="33564502" w14:textId="455F4C20" w:rsidR="00E86498" w:rsidRPr="00E86498" w:rsidRDefault="00E86498" w:rsidP="00E86498">
            <w:pPr>
              <w:jc w:val="center"/>
              <w:cnfStyle w:val="000000000000" w:firstRow="0" w:lastRow="0" w:firstColumn="0" w:lastColumn="0" w:oddVBand="0" w:evenVBand="0" w:oddHBand="0" w:evenHBand="0" w:firstRowFirstColumn="0" w:firstRowLastColumn="0" w:lastRowFirstColumn="0" w:lastRowLastColumn="0"/>
              <w:rPr>
                <w:rFonts w:ascii="Cambria" w:hAnsi="Cambria" w:cs="Arial"/>
                <w:color w:val="000000"/>
              </w:rPr>
            </w:pPr>
            <w:r w:rsidRPr="002A601E">
              <w:t>Sur roulettes : Module fermé + échelles fermées</w:t>
            </w:r>
            <w:r>
              <w:t>+</w:t>
            </w:r>
            <w:r w:rsidRPr="002A601E">
              <w:t xml:space="preserve"> croisillon +tablette de couverture sans tablettes utiles </w:t>
            </w:r>
          </w:p>
        </w:tc>
        <w:tc>
          <w:tcPr>
            <w:tcW w:w="850" w:type="dxa"/>
            <w:vAlign w:val="center"/>
          </w:tcPr>
          <w:p w14:paraId="0FA23DA3" w14:textId="51B2E64F" w:rsidR="00E86498" w:rsidRPr="00E86498" w:rsidRDefault="00E86498" w:rsidP="00E86498">
            <w:pPr>
              <w:tabs>
                <w:tab w:val="left" w:pos="1701"/>
                <w:tab w:val="left" w:pos="6237"/>
              </w:tabs>
              <w:jc w:val="center"/>
              <w:cnfStyle w:val="000000000000" w:firstRow="0" w:lastRow="0" w:firstColumn="0" w:lastColumn="0" w:oddVBand="0" w:evenVBand="0" w:oddHBand="0" w:evenHBand="0" w:firstRowFirstColumn="0" w:firstRowLastColumn="0" w:lastRowFirstColumn="0" w:lastRowLastColumn="0"/>
              <w:rPr>
                <w:rStyle w:val="lev"/>
                <w:b w:val="0"/>
                <w:color w:val="000000" w:themeColor="text1"/>
              </w:rPr>
            </w:pPr>
            <w:r w:rsidRPr="00872E6E">
              <w:t>1000</w:t>
            </w:r>
          </w:p>
        </w:tc>
        <w:tc>
          <w:tcPr>
            <w:tcW w:w="709" w:type="dxa"/>
            <w:vAlign w:val="center"/>
          </w:tcPr>
          <w:p w14:paraId="06BCEB25" w14:textId="573A3B64" w:rsidR="00E86498" w:rsidRPr="00E86498" w:rsidRDefault="00E86498" w:rsidP="00E86498">
            <w:pPr>
              <w:tabs>
                <w:tab w:val="left" w:pos="1701"/>
                <w:tab w:val="left" w:pos="6237"/>
              </w:tabs>
              <w:jc w:val="center"/>
              <w:cnfStyle w:val="000000000000" w:firstRow="0" w:lastRow="0" w:firstColumn="0" w:lastColumn="0" w:oddVBand="0" w:evenVBand="0" w:oddHBand="0" w:evenHBand="0" w:firstRowFirstColumn="0" w:firstRowLastColumn="0" w:lastRowFirstColumn="0" w:lastRowLastColumn="0"/>
              <w:rPr>
                <w:rStyle w:val="lev"/>
                <w:b w:val="0"/>
                <w:color w:val="000000" w:themeColor="text1"/>
              </w:rPr>
            </w:pPr>
            <w:r w:rsidRPr="00872E6E">
              <w:t>500</w:t>
            </w:r>
          </w:p>
        </w:tc>
        <w:tc>
          <w:tcPr>
            <w:tcW w:w="709" w:type="dxa"/>
            <w:vAlign w:val="center"/>
          </w:tcPr>
          <w:p w14:paraId="1895A869" w14:textId="70054B3C" w:rsidR="00E86498" w:rsidRPr="00E86498" w:rsidRDefault="00E86498" w:rsidP="00E86498">
            <w:pPr>
              <w:tabs>
                <w:tab w:val="left" w:pos="1701"/>
                <w:tab w:val="left" w:pos="6237"/>
              </w:tabs>
              <w:jc w:val="center"/>
              <w:cnfStyle w:val="000000000000" w:firstRow="0" w:lastRow="0" w:firstColumn="0" w:lastColumn="0" w:oddVBand="0" w:evenVBand="0" w:oddHBand="0" w:evenHBand="0" w:firstRowFirstColumn="0" w:firstRowLastColumn="0" w:lastRowFirstColumn="0" w:lastRowLastColumn="0"/>
              <w:rPr>
                <w:rStyle w:val="lev"/>
                <w:b w:val="0"/>
                <w:color w:val="000000" w:themeColor="text1"/>
              </w:rPr>
            </w:pPr>
            <w:r w:rsidRPr="00872E6E">
              <w:t>1632</w:t>
            </w:r>
          </w:p>
        </w:tc>
        <w:tc>
          <w:tcPr>
            <w:tcW w:w="1134" w:type="dxa"/>
            <w:vAlign w:val="center"/>
          </w:tcPr>
          <w:p w14:paraId="406A7FF0" w14:textId="603E9C88" w:rsidR="00E86498" w:rsidRPr="00E86498" w:rsidRDefault="00E86498" w:rsidP="00E86498">
            <w:pPr>
              <w:tabs>
                <w:tab w:val="left" w:pos="1701"/>
                <w:tab w:val="left" w:pos="6237"/>
              </w:tabs>
              <w:jc w:val="center"/>
              <w:cnfStyle w:val="000000000000" w:firstRow="0" w:lastRow="0" w:firstColumn="0" w:lastColumn="0" w:oddVBand="0" w:evenVBand="0" w:oddHBand="0" w:evenHBand="0" w:firstRowFirstColumn="0" w:firstRowLastColumn="0" w:lastRowFirstColumn="0" w:lastRowLastColumn="0"/>
              <w:rPr>
                <w:rStyle w:val="lev"/>
                <w:b w:val="0"/>
                <w:bCs w:val="0"/>
                <w:color w:val="000000" w:themeColor="text1"/>
              </w:rPr>
            </w:pPr>
            <w:r w:rsidRPr="00E86498">
              <w:rPr>
                <w:b/>
                <w:bCs/>
              </w:rPr>
              <w:t xml:space="preserve"> 5   </w:t>
            </w:r>
          </w:p>
        </w:tc>
      </w:tr>
      <w:tr w:rsidR="00E86498" w:rsidRPr="00E86498" w14:paraId="5BB611EA" w14:textId="50BAF214" w:rsidTr="00E86498">
        <w:tc>
          <w:tcPr>
            <w:cnfStyle w:val="001000000000" w:firstRow="0" w:lastRow="0" w:firstColumn="1" w:lastColumn="0" w:oddVBand="0" w:evenVBand="0" w:oddHBand="0" w:evenHBand="0" w:firstRowFirstColumn="0" w:firstRowLastColumn="0" w:lastRowFirstColumn="0" w:lastRowLastColumn="0"/>
            <w:tcW w:w="987" w:type="dxa"/>
            <w:vAlign w:val="center"/>
          </w:tcPr>
          <w:p w14:paraId="0DAEBBDE" w14:textId="59909812" w:rsidR="00E86498" w:rsidRPr="00E86498" w:rsidRDefault="00E86498" w:rsidP="00E86498">
            <w:pPr>
              <w:tabs>
                <w:tab w:val="left" w:pos="1701"/>
                <w:tab w:val="left" w:pos="6237"/>
              </w:tabs>
              <w:jc w:val="center"/>
              <w:rPr>
                <w:rStyle w:val="lev"/>
                <w:color w:val="000000" w:themeColor="text1"/>
                <w:sz w:val="20"/>
                <w:szCs w:val="20"/>
              </w:rPr>
            </w:pPr>
            <w:r w:rsidRPr="00E86498">
              <w:rPr>
                <w:sz w:val="20"/>
                <w:szCs w:val="20"/>
              </w:rPr>
              <w:t>14</w:t>
            </w:r>
          </w:p>
        </w:tc>
        <w:tc>
          <w:tcPr>
            <w:tcW w:w="1276" w:type="dxa"/>
            <w:vMerge w:val="restart"/>
            <w:shd w:val="clear" w:color="auto" w:fill="auto"/>
            <w:vAlign w:val="center"/>
          </w:tcPr>
          <w:p w14:paraId="0369F9DC" w14:textId="70E575E5" w:rsidR="00E86498" w:rsidRPr="00E86498" w:rsidRDefault="00E86498" w:rsidP="00E86498">
            <w:pPr>
              <w:cnfStyle w:val="000000000000" w:firstRow="0" w:lastRow="0" w:firstColumn="0" w:lastColumn="0" w:oddVBand="0" w:evenVBand="0" w:oddHBand="0" w:evenHBand="0" w:firstRowFirstColumn="0" w:firstRowLastColumn="0" w:lastRowFirstColumn="0" w:lastRowLastColumn="0"/>
              <w:rPr>
                <w:rFonts w:ascii="Cambria" w:hAnsi="Cambria" w:cs="Arial"/>
                <w:color w:val="000000"/>
              </w:rPr>
            </w:pPr>
            <w:r w:rsidRPr="004308C6">
              <w:t>Rayonnage fixe ouvert</w:t>
            </w:r>
          </w:p>
        </w:tc>
        <w:tc>
          <w:tcPr>
            <w:tcW w:w="4395" w:type="dxa"/>
            <w:shd w:val="clear" w:color="auto" w:fill="auto"/>
            <w:vAlign w:val="center"/>
          </w:tcPr>
          <w:p w14:paraId="13A327F8" w14:textId="7CEEBBF5" w:rsidR="00E86498" w:rsidRPr="00E86498" w:rsidRDefault="00E86498" w:rsidP="00E86498">
            <w:pPr>
              <w:jc w:val="center"/>
              <w:cnfStyle w:val="000000000000" w:firstRow="0" w:lastRow="0" w:firstColumn="0" w:lastColumn="0" w:oddVBand="0" w:evenVBand="0" w:oddHBand="0" w:evenHBand="0" w:firstRowFirstColumn="0" w:firstRowLastColumn="0" w:lastRowFirstColumn="0" w:lastRowLastColumn="0"/>
              <w:rPr>
                <w:rFonts w:ascii="Cambria" w:hAnsi="Cambria" w:cs="Arial"/>
                <w:color w:val="000000"/>
              </w:rPr>
            </w:pPr>
            <w:r w:rsidRPr="002A601E">
              <w:t xml:space="preserve">Module de base fixe </w:t>
            </w:r>
            <w:r w:rsidR="00E072EF" w:rsidRPr="002A601E">
              <w:t>ouvert :</w:t>
            </w:r>
            <w:r w:rsidRPr="002A601E">
              <w:t xml:space="preserve"> échelle d'extrémité fermée, échelle intermédiaire ouverte, croisillons, tablette de couverture</w:t>
            </w:r>
          </w:p>
        </w:tc>
        <w:tc>
          <w:tcPr>
            <w:tcW w:w="850" w:type="dxa"/>
            <w:vAlign w:val="center"/>
          </w:tcPr>
          <w:p w14:paraId="75410DA9" w14:textId="162429D2" w:rsidR="00E86498" w:rsidRPr="00E86498" w:rsidRDefault="00E86498" w:rsidP="00E86498">
            <w:pPr>
              <w:tabs>
                <w:tab w:val="left" w:pos="1701"/>
                <w:tab w:val="left" w:pos="6237"/>
              </w:tabs>
              <w:jc w:val="center"/>
              <w:cnfStyle w:val="000000000000" w:firstRow="0" w:lastRow="0" w:firstColumn="0" w:lastColumn="0" w:oddVBand="0" w:evenVBand="0" w:oddHBand="0" w:evenHBand="0" w:firstRowFirstColumn="0" w:firstRowLastColumn="0" w:lastRowFirstColumn="0" w:lastRowLastColumn="0"/>
              <w:rPr>
                <w:rStyle w:val="lev"/>
                <w:b w:val="0"/>
                <w:color w:val="000000" w:themeColor="text1"/>
              </w:rPr>
            </w:pPr>
            <w:r w:rsidRPr="00872E6E">
              <w:t>900</w:t>
            </w:r>
          </w:p>
        </w:tc>
        <w:tc>
          <w:tcPr>
            <w:tcW w:w="709" w:type="dxa"/>
            <w:vAlign w:val="center"/>
          </w:tcPr>
          <w:p w14:paraId="2EE5C594" w14:textId="04651BDC" w:rsidR="00E86498" w:rsidRPr="00E86498" w:rsidRDefault="00E86498" w:rsidP="00E86498">
            <w:pPr>
              <w:tabs>
                <w:tab w:val="left" w:pos="1701"/>
                <w:tab w:val="left" w:pos="6237"/>
              </w:tabs>
              <w:jc w:val="center"/>
              <w:cnfStyle w:val="000000000000" w:firstRow="0" w:lastRow="0" w:firstColumn="0" w:lastColumn="0" w:oddVBand="0" w:evenVBand="0" w:oddHBand="0" w:evenHBand="0" w:firstRowFirstColumn="0" w:firstRowLastColumn="0" w:lastRowFirstColumn="0" w:lastRowLastColumn="0"/>
              <w:rPr>
                <w:rStyle w:val="lev"/>
                <w:b w:val="0"/>
                <w:color w:val="000000" w:themeColor="text1"/>
              </w:rPr>
            </w:pPr>
            <w:r w:rsidRPr="00872E6E">
              <w:t>500</w:t>
            </w:r>
          </w:p>
        </w:tc>
        <w:tc>
          <w:tcPr>
            <w:tcW w:w="709" w:type="dxa"/>
            <w:vAlign w:val="center"/>
          </w:tcPr>
          <w:p w14:paraId="3FD99037" w14:textId="35EA6DBC" w:rsidR="00E86498" w:rsidRPr="00E86498" w:rsidRDefault="00E86498" w:rsidP="00E86498">
            <w:pPr>
              <w:tabs>
                <w:tab w:val="left" w:pos="1701"/>
                <w:tab w:val="left" w:pos="6237"/>
              </w:tabs>
              <w:jc w:val="center"/>
              <w:cnfStyle w:val="000000000000" w:firstRow="0" w:lastRow="0" w:firstColumn="0" w:lastColumn="0" w:oddVBand="0" w:evenVBand="0" w:oddHBand="0" w:evenHBand="0" w:firstRowFirstColumn="0" w:firstRowLastColumn="0" w:lastRowFirstColumn="0" w:lastRowLastColumn="0"/>
              <w:rPr>
                <w:rStyle w:val="lev"/>
                <w:b w:val="0"/>
                <w:color w:val="000000" w:themeColor="text1"/>
              </w:rPr>
            </w:pPr>
            <w:r w:rsidRPr="00872E6E">
              <w:t>1832</w:t>
            </w:r>
          </w:p>
        </w:tc>
        <w:tc>
          <w:tcPr>
            <w:tcW w:w="1134" w:type="dxa"/>
            <w:vAlign w:val="center"/>
          </w:tcPr>
          <w:p w14:paraId="187E5278" w14:textId="5D080A03" w:rsidR="00E86498" w:rsidRPr="00E86498" w:rsidRDefault="00E86498" w:rsidP="00E86498">
            <w:pPr>
              <w:tabs>
                <w:tab w:val="left" w:pos="1701"/>
                <w:tab w:val="left" w:pos="6237"/>
              </w:tabs>
              <w:jc w:val="center"/>
              <w:cnfStyle w:val="000000000000" w:firstRow="0" w:lastRow="0" w:firstColumn="0" w:lastColumn="0" w:oddVBand="0" w:evenVBand="0" w:oddHBand="0" w:evenHBand="0" w:firstRowFirstColumn="0" w:firstRowLastColumn="0" w:lastRowFirstColumn="0" w:lastRowLastColumn="0"/>
              <w:rPr>
                <w:rStyle w:val="lev"/>
                <w:b w:val="0"/>
                <w:bCs w:val="0"/>
                <w:color w:val="000000" w:themeColor="text1"/>
              </w:rPr>
            </w:pPr>
            <w:r w:rsidRPr="00E86498">
              <w:rPr>
                <w:b/>
                <w:bCs/>
              </w:rPr>
              <w:t xml:space="preserve"> 5   </w:t>
            </w:r>
          </w:p>
        </w:tc>
      </w:tr>
      <w:tr w:rsidR="00E86498" w:rsidRPr="00E86498" w14:paraId="5D4F0B86" w14:textId="412E79D2" w:rsidTr="00E86498">
        <w:tc>
          <w:tcPr>
            <w:cnfStyle w:val="001000000000" w:firstRow="0" w:lastRow="0" w:firstColumn="1" w:lastColumn="0" w:oddVBand="0" w:evenVBand="0" w:oddHBand="0" w:evenHBand="0" w:firstRowFirstColumn="0" w:firstRowLastColumn="0" w:lastRowFirstColumn="0" w:lastRowLastColumn="0"/>
            <w:tcW w:w="987" w:type="dxa"/>
            <w:vAlign w:val="center"/>
          </w:tcPr>
          <w:p w14:paraId="72DA3238" w14:textId="1B26C2F5" w:rsidR="00E86498" w:rsidRPr="00E86498" w:rsidRDefault="00E86498" w:rsidP="00E86498">
            <w:pPr>
              <w:tabs>
                <w:tab w:val="left" w:pos="1701"/>
                <w:tab w:val="left" w:pos="6237"/>
              </w:tabs>
              <w:jc w:val="center"/>
              <w:rPr>
                <w:rStyle w:val="lev"/>
                <w:color w:val="000000" w:themeColor="text1"/>
                <w:sz w:val="20"/>
                <w:szCs w:val="20"/>
              </w:rPr>
            </w:pPr>
            <w:r w:rsidRPr="00E86498">
              <w:rPr>
                <w:sz w:val="20"/>
                <w:szCs w:val="20"/>
              </w:rPr>
              <w:t>15</w:t>
            </w:r>
          </w:p>
        </w:tc>
        <w:tc>
          <w:tcPr>
            <w:tcW w:w="1276" w:type="dxa"/>
            <w:vMerge/>
            <w:shd w:val="clear" w:color="auto" w:fill="auto"/>
            <w:vAlign w:val="center"/>
          </w:tcPr>
          <w:p w14:paraId="37C583FB" w14:textId="1BED4B6C" w:rsidR="00E86498" w:rsidRPr="00E86498" w:rsidRDefault="00E86498" w:rsidP="00E86498">
            <w:pPr>
              <w:cnfStyle w:val="000000000000" w:firstRow="0" w:lastRow="0" w:firstColumn="0" w:lastColumn="0" w:oddVBand="0" w:evenVBand="0" w:oddHBand="0" w:evenHBand="0" w:firstRowFirstColumn="0" w:firstRowLastColumn="0" w:lastRowFirstColumn="0" w:lastRowLastColumn="0"/>
              <w:rPr>
                <w:rFonts w:ascii="Cambria" w:hAnsi="Cambria" w:cs="Arial"/>
                <w:color w:val="000000"/>
              </w:rPr>
            </w:pPr>
          </w:p>
        </w:tc>
        <w:tc>
          <w:tcPr>
            <w:tcW w:w="4395" w:type="dxa"/>
            <w:shd w:val="clear" w:color="auto" w:fill="auto"/>
            <w:vAlign w:val="center"/>
          </w:tcPr>
          <w:p w14:paraId="2F6514EB" w14:textId="6DA3292B" w:rsidR="00E86498" w:rsidRPr="00E86498" w:rsidRDefault="00E86498" w:rsidP="00E86498">
            <w:pPr>
              <w:jc w:val="center"/>
              <w:cnfStyle w:val="000000000000" w:firstRow="0" w:lastRow="0" w:firstColumn="0" w:lastColumn="0" w:oddVBand="0" w:evenVBand="0" w:oddHBand="0" w:evenHBand="0" w:firstRowFirstColumn="0" w:firstRowLastColumn="0" w:lastRowFirstColumn="0" w:lastRowLastColumn="0"/>
              <w:rPr>
                <w:rFonts w:ascii="Cambria" w:hAnsi="Cambria" w:cs="Arial"/>
                <w:color w:val="000000"/>
              </w:rPr>
            </w:pPr>
            <w:r w:rsidRPr="002A601E">
              <w:t>Modules suivants, échelle ouverte</w:t>
            </w:r>
          </w:p>
        </w:tc>
        <w:tc>
          <w:tcPr>
            <w:tcW w:w="850" w:type="dxa"/>
            <w:vAlign w:val="center"/>
          </w:tcPr>
          <w:p w14:paraId="53E041F4" w14:textId="7D80A294" w:rsidR="00E86498" w:rsidRPr="00E86498" w:rsidRDefault="00E86498" w:rsidP="00E86498">
            <w:pPr>
              <w:tabs>
                <w:tab w:val="left" w:pos="1701"/>
                <w:tab w:val="left" w:pos="6237"/>
              </w:tabs>
              <w:jc w:val="center"/>
              <w:cnfStyle w:val="000000000000" w:firstRow="0" w:lastRow="0" w:firstColumn="0" w:lastColumn="0" w:oddVBand="0" w:evenVBand="0" w:oddHBand="0" w:evenHBand="0" w:firstRowFirstColumn="0" w:firstRowLastColumn="0" w:lastRowFirstColumn="0" w:lastRowLastColumn="0"/>
              <w:rPr>
                <w:rStyle w:val="lev"/>
                <w:b w:val="0"/>
                <w:color w:val="000000" w:themeColor="text1"/>
              </w:rPr>
            </w:pPr>
            <w:r w:rsidRPr="00872E6E">
              <w:t>900</w:t>
            </w:r>
          </w:p>
        </w:tc>
        <w:tc>
          <w:tcPr>
            <w:tcW w:w="709" w:type="dxa"/>
            <w:vAlign w:val="center"/>
          </w:tcPr>
          <w:p w14:paraId="2F0437EB" w14:textId="4AEA0D70" w:rsidR="00E86498" w:rsidRPr="00E86498" w:rsidRDefault="00E86498" w:rsidP="00E86498">
            <w:pPr>
              <w:tabs>
                <w:tab w:val="left" w:pos="1701"/>
                <w:tab w:val="left" w:pos="6237"/>
              </w:tabs>
              <w:jc w:val="center"/>
              <w:cnfStyle w:val="000000000000" w:firstRow="0" w:lastRow="0" w:firstColumn="0" w:lastColumn="0" w:oddVBand="0" w:evenVBand="0" w:oddHBand="0" w:evenHBand="0" w:firstRowFirstColumn="0" w:firstRowLastColumn="0" w:lastRowFirstColumn="0" w:lastRowLastColumn="0"/>
              <w:rPr>
                <w:rStyle w:val="lev"/>
                <w:b w:val="0"/>
                <w:color w:val="000000" w:themeColor="text1"/>
              </w:rPr>
            </w:pPr>
            <w:r w:rsidRPr="00872E6E">
              <w:t>500</w:t>
            </w:r>
          </w:p>
        </w:tc>
        <w:tc>
          <w:tcPr>
            <w:tcW w:w="709" w:type="dxa"/>
            <w:vAlign w:val="center"/>
          </w:tcPr>
          <w:p w14:paraId="4FE208EA" w14:textId="10125D54" w:rsidR="00E86498" w:rsidRPr="00E86498" w:rsidRDefault="00E86498" w:rsidP="00E86498">
            <w:pPr>
              <w:tabs>
                <w:tab w:val="left" w:pos="1701"/>
                <w:tab w:val="left" w:pos="6237"/>
              </w:tabs>
              <w:jc w:val="center"/>
              <w:cnfStyle w:val="000000000000" w:firstRow="0" w:lastRow="0" w:firstColumn="0" w:lastColumn="0" w:oddVBand="0" w:evenVBand="0" w:oddHBand="0" w:evenHBand="0" w:firstRowFirstColumn="0" w:firstRowLastColumn="0" w:lastRowFirstColumn="0" w:lastRowLastColumn="0"/>
              <w:rPr>
                <w:rStyle w:val="lev"/>
                <w:b w:val="0"/>
                <w:color w:val="000000" w:themeColor="text1"/>
              </w:rPr>
            </w:pPr>
            <w:r w:rsidRPr="00872E6E">
              <w:t>1832</w:t>
            </w:r>
          </w:p>
        </w:tc>
        <w:tc>
          <w:tcPr>
            <w:tcW w:w="1134" w:type="dxa"/>
            <w:vAlign w:val="center"/>
          </w:tcPr>
          <w:p w14:paraId="2D7CCAFB" w14:textId="1874F18E" w:rsidR="00E86498" w:rsidRPr="00E86498" w:rsidRDefault="00E86498" w:rsidP="00E86498">
            <w:pPr>
              <w:tabs>
                <w:tab w:val="left" w:pos="1701"/>
                <w:tab w:val="left" w:pos="6237"/>
              </w:tabs>
              <w:jc w:val="center"/>
              <w:cnfStyle w:val="000000000000" w:firstRow="0" w:lastRow="0" w:firstColumn="0" w:lastColumn="0" w:oddVBand="0" w:evenVBand="0" w:oddHBand="0" w:evenHBand="0" w:firstRowFirstColumn="0" w:firstRowLastColumn="0" w:lastRowFirstColumn="0" w:lastRowLastColumn="0"/>
              <w:rPr>
                <w:rStyle w:val="lev"/>
                <w:b w:val="0"/>
                <w:bCs w:val="0"/>
                <w:color w:val="000000" w:themeColor="text1"/>
              </w:rPr>
            </w:pPr>
            <w:r w:rsidRPr="00E86498">
              <w:rPr>
                <w:b/>
                <w:bCs/>
              </w:rPr>
              <w:t xml:space="preserve"> 5   </w:t>
            </w:r>
          </w:p>
        </w:tc>
      </w:tr>
      <w:tr w:rsidR="00E86498" w:rsidRPr="00E86498" w14:paraId="5F3052D2" w14:textId="2783CE16" w:rsidTr="00E86498">
        <w:tc>
          <w:tcPr>
            <w:cnfStyle w:val="001000000000" w:firstRow="0" w:lastRow="0" w:firstColumn="1" w:lastColumn="0" w:oddVBand="0" w:evenVBand="0" w:oddHBand="0" w:evenHBand="0" w:firstRowFirstColumn="0" w:firstRowLastColumn="0" w:lastRowFirstColumn="0" w:lastRowLastColumn="0"/>
            <w:tcW w:w="987" w:type="dxa"/>
            <w:vAlign w:val="center"/>
          </w:tcPr>
          <w:p w14:paraId="3C7A045F" w14:textId="3911F15E" w:rsidR="00E86498" w:rsidRPr="00E86498" w:rsidRDefault="00E86498" w:rsidP="00E86498">
            <w:pPr>
              <w:tabs>
                <w:tab w:val="left" w:pos="1701"/>
                <w:tab w:val="left" w:pos="6237"/>
              </w:tabs>
              <w:jc w:val="center"/>
              <w:rPr>
                <w:rStyle w:val="lev"/>
                <w:color w:val="000000" w:themeColor="text1"/>
                <w:sz w:val="20"/>
                <w:szCs w:val="20"/>
              </w:rPr>
            </w:pPr>
            <w:r w:rsidRPr="00E86498">
              <w:rPr>
                <w:sz w:val="20"/>
                <w:szCs w:val="20"/>
              </w:rPr>
              <w:t>16</w:t>
            </w:r>
          </w:p>
        </w:tc>
        <w:tc>
          <w:tcPr>
            <w:tcW w:w="1276" w:type="dxa"/>
            <w:vMerge/>
            <w:shd w:val="clear" w:color="auto" w:fill="auto"/>
            <w:vAlign w:val="center"/>
          </w:tcPr>
          <w:p w14:paraId="3006918C" w14:textId="45A66D39" w:rsidR="00E86498" w:rsidRPr="00E86498" w:rsidRDefault="00E86498" w:rsidP="00E86498">
            <w:pPr>
              <w:cnfStyle w:val="000000000000" w:firstRow="0" w:lastRow="0" w:firstColumn="0" w:lastColumn="0" w:oddVBand="0" w:evenVBand="0" w:oddHBand="0" w:evenHBand="0" w:firstRowFirstColumn="0" w:firstRowLastColumn="0" w:lastRowFirstColumn="0" w:lastRowLastColumn="0"/>
              <w:rPr>
                <w:rFonts w:ascii="Cambria" w:hAnsi="Cambria" w:cs="Arial"/>
                <w:color w:val="000000"/>
              </w:rPr>
            </w:pPr>
          </w:p>
        </w:tc>
        <w:tc>
          <w:tcPr>
            <w:tcW w:w="4395" w:type="dxa"/>
            <w:shd w:val="clear" w:color="auto" w:fill="auto"/>
            <w:vAlign w:val="center"/>
          </w:tcPr>
          <w:p w14:paraId="070A63F5" w14:textId="384BE161" w:rsidR="00E86498" w:rsidRPr="00E86498" w:rsidRDefault="00E86498" w:rsidP="00E86498">
            <w:pPr>
              <w:jc w:val="center"/>
              <w:cnfStyle w:val="000000000000" w:firstRow="0" w:lastRow="0" w:firstColumn="0" w:lastColumn="0" w:oddVBand="0" w:evenVBand="0" w:oddHBand="0" w:evenHBand="0" w:firstRowFirstColumn="0" w:firstRowLastColumn="0" w:lastRowFirstColumn="0" w:lastRowLastColumn="0"/>
              <w:rPr>
                <w:rFonts w:ascii="Cambria" w:hAnsi="Cambria" w:cs="Arial"/>
                <w:color w:val="000000"/>
              </w:rPr>
            </w:pPr>
            <w:r w:rsidRPr="002A601E">
              <w:t xml:space="preserve">Module de base fixe </w:t>
            </w:r>
            <w:r w:rsidR="00E072EF" w:rsidRPr="002A601E">
              <w:t>ouvert :</w:t>
            </w:r>
            <w:r w:rsidRPr="002A601E">
              <w:t xml:space="preserve"> échelle d'extrémité fermée, échelle intermédiaire ouverte, croisillons, tablette de couverture</w:t>
            </w:r>
          </w:p>
        </w:tc>
        <w:tc>
          <w:tcPr>
            <w:tcW w:w="850" w:type="dxa"/>
            <w:vAlign w:val="center"/>
          </w:tcPr>
          <w:p w14:paraId="34A9550B" w14:textId="2B93189D" w:rsidR="00E86498" w:rsidRPr="00E86498" w:rsidRDefault="00E86498" w:rsidP="00E86498">
            <w:pPr>
              <w:tabs>
                <w:tab w:val="left" w:pos="1701"/>
                <w:tab w:val="left" w:pos="6237"/>
              </w:tabs>
              <w:jc w:val="center"/>
              <w:cnfStyle w:val="000000000000" w:firstRow="0" w:lastRow="0" w:firstColumn="0" w:lastColumn="0" w:oddVBand="0" w:evenVBand="0" w:oddHBand="0" w:evenHBand="0" w:firstRowFirstColumn="0" w:firstRowLastColumn="0" w:lastRowFirstColumn="0" w:lastRowLastColumn="0"/>
              <w:rPr>
                <w:rStyle w:val="lev"/>
                <w:b w:val="0"/>
                <w:color w:val="000000" w:themeColor="text1"/>
              </w:rPr>
            </w:pPr>
            <w:r w:rsidRPr="00872E6E">
              <w:t>900</w:t>
            </w:r>
          </w:p>
        </w:tc>
        <w:tc>
          <w:tcPr>
            <w:tcW w:w="709" w:type="dxa"/>
            <w:vAlign w:val="center"/>
          </w:tcPr>
          <w:p w14:paraId="0685DFBD" w14:textId="4524023F" w:rsidR="00E86498" w:rsidRPr="00E86498" w:rsidRDefault="00E86498" w:rsidP="00E86498">
            <w:pPr>
              <w:tabs>
                <w:tab w:val="left" w:pos="1701"/>
                <w:tab w:val="left" w:pos="6237"/>
              </w:tabs>
              <w:jc w:val="center"/>
              <w:cnfStyle w:val="000000000000" w:firstRow="0" w:lastRow="0" w:firstColumn="0" w:lastColumn="0" w:oddVBand="0" w:evenVBand="0" w:oddHBand="0" w:evenHBand="0" w:firstRowFirstColumn="0" w:firstRowLastColumn="0" w:lastRowFirstColumn="0" w:lastRowLastColumn="0"/>
              <w:rPr>
                <w:rStyle w:val="lev"/>
                <w:b w:val="0"/>
                <w:color w:val="000000" w:themeColor="text1"/>
              </w:rPr>
            </w:pPr>
            <w:r w:rsidRPr="00872E6E">
              <w:t>500</w:t>
            </w:r>
          </w:p>
        </w:tc>
        <w:tc>
          <w:tcPr>
            <w:tcW w:w="709" w:type="dxa"/>
            <w:vAlign w:val="center"/>
          </w:tcPr>
          <w:p w14:paraId="58E4FC8C" w14:textId="1177021B" w:rsidR="00E86498" w:rsidRPr="00E86498" w:rsidRDefault="00E86498" w:rsidP="00E86498">
            <w:pPr>
              <w:tabs>
                <w:tab w:val="left" w:pos="1701"/>
                <w:tab w:val="left" w:pos="6237"/>
              </w:tabs>
              <w:jc w:val="center"/>
              <w:cnfStyle w:val="000000000000" w:firstRow="0" w:lastRow="0" w:firstColumn="0" w:lastColumn="0" w:oddVBand="0" w:evenVBand="0" w:oddHBand="0" w:evenHBand="0" w:firstRowFirstColumn="0" w:firstRowLastColumn="0" w:lastRowFirstColumn="0" w:lastRowLastColumn="0"/>
              <w:rPr>
                <w:rStyle w:val="lev"/>
                <w:b w:val="0"/>
                <w:color w:val="000000" w:themeColor="text1"/>
              </w:rPr>
            </w:pPr>
            <w:r w:rsidRPr="00872E6E">
              <w:t>2032</w:t>
            </w:r>
          </w:p>
        </w:tc>
        <w:tc>
          <w:tcPr>
            <w:tcW w:w="1134" w:type="dxa"/>
            <w:vAlign w:val="center"/>
          </w:tcPr>
          <w:p w14:paraId="63B96B1D" w14:textId="59638D9B" w:rsidR="00E86498" w:rsidRPr="00E86498" w:rsidRDefault="00E86498" w:rsidP="00E86498">
            <w:pPr>
              <w:tabs>
                <w:tab w:val="left" w:pos="1701"/>
                <w:tab w:val="left" w:pos="6237"/>
              </w:tabs>
              <w:jc w:val="center"/>
              <w:cnfStyle w:val="000000000000" w:firstRow="0" w:lastRow="0" w:firstColumn="0" w:lastColumn="0" w:oddVBand="0" w:evenVBand="0" w:oddHBand="0" w:evenHBand="0" w:firstRowFirstColumn="0" w:firstRowLastColumn="0" w:lastRowFirstColumn="0" w:lastRowLastColumn="0"/>
              <w:rPr>
                <w:rStyle w:val="lev"/>
                <w:b w:val="0"/>
                <w:bCs w:val="0"/>
                <w:color w:val="000000" w:themeColor="text1"/>
              </w:rPr>
            </w:pPr>
            <w:r w:rsidRPr="00E86498">
              <w:rPr>
                <w:b/>
                <w:bCs/>
              </w:rPr>
              <w:t xml:space="preserve"> 5   </w:t>
            </w:r>
          </w:p>
        </w:tc>
      </w:tr>
      <w:tr w:rsidR="00E86498" w:rsidRPr="00E86498" w14:paraId="4903E39E" w14:textId="5B4F12B9" w:rsidTr="00E86498">
        <w:tc>
          <w:tcPr>
            <w:cnfStyle w:val="001000000000" w:firstRow="0" w:lastRow="0" w:firstColumn="1" w:lastColumn="0" w:oddVBand="0" w:evenVBand="0" w:oddHBand="0" w:evenHBand="0" w:firstRowFirstColumn="0" w:firstRowLastColumn="0" w:lastRowFirstColumn="0" w:lastRowLastColumn="0"/>
            <w:tcW w:w="987" w:type="dxa"/>
            <w:vAlign w:val="center"/>
          </w:tcPr>
          <w:p w14:paraId="5BE63B99" w14:textId="00657E1E" w:rsidR="00E86498" w:rsidRPr="00E86498" w:rsidRDefault="00E86498" w:rsidP="00E86498">
            <w:pPr>
              <w:tabs>
                <w:tab w:val="left" w:pos="1701"/>
                <w:tab w:val="left" w:pos="6237"/>
              </w:tabs>
              <w:jc w:val="center"/>
              <w:rPr>
                <w:rStyle w:val="lev"/>
                <w:color w:val="000000" w:themeColor="text1"/>
                <w:sz w:val="20"/>
                <w:szCs w:val="20"/>
              </w:rPr>
            </w:pPr>
            <w:r w:rsidRPr="00E86498">
              <w:rPr>
                <w:sz w:val="20"/>
                <w:szCs w:val="20"/>
              </w:rPr>
              <w:t>17</w:t>
            </w:r>
          </w:p>
        </w:tc>
        <w:tc>
          <w:tcPr>
            <w:tcW w:w="1276" w:type="dxa"/>
            <w:vMerge/>
            <w:shd w:val="clear" w:color="auto" w:fill="auto"/>
            <w:vAlign w:val="center"/>
          </w:tcPr>
          <w:p w14:paraId="2A893958" w14:textId="54166A5E" w:rsidR="00E86498" w:rsidRPr="00E86498" w:rsidRDefault="00E86498" w:rsidP="00E86498">
            <w:pPr>
              <w:cnfStyle w:val="000000000000" w:firstRow="0" w:lastRow="0" w:firstColumn="0" w:lastColumn="0" w:oddVBand="0" w:evenVBand="0" w:oddHBand="0" w:evenHBand="0" w:firstRowFirstColumn="0" w:firstRowLastColumn="0" w:lastRowFirstColumn="0" w:lastRowLastColumn="0"/>
              <w:rPr>
                <w:rFonts w:ascii="Cambria" w:hAnsi="Cambria" w:cs="Arial"/>
                <w:color w:val="000000"/>
              </w:rPr>
            </w:pPr>
          </w:p>
        </w:tc>
        <w:tc>
          <w:tcPr>
            <w:tcW w:w="4395" w:type="dxa"/>
            <w:shd w:val="clear" w:color="auto" w:fill="auto"/>
            <w:vAlign w:val="center"/>
          </w:tcPr>
          <w:p w14:paraId="6D69B9DC" w14:textId="7576CD91" w:rsidR="00E86498" w:rsidRPr="00E86498" w:rsidRDefault="00E86498" w:rsidP="00E86498">
            <w:pPr>
              <w:jc w:val="center"/>
              <w:cnfStyle w:val="000000000000" w:firstRow="0" w:lastRow="0" w:firstColumn="0" w:lastColumn="0" w:oddVBand="0" w:evenVBand="0" w:oddHBand="0" w:evenHBand="0" w:firstRowFirstColumn="0" w:firstRowLastColumn="0" w:lastRowFirstColumn="0" w:lastRowLastColumn="0"/>
              <w:rPr>
                <w:rFonts w:ascii="Cambria" w:hAnsi="Cambria" w:cs="Arial"/>
                <w:color w:val="000000"/>
              </w:rPr>
            </w:pPr>
            <w:r w:rsidRPr="002A601E">
              <w:t>Modules suivants, échelle ouverte</w:t>
            </w:r>
          </w:p>
        </w:tc>
        <w:tc>
          <w:tcPr>
            <w:tcW w:w="850" w:type="dxa"/>
            <w:vAlign w:val="center"/>
          </w:tcPr>
          <w:p w14:paraId="0C0C2569" w14:textId="1D9889C5" w:rsidR="00E86498" w:rsidRPr="00E86498" w:rsidRDefault="00E86498" w:rsidP="00E86498">
            <w:pPr>
              <w:tabs>
                <w:tab w:val="left" w:pos="1701"/>
                <w:tab w:val="left" w:pos="6237"/>
              </w:tabs>
              <w:jc w:val="center"/>
              <w:cnfStyle w:val="000000000000" w:firstRow="0" w:lastRow="0" w:firstColumn="0" w:lastColumn="0" w:oddVBand="0" w:evenVBand="0" w:oddHBand="0" w:evenHBand="0" w:firstRowFirstColumn="0" w:firstRowLastColumn="0" w:lastRowFirstColumn="0" w:lastRowLastColumn="0"/>
              <w:rPr>
                <w:rStyle w:val="lev"/>
                <w:b w:val="0"/>
                <w:color w:val="000000" w:themeColor="text1"/>
              </w:rPr>
            </w:pPr>
            <w:r w:rsidRPr="00872E6E">
              <w:t>900</w:t>
            </w:r>
          </w:p>
        </w:tc>
        <w:tc>
          <w:tcPr>
            <w:tcW w:w="709" w:type="dxa"/>
            <w:vAlign w:val="center"/>
          </w:tcPr>
          <w:p w14:paraId="038E1F39" w14:textId="7FEA1ABC" w:rsidR="00E86498" w:rsidRPr="00E86498" w:rsidRDefault="00E86498" w:rsidP="00E86498">
            <w:pPr>
              <w:tabs>
                <w:tab w:val="left" w:pos="1701"/>
                <w:tab w:val="left" w:pos="6237"/>
              </w:tabs>
              <w:jc w:val="center"/>
              <w:cnfStyle w:val="000000000000" w:firstRow="0" w:lastRow="0" w:firstColumn="0" w:lastColumn="0" w:oddVBand="0" w:evenVBand="0" w:oddHBand="0" w:evenHBand="0" w:firstRowFirstColumn="0" w:firstRowLastColumn="0" w:lastRowFirstColumn="0" w:lastRowLastColumn="0"/>
              <w:rPr>
                <w:rStyle w:val="lev"/>
                <w:b w:val="0"/>
                <w:color w:val="000000" w:themeColor="text1"/>
              </w:rPr>
            </w:pPr>
            <w:r w:rsidRPr="00872E6E">
              <w:t>500</w:t>
            </w:r>
          </w:p>
        </w:tc>
        <w:tc>
          <w:tcPr>
            <w:tcW w:w="709" w:type="dxa"/>
            <w:vAlign w:val="center"/>
          </w:tcPr>
          <w:p w14:paraId="7E508347" w14:textId="5310AC23" w:rsidR="00E86498" w:rsidRPr="00E86498" w:rsidRDefault="00E86498" w:rsidP="00E86498">
            <w:pPr>
              <w:tabs>
                <w:tab w:val="left" w:pos="1701"/>
                <w:tab w:val="left" w:pos="6237"/>
              </w:tabs>
              <w:jc w:val="center"/>
              <w:cnfStyle w:val="000000000000" w:firstRow="0" w:lastRow="0" w:firstColumn="0" w:lastColumn="0" w:oddVBand="0" w:evenVBand="0" w:oddHBand="0" w:evenHBand="0" w:firstRowFirstColumn="0" w:firstRowLastColumn="0" w:lastRowFirstColumn="0" w:lastRowLastColumn="0"/>
              <w:rPr>
                <w:rStyle w:val="lev"/>
                <w:b w:val="0"/>
                <w:color w:val="000000" w:themeColor="text1"/>
              </w:rPr>
            </w:pPr>
            <w:r w:rsidRPr="00872E6E">
              <w:t>2032</w:t>
            </w:r>
          </w:p>
        </w:tc>
        <w:tc>
          <w:tcPr>
            <w:tcW w:w="1134" w:type="dxa"/>
            <w:vAlign w:val="center"/>
          </w:tcPr>
          <w:p w14:paraId="71C9361F" w14:textId="5B3C55EA" w:rsidR="00E86498" w:rsidRPr="00E86498" w:rsidRDefault="00E86498" w:rsidP="00E86498">
            <w:pPr>
              <w:tabs>
                <w:tab w:val="left" w:pos="1701"/>
                <w:tab w:val="left" w:pos="6237"/>
              </w:tabs>
              <w:jc w:val="center"/>
              <w:cnfStyle w:val="000000000000" w:firstRow="0" w:lastRow="0" w:firstColumn="0" w:lastColumn="0" w:oddVBand="0" w:evenVBand="0" w:oddHBand="0" w:evenHBand="0" w:firstRowFirstColumn="0" w:firstRowLastColumn="0" w:lastRowFirstColumn="0" w:lastRowLastColumn="0"/>
              <w:rPr>
                <w:rStyle w:val="lev"/>
                <w:b w:val="0"/>
                <w:bCs w:val="0"/>
                <w:color w:val="000000" w:themeColor="text1"/>
              </w:rPr>
            </w:pPr>
            <w:r w:rsidRPr="00E86498">
              <w:rPr>
                <w:b/>
                <w:bCs/>
              </w:rPr>
              <w:t xml:space="preserve"> 10   </w:t>
            </w:r>
          </w:p>
        </w:tc>
      </w:tr>
      <w:tr w:rsidR="00E86498" w:rsidRPr="00E86498" w14:paraId="29F42077" w14:textId="4F2E42DD" w:rsidTr="00E86498">
        <w:tc>
          <w:tcPr>
            <w:cnfStyle w:val="001000000000" w:firstRow="0" w:lastRow="0" w:firstColumn="1" w:lastColumn="0" w:oddVBand="0" w:evenVBand="0" w:oddHBand="0" w:evenHBand="0" w:firstRowFirstColumn="0" w:firstRowLastColumn="0" w:lastRowFirstColumn="0" w:lastRowLastColumn="0"/>
            <w:tcW w:w="987" w:type="dxa"/>
            <w:vAlign w:val="center"/>
          </w:tcPr>
          <w:p w14:paraId="35400043" w14:textId="50A3E5A4" w:rsidR="00E86498" w:rsidRPr="00E86498" w:rsidRDefault="00E86498" w:rsidP="00E86498">
            <w:pPr>
              <w:tabs>
                <w:tab w:val="left" w:pos="1701"/>
                <w:tab w:val="left" w:pos="6237"/>
              </w:tabs>
              <w:jc w:val="center"/>
              <w:rPr>
                <w:rStyle w:val="lev"/>
                <w:color w:val="000000" w:themeColor="text1"/>
                <w:sz w:val="20"/>
                <w:szCs w:val="20"/>
              </w:rPr>
            </w:pPr>
            <w:r w:rsidRPr="00E86498">
              <w:rPr>
                <w:sz w:val="20"/>
                <w:szCs w:val="20"/>
              </w:rPr>
              <w:t>18</w:t>
            </w:r>
          </w:p>
        </w:tc>
        <w:tc>
          <w:tcPr>
            <w:tcW w:w="1276" w:type="dxa"/>
            <w:vMerge/>
            <w:shd w:val="clear" w:color="auto" w:fill="auto"/>
            <w:vAlign w:val="center"/>
          </w:tcPr>
          <w:p w14:paraId="7356D856" w14:textId="0696454F" w:rsidR="00E86498" w:rsidRPr="00E86498" w:rsidRDefault="00E86498" w:rsidP="00E86498">
            <w:pPr>
              <w:cnfStyle w:val="000000000000" w:firstRow="0" w:lastRow="0" w:firstColumn="0" w:lastColumn="0" w:oddVBand="0" w:evenVBand="0" w:oddHBand="0" w:evenHBand="0" w:firstRowFirstColumn="0" w:firstRowLastColumn="0" w:lastRowFirstColumn="0" w:lastRowLastColumn="0"/>
              <w:rPr>
                <w:rFonts w:ascii="Cambria" w:hAnsi="Cambria" w:cs="Arial"/>
                <w:color w:val="000000"/>
              </w:rPr>
            </w:pPr>
          </w:p>
        </w:tc>
        <w:tc>
          <w:tcPr>
            <w:tcW w:w="4395" w:type="dxa"/>
            <w:shd w:val="clear" w:color="auto" w:fill="auto"/>
            <w:vAlign w:val="center"/>
          </w:tcPr>
          <w:p w14:paraId="65B65ED0" w14:textId="68F7D600" w:rsidR="00E86498" w:rsidRPr="00E86498" w:rsidRDefault="00E86498" w:rsidP="00E86498">
            <w:pPr>
              <w:jc w:val="center"/>
              <w:cnfStyle w:val="000000000000" w:firstRow="0" w:lastRow="0" w:firstColumn="0" w:lastColumn="0" w:oddVBand="0" w:evenVBand="0" w:oddHBand="0" w:evenHBand="0" w:firstRowFirstColumn="0" w:firstRowLastColumn="0" w:lastRowFirstColumn="0" w:lastRowLastColumn="0"/>
              <w:rPr>
                <w:rFonts w:ascii="Cambria" w:hAnsi="Cambria" w:cs="Arial"/>
                <w:color w:val="000000"/>
              </w:rPr>
            </w:pPr>
            <w:r w:rsidRPr="002A601E">
              <w:t xml:space="preserve">Module de base fixe </w:t>
            </w:r>
            <w:r w:rsidR="00E072EF" w:rsidRPr="002A601E">
              <w:t>ouvert :</w:t>
            </w:r>
            <w:r w:rsidRPr="002A601E">
              <w:t xml:space="preserve"> </w:t>
            </w:r>
            <w:r>
              <w:t>échelle</w:t>
            </w:r>
            <w:r w:rsidRPr="002A601E">
              <w:t xml:space="preserve"> d'extrémité fermée, </w:t>
            </w:r>
            <w:r>
              <w:t>échelle</w:t>
            </w:r>
            <w:r w:rsidRPr="002A601E">
              <w:t xml:space="preserve"> intermédiaire ouverte, croisillons, tablette de couverture</w:t>
            </w:r>
          </w:p>
        </w:tc>
        <w:tc>
          <w:tcPr>
            <w:tcW w:w="850" w:type="dxa"/>
            <w:vAlign w:val="center"/>
          </w:tcPr>
          <w:p w14:paraId="20605045" w14:textId="41A88EB6" w:rsidR="00E86498" w:rsidRPr="00E86498" w:rsidRDefault="00E86498" w:rsidP="00E86498">
            <w:pPr>
              <w:tabs>
                <w:tab w:val="left" w:pos="1701"/>
                <w:tab w:val="left" w:pos="6237"/>
              </w:tabs>
              <w:jc w:val="center"/>
              <w:cnfStyle w:val="000000000000" w:firstRow="0" w:lastRow="0" w:firstColumn="0" w:lastColumn="0" w:oddVBand="0" w:evenVBand="0" w:oddHBand="0" w:evenHBand="0" w:firstRowFirstColumn="0" w:firstRowLastColumn="0" w:lastRowFirstColumn="0" w:lastRowLastColumn="0"/>
              <w:rPr>
                <w:rStyle w:val="lev"/>
                <w:b w:val="0"/>
                <w:color w:val="000000" w:themeColor="text1"/>
              </w:rPr>
            </w:pPr>
            <w:r w:rsidRPr="00872E6E">
              <w:t>1000</w:t>
            </w:r>
          </w:p>
        </w:tc>
        <w:tc>
          <w:tcPr>
            <w:tcW w:w="709" w:type="dxa"/>
            <w:vAlign w:val="center"/>
          </w:tcPr>
          <w:p w14:paraId="3CC7FF03" w14:textId="7A77A758" w:rsidR="00E86498" w:rsidRPr="00E86498" w:rsidRDefault="00E86498" w:rsidP="00E86498">
            <w:pPr>
              <w:tabs>
                <w:tab w:val="left" w:pos="1701"/>
                <w:tab w:val="left" w:pos="6237"/>
              </w:tabs>
              <w:jc w:val="center"/>
              <w:cnfStyle w:val="000000000000" w:firstRow="0" w:lastRow="0" w:firstColumn="0" w:lastColumn="0" w:oddVBand="0" w:evenVBand="0" w:oddHBand="0" w:evenHBand="0" w:firstRowFirstColumn="0" w:firstRowLastColumn="0" w:lastRowFirstColumn="0" w:lastRowLastColumn="0"/>
              <w:rPr>
                <w:rStyle w:val="lev"/>
                <w:b w:val="0"/>
                <w:color w:val="000000" w:themeColor="text1"/>
              </w:rPr>
            </w:pPr>
            <w:r w:rsidRPr="00872E6E">
              <w:t>500</w:t>
            </w:r>
          </w:p>
        </w:tc>
        <w:tc>
          <w:tcPr>
            <w:tcW w:w="709" w:type="dxa"/>
            <w:vAlign w:val="center"/>
          </w:tcPr>
          <w:p w14:paraId="5F8EF10D" w14:textId="5B5BC2E5" w:rsidR="00E86498" w:rsidRPr="00E86498" w:rsidRDefault="00E86498" w:rsidP="00E86498">
            <w:pPr>
              <w:tabs>
                <w:tab w:val="left" w:pos="1701"/>
                <w:tab w:val="left" w:pos="6237"/>
              </w:tabs>
              <w:jc w:val="center"/>
              <w:cnfStyle w:val="000000000000" w:firstRow="0" w:lastRow="0" w:firstColumn="0" w:lastColumn="0" w:oddVBand="0" w:evenVBand="0" w:oddHBand="0" w:evenHBand="0" w:firstRowFirstColumn="0" w:firstRowLastColumn="0" w:lastRowFirstColumn="0" w:lastRowLastColumn="0"/>
              <w:rPr>
                <w:rStyle w:val="lev"/>
                <w:b w:val="0"/>
                <w:color w:val="000000" w:themeColor="text1"/>
              </w:rPr>
            </w:pPr>
            <w:r w:rsidRPr="00872E6E">
              <w:t>1832</w:t>
            </w:r>
          </w:p>
        </w:tc>
        <w:tc>
          <w:tcPr>
            <w:tcW w:w="1134" w:type="dxa"/>
            <w:vAlign w:val="center"/>
          </w:tcPr>
          <w:p w14:paraId="09C26D32" w14:textId="34B8CD59" w:rsidR="00E86498" w:rsidRPr="00E86498" w:rsidRDefault="00E86498" w:rsidP="00E86498">
            <w:pPr>
              <w:tabs>
                <w:tab w:val="left" w:pos="1701"/>
                <w:tab w:val="left" w:pos="6237"/>
              </w:tabs>
              <w:jc w:val="center"/>
              <w:cnfStyle w:val="000000000000" w:firstRow="0" w:lastRow="0" w:firstColumn="0" w:lastColumn="0" w:oddVBand="0" w:evenVBand="0" w:oddHBand="0" w:evenHBand="0" w:firstRowFirstColumn="0" w:firstRowLastColumn="0" w:lastRowFirstColumn="0" w:lastRowLastColumn="0"/>
              <w:rPr>
                <w:rStyle w:val="lev"/>
                <w:b w:val="0"/>
                <w:bCs w:val="0"/>
                <w:color w:val="000000" w:themeColor="text1"/>
              </w:rPr>
            </w:pPr>
            <w:r w:rsidRPr="00E86498">
              <w:rPr>
                <w:b/>
                <w:bCs/>
              </w:rPr>
              <w:t xml:space="preserve"> 5   </w:t>
            </w:r>
          </w:p>
        </w:tc>
      </w:tr>
      <w:tr w:rsidR="00E86498" w:rsidRPr="00E86498" w14:paraId="24DF414D" w14:textId="02E3D91B" w:rsidTr="00E86498">
        <w:tc>
          <w:tcPr>
            <w:cnfStyle w:val="001000000000" w:firstRow="0" w:lastRow="0" w:firstColumn="1" w:lastColumn="0" w:oddVBand="0" w:evenVBand="0" w:oddHBand="0" w:evenHBand="0" w:firstRowFirstColumn="0" w:firstRowLastColumn="0" w:lastRowFirstColumn="0" w:lastRowLastColumn="0"/>
            <w:tcW w:w="987" w:type="dxa"/>
            <w:vAlign w:val="center"/>
          </w:tcPr>
          <w:p w14:paraId="158E2DF4" w14:textId="3AADACE1" w:rsidR="00E86498" w:rsidRPr="00E86498" w:rsidRDefault="00E86498" w:rsidP="00E86498">
            <w:pPr>
              <w:tabs>
                <w:tab w:val="left" w:pos="1701"/>
                <w:tab w:val="left" w:pos="6237"/>
              </w:tabs>
              <w:jc w:val="center"/>
              <w:rPr>
                <w:rStyle w:val="lev"/>
                <w:color w:val="000000" w:themeColor="text1"/>
                <w:sz w:val="20"/>
                <w:szCs w:val="20"/>
              </w:rPr>
            </w:pPr>
            <w:r w:rsidRPr="00E86498">
              <w:rPr>
                <w:sz w:val="20"/>
                <w:szCs w:val="20"/>
              </w:rPr>
              <w:t>19</w:t>
            </w:r>
          </w:p>
        </w:tc>
        <w:tc>
          <w:tcPr>
            <w:tcW w:w="1276" w:type="dxa"/>
            <w:vMerge/>
            <w:shd w:val="clear" w:color="auto" w:fill="auto"/>
            <w:vAlign w:val="center"/>
          </w:tcPr>
          <w:p w14:paraId="0A85B060" w14:textId="53A644F0" w:rsidR="00E86498" w:rsidRPr="00E86498" w:rsidRDefault="00E86498" w:rsidP="00E86498">
            <w:pPr>
              <w:cnfStyle w:val="000000000000" w:firstRow="0" w:lastRow="0" w:firstColumn="0" w:lastColumn="0" w:oddVBand="0" w:evenVBand="0" w:oddHBand="0" w:evenHBand="0" w:firstRowFirstColumn="0" w:firstRowLastColumn="0" w:lastRowFirstColumn="0" w:lastRowLastColumn="0"/>
              <w:rPr>
                <w:rFonts w:ascii="Cambria" w:hAnsi="Cambria" w:cs="Arial"/>
                <w:color w:val="000000"/>
              </w:rPr>
            </w:pPr>
          </w:p>
        </w:tc>
        <w:tc>
          <w:tcPr>
            <w:tcW w:w="4395" w:type="dxa"/>
            <w:shd w:val="clear" w:color="auto" w:fill="auto"/>
            <w:vAlign w:val="center"/>
          </w:tcPr>
          <w:p w14:paraId="45CC1855" w14:textId="7EBACB11" w:rsidR="00E86498" w:rsidRPr="00E86498" w:rsidRDefault="00E86498" w:rsidP="00E86498">
            <w:pPr>
              <w:jc w:val="center"/>
              <w:cnfStyle w:val="000000000000" w:firstRow="0" w:lastRow="0" w:firstColumn="0" w:lastColumn="0" w:oddVBand="0" w:evenVBand="0" w:oddHBand="0" w:evenHBand="0" w:firstRowFirstColumn="0" w:firstRowLastColumn="0" w:lastRowFirstColumn="0" w:lastRowLastColumn="0"/>
              <w:rPr>
                <w:rFonts w:ascii="Cambria" w:hAnsi="Cambria" w:cs="Arial"/>
                <w:color w:val="000000"/>
              </w:rPr>
            </w:pPr>
            <w:r w:rsidRPr="002A601E">
              <w:t xml:space="preserve">Module complémentaire - Ouvert : L.1000 x P.500 x H.2032 </w:t>
            </w:r>
          </w:p>
        </w:tc>
        <w:tc>
          <w:tcPr>
            <w:tcW w:w="850" w:type="dxa"/>
            <w:vAlign w:val="center"/>
          </w:tcPr>
          <w:p w14:paraId="41CE5D54" w14:textId="6A50A2A1" w:rsidR="00E86498" w:rsidRPr="00E86498" w:rsidRDefault="00E86498" w:rsidP="00E86498">
            <w:pPr>
              <w:tabs>
                <w:tab w:val="left" w:pos="1701"/>
                <w:tab w:val="left" w:pos="6237"/>
              </w:tabs>
              <w:jc w:val="center"/>
              <w:cnfStyle w:val="000000000000" w:firstRow="0" w:lastRow="0" w:firstColumn="0" w:lastColumn="0" w:oddVBand="0" w:evenVBand="0" w:oddHBand="0" w:evenHBand="0" w:firstRowFirstColumn="0" w:firstRowLastColumn="0" w:lastRowFirstColumn="0" w:lastRowLastColumn="0"/>
              <w:rPr>
                <w:rStyle w:val="lev"/>
                <w:b w:val="0"/>
                <w:color w:val="000000" w:themeColor="text1"/>
              </w:rPr>
            </w:pPr>
            <w:r w:rsidRPr="00872E6E">
              <w:t>1000</w:t>
            </w:r>
          </w:p>
        </w:tc>
        <w:tc>
          <w:tcPr>
            <w:tcW w:w="709" w:type="dxa"/>
            <w:vAlign w:val="center"/>
          </w:tcPr>
          <w:p w14:paraId="7A0C8E49" w14:textId="327BF9B8" w:rsidR="00E86498" w:rsidRPr="00E86498" w:rsidRDefault="00E86498" w:rsidP="00E86498">
            <w:pPr>
              <w:tabs>
                <w:tab w:val="left" w:pos="1701"/>
                <w:tab w:val="left" w:pos="6237"/>
              </w:tabs>
              <w:jc w:val="center"/>
              <w:cnfStyle w:val="000000000000" w:firstRow="0" w:lastRow="0" w:firstColumn="0" w:lastColumn="0" w:oddVBand="0" w:evenVBand="0" w:oddHBand="0" w:evenHBand="0" w:firstRowFirstColumn="0" w:firstRowLastColumn="0" w:lastRowFirstColumn="0" w:lastRowLastColumn="0"/>
              <w:rPr>
                <w:rStyle w:val="lev"/>
                <w:b w:val="0"/>
                <w:color w:val="000000" w:themeColor="text1"/>
              </w:rPr>
            </w:pPr>
            <w:r w:rsidRPr="00872E6E">
              <w:t>500</w:t>
            </w:r>
          </w:p>
        </w:tc>
        <w:tc>
          <w:tcPr>
            <w:tcW w:w="709" w:type="dxa"/>
            <w:vAlign w:val="center"/>
          </w:tcPr>
          <w:p w14:paraId="4EBB908A" w14:textId="5927CBA7" w:rsidR="00E86498" w:rsidRPr="00E86498" w:rsidRDefault="00E86498" w:rsidP="00E86498">
            <w:pPr>
              <w:tabs>
                <w:tab w:val="left" w:pos="1701"/>
                <w:tab w:val="left" w:pos="6237"/>
              </w:tabs>
              <w:jc w:val="center"/>
              <w:cnfStyle w:val="000000000000" w:firstRow="0" w:lastRow="0" w:firstColumn="0" w:lastColumn="0" w:oddVBand="0" w:evenVBand="0" w:oddHBand="0" w:evenHBand="0" w:firstRowFirstColumn="0" w:firstRowLastColumn="0" w:lastRowFirstColumn="0" w:lastRowLastColumn="0"/>
              <w:rPr>
                <w:rStyle w:val="lev"/>
                <w:b w:val="0"/>
                <w:color w:val="000000" w:themeColor="text1"/>
              </w:rPr>
            </w:pPr>
            <w:r w:rsidRPr="00872E6E">
              <w:t>1832</w:t>
            </w:r>
          </w:p>
        </w:tc>
        <w:tc>
          <w:tcPr>
            <w:tcW w:w="1134" w:type="dxa"/>
            <w:vAlign w:val="center"/>
          </w:tcPr>
          <w:p w14:paraId="0CA4DF05" w14:textId="30AA92EB" w:rsidR="00E86498" w:rsidRPr="00E86498" w:rsidRDefault="00E86498" w:rsidP="00E86498">
            <w:pPr>
              <w:tabs>
                <w:tab w:val="left" w:pos="1701"/>
                <w:tab w:val="left" w:pos="6237"/>
              </w:tabs>
              <w:jc w:val="center"/>
              <w:cnfStyle w:val="000000000000" w:firstRow="0" w:lastRow="0" w:firstColumn="0" w:lastColumn="0" w:oddVBand="0" w:evenVBand="0" w:oddHBand="0" w:evenHBand="0" w:firstRowFirstColumn="0" w:firstRowLastColumn="0" w:lastRowFirstColumn="0" w:lastRowLastColumn="0"/>
              <w:rPr>
                <w:rStyle w:val="lev"/>
                <w:b w:val="0"/>
                <w:bCs w:val="0"/>
                <w:color w:val="000000" w:themeColor="text1"/>
              </w:rPr>
            </w:pPr>
            <w:r w:rsidRPr="00E86498">
              <w:rPr>
                <w:b/>
                <w:bCs/>
              </w:rPr>
              <w:t xml:space="preserve"> 10   </w:t>
            </w:r>
          </w:p>
        </w:tc>
      </w:tr>
      <w:tr w:rsidR="00E86498" w:rsidRPr="00E86498" w14:paraId="7F549654" w14:textId="2C0C70F9" w:rsidTr="00E86498">
        <w:tc>
          <w:tcPr>
            <w:cnfStyle w:val="001000000000" w:firstRow="0" w:lastRow="0" w:firstColumn="1" w:lastColumn="0" w:oddVBand="0" w:evenVBand="0" w:oddHBand="0" w:evenHBand="0" w:firstRowFirstColumn="0" w:firstRowLastColumn="0" w:lastRowFirstColumn="0" w:lastRowLastColumn="0"/>
            <w:tcW w:w="987" w:type="dxa"/>
            <w:vAlign w:val="center"/>
          </w:tcPr>
          <w:p w14:paraId="23D8DC06" w14:textId="33CE15F8" w:rsidR="00E86498" w:rsidRPr="00E86498" w:rsidRDefault="00E86498" w:rsidP="00E86498">
            <w:pPr>
              <w:tabs>
                <w:tab w:val="left" w:pos="1701"/>
                <w:tab w:val="left" w:pos="6237"/>
              </w:tabs>
              <w:jc w:val="center"/>
              <w:rPr>
                <w:rStyle w:val="lev"/>
                <w:color w:val="000000" w:themeColor="text1"/>
                <w:sz w:val="20"/>
                <w:szCs w:val="20"/>
              </w:rPr>
            </w:pPr>
            <w:r w:rsidRPr="00E86498">
              <w:rPr>
                <w:sz w:val="20"/>
                <w:szCs w:val="20"/>
              </w:rPr>
              <w:t>20</w:t>
            </w:r>
          </w:p>
        </w:tc>
        <w:tc>
          <w:tcPr>
            <w:tcW w:w="1276" w:type="dxa"/>
            <w:vMerge/>
            <w:shd w:val="clear" w:color="auto" w:fill="auto"/>
            <w:vAlign w:val="center"/>
          </w:tcPr>
          <w:p w14:paraId="517D9CBC" w14:textId="53E32101" w:rsidR="00E86498" w:rsidRPr="00E86498" w:rsidRDefault="00E86498" w:rsidP="00E86498">
            <w:pPr>
              <w:jc w:val="center"/>
              <w:cnfStyle w:val="000000000000" w:firstRow="0" w:lastRow="0" w:firstColumn="0" w:lastColumn="0" w:oddVBand="0" w:evenVBand="0" w:oddHBand="0" w:evenHBand="0" w:firstRowFirstColumn="0" w:firstRowLastColumn="0" w:lastRowFirstColumn="0" w:lastRowLastColumn="0"/>
              <w:rPr>
                <w:rFonts w:ascii="Cambria" w:hAnsi="Cambria" w:cs="Arial"/>
              </w:rPr>
            </w:pPr>
          </w:p>
        </w:tc>
        <w:tc>
          <w:tcPr>
            <w:tcW w:w="4395" w:type="dxa"/>
            <w:shd w:val="clear" w:color="auto" w:fill="auto"/>
            <w:vAlign w:val="center"/>
          </w:tcPr>
          <w:p w14:paraId="5AF2A7DF" w14:textId="5AFC165A" w:rsidR="00E86498" w:rsidRPr="00E86498" w:rsidRDefault="00E86498" w:rsidP="00E86498">
            <w:pPr>
              <w:jc w:val="center"/>
              <w:cnfStyle w:val="000000000000" w:firstRow="0" w:lastRow="0" w:firstColumn="0" w:lastColumn="0" w:oddVBand="0" w:evenVBand="0" w:oddHBand="0" w:evenHBand="0" w:firstRowFirstColumn="0" w:firstRowLastColumn="0" w:lastRowFirstColumn="0" w:lastRowLastColumn="0"/>
              <w:rPr>
                <w:rFonts w:ascii="Cambria" w:hAnsi="Cambria" w:cs="Arial"/>
                <w:color w:val="000000"/>
              </w:rPr>
            </w:pPr>
            <w:r w:rsidRPr="002A601E">
              <w:t xml:space="preserve">Module de base fixe </w:t>
            </w:r>
            <w:r w:rsidR="00E072EF" w:rsidRPr="002A601E">
              <w:t>ouvert :</w:t>
            </w:r>
            <w:r w:rsidRPr="002A601E">
              <w:t xml:space="preserve"> </w:t>
            </w:r>
            <w:r>
              <w:t>échelle</w:t>
            </w:r>
            <w:r w:rsidRPr="002A601E">
              <w:t xml:space="preserve"> d'extrémité fermée, </w:t>
            </w:r>
            <w:r>
              <w:t>échelle</w:t>
            </w:r>
            <w:r w:rsidRPr="002A601E">
              <w:t xml:space="preserve"> intermédiaire ouverte, croisillons, tablette de couverture</w:t>
            </w:r>
          </w:p>
        </w:tc>
        <w:tc>
          <w:tcPr>
            <w:tcW w:w="850" w:type="dxa"/>
            <w:vAlign w:val="center"/>
          </w:tcPr>
          <w:p w14:paraId="2A1EEC1B" w14:textId="66BCAE44" w:rsidR="00E86498" w:rsidRPr="00E86498" w:rsidRDefault="00E86498" w:rsidP="00E86498">
            <w:pPr>
              <w:tabs>
                <w:tab w:val="left" w:pos="1701"/>
                <w:tab w:val="left" w:pos="6237"/>
              </w:tabs>
              <w:jc w:val="center"/>
              <w:cnfStyle w:val="000000000000" w:firstRow="0" w:lastRow="0" w:firstColumn="0" w:lastColumn="0" w:oddVBand="0" w:evenVBand="0" w:oddHBand="0" w:evenHBand="0" w:firstRowFirstColumn="0" w:firstRowLastColumn="0" w:lastRowFirstColumn="0" w:lastRowLastColumn="0"/>
              <w:rPr>
                <w:rStyle w:val="lev"/>
                <w:b w:val="0"/>
                <w:color w:val="000000" w:themeColor="text1"/>
              </w:rPr>
            </w:pPr>
            <w:r w:rsidRPr="00872E6E">
              <w:t>1000</w:t>
            </w:r>
          </w:p>
        </w:tc>
        <w:tc>
          <w:tcPr>
            <w:tcW w:w="709" w:type="dxa"/>
            <w:vAlign w:val="center"/>
          </w:tcPr>
          <w:p w14:paraId="7456D619" w14:textId="6F76566B" w:rsidR="00E86498" w:rsidRPr="00E86498" w:rsidRDefault="00E86498" w:rsidP="00E86498">
            <w:pPr>
              <w:tabs>
                <w:tab w:val="left" w:pos="1701"/>
                <w:tab w:val="left" w:pos="6237"/>
              </w:tabs>
              <w:jc w:val="center"/>
              <w:cnfStyle w:val="000000000000" w:firstRow="0" w:lastRow="0" w:firstColumn="0" w:lastColumn="0" w:oddVBand="0" w:evenVBand="0" w:oddHBand="0" w:evenHBand="0" w:firstRowFirstColumn="0" w:firstRowLastColumn="0" w:lastRowFirstColumn="0" w:lastRowLastColumn="0"/>
              <w:rPr>
                <w:rStyle w:val="lev"/>
                <w:b w:val="0"/>
                <w:color w:val="000000" w:themeColor="text1"/>
              </w:rPr>
            </w:pPr>
            <w:r w:rsidRPr="00872E6E">
              <w:t>500</w:t>
            </w:r>
          </w:p>
        </w:tc>
        <w:tc>
          <w:tcPr>
            <w:tcW w:w="709" w:type="dxa"/>
            <w:vAlign w:val="center"/>
          </w:tcPr>
          <w:p w14:paraId="42606E86" w14:textId="29DE4068" w:rsidR="00E86498" w:rsidRPr="00E86498" w:rsidRDefault="00E86498" w:rsidP="00E86498">
            <w:pPr>
              <w:tabs>
                <w:tab w:val="left" w:pos="1701"/>
                <w:tab w:val="left" w:pos="6237"/>
              </w:tabs>
              <w:jc w:val="center"/>
              <w:cnfStyle w:val="000000000000" w:firstRow="0" w:lastRow="0" w:firstColumn="0" w:lastColumn="0" w:oddVBand="0" w:evenVBand="0" w:oddHBand="0" w:evenHBand="0" w:firstRowFirstColumn="0" w:firstRowLastColumn="0" w:lastRowFirstColumn="0" w:lastRowLastColumn="0"/>
              <w:rPr>
                <w:rStyle w:val="lev"/>
                <w:b w:val="0"/>
                <w:color w:val="000000" w:themeColor="text1"/>
              </w:rPr>
            </w:pPr>
            <w:r w:rsidRPr="00872E6E">
              <w:t>2032</w:t>
            </w:r>
          </w:p>
        </w:tc>
        <w:tc>
          <w:tcPr>
            <w:tcW w:w="1134" w:type="dxa"/>
            <w:vAlign w:val="center"/>
          </w:tcPr>
          <w:p w14:paraId="087CE4D2" w14:textId="1AD31512" w:rsidR="00E86498" w:rsidRPr="00E86498" w:rsidRDefault="00E86498" w:rsidP="00E86498">
            <w:pPr>
              <w:tabs>
                <w:tab w:val="left" w:pos="1701"/>
                <w:tab w:val="left" w:pos="6237"/>
              </w:tabs>
              <w:jc w:val="center"/>
              <w:cnfStyle w:val="000000000000" w:firstRow="0" w:lastRow="0" w:firstColumn="0" w:lastColumn="0" w:oddVBand="0" w:evenVBand="0" w:oddHBand="0" w:evenHBand="0" w:firstRowFirstColumn="0" w:firstRowLastColumn="0" w:lastRowFirstColumn="0" w:lastRowLastColumn="0"/>
              <w:rPr>
                <w:rStyle w:val="lev"/>
                <w:b w:val="0"/>
                <w:bCs w:val="0"/>
                <w:color w:val="000000" w:themeColor="text1"/>
              </w:rPr>
            </w:pPr>
            <w:r w:rsidRPr="00E86498">
              <w:rPr>
                <w:b/>
                <w:bCs/>
              </w:rPr>
              <w:t xml:space="preserve"> 20   </w:t>
            </w:r>
          </w:p>
        </w:tc>
      </w:tr>
      <w:tr w:rsidR="00E86498" w:rsidRPr="00E86498" w14:paraId="2780C6E9" w14:textId="3A631379" w:rsidTr="00E86498">
        <w:tc>
          <w:tcPr>
            <w:cnfStyle w:val="001000000000" w:firstRow="0" w:lastRow="0" w:firstColumn="1" w:lastColumn="0" w:oddVBand="0" w:evenVBand="0" w:oddHBand="0" w:evenHBand="0" w:firstRowFirstColumn="0" w:firstRowLastColumn="0" w:lastRowFirstColumn="0" w:lastRowLastColumn="0"/>
            <w:tcW w:w="987" w:type="dxa"/>
            <w:vAlign w:val="center"/>
          </w:tcPr>
          <w:p w14:paraId="6B182281" w14:textId="042DA9F5" w:rsidR="00E86498" w:rsidRPr="00E86498" w:rsidRDefault="00E86498" w:rsidP="00E86498">
            <w:pPr>
              <w:tabs>
                <w:tab w:val="left" w:pos="1701"/>
                <w:tab w:val="left" w:pos="6237"/>
              </w:tabs>
              <w:jc w:val="center"/>
              <w:rPr>
                <w:rStyle w:val="lev"/>
                <w:color w:val="000000" w:themeColor="text1"/>
                <w:sz w:val="20"/>
                <w:szCs w:val="20"/>
              </w:rPr>
            </w:pPr>
            <w:r w:rsidRPr="00E86498">
              <w:rPr>
                <w:sz w:val="20"/>
                <w:szCs w:val="20"/>
              </w:rPr>
              <w:t>21</w:t>
            </w:r>
          </w:p>
        </w:tc>
        <w:tc>
          <w:tcPr>
            <w:tcW w:w="1276" w:type="dxa"/>
            <w:vMerge/>
            <w:shd w:val="clear" w:color="auto" w:fill="auto"/>
            <w:vAlign w:val="center"/>
          </w:tcPr>
          <w:p w14:paraId="17F090CC" w14:textId="77777777" w:rsidR="00E86498" w:rsidRPr="00E86498" w:rsidRDefault="00E86498" w:rsidP="00E86498">
            <w:pPr>
              <w:cnfStyle w:val="000000000000" w:firstRow="0" w:lastRow="0" w:firstColumn="0" w:lastColumn="0" w:oddVBand="0" w:evenVBand="0" w:oddHBand="0" w:evenHBand="0" w:firstRowFirstColumn="0" w:firstRowLastColumn="0" w:lastRowFirstColumn="0" w:lastRowLastColumn="0"/>
              <w:rPr>
                <w:rFonts w:ascii="Cambria" w:hAnsi="Cambria" w:cs="Arial"/>
                <w:sz w:val="24"/>
                <w:szCs w:val="24"/>
              </w:rPr>
            </w:pPr>
          </w:p>
        </w:tc>
        <w:tc>
          <w:tcPr>
            <w:tcW w:w="4395" w:type="dxa"/>
            <w:shd w:val="clear" w:color="auto" w:fill="auto"/>
            <w:vAlign w:val="center"/>
          </w:tcPr>
          <w:p w14:paraId="02EFA52D" w14:textId="1E36A15C" w:rsidR="00E86498" w:rsidRPr="00E86498" w:rsidRDefault="00E86498" w:rsidP="00E86498">
            <w:pPr>
              <w:jc w:val="center"/>
              <w:cnfStyle w:val="000000000000" w:firstRow="0" w:lastRow="0" w:firstColumn="0" w:lastColumn="0" w:oddVBand="0" w:evenVBand="0" w:oddHBand="0" w:evenHBand="0" w:firstRowFirstColumn="0" w:firstRowLastColumn="0" w:lastRowFirstColumn="0" w:lastRowLastColumn="0"/>
              <w:rPr>
                <w:rFonts w:ascii="Cambria" w:hAnsi="Cambria" w:cs="Arial"/>
                <w:color w:val="000000"/>
              </w:rPr>
            </w:pPr>
            <w:r w:rsidRPr="002A601E">
              <w:t xml:space="preserve">Module complémentaire - Ouvert : L.1000 x P.500 x H.2032 </w:t>
            </w:r>
          </w:p>
        </w:tc>
        <w:tc>
          <w:tcPr>
            <w:tcW w:w="850" w:type="dxa"/>
            <w:vAlign w:val="center"/>
          </w:tcPr>
          <w:p w14:paraId="3EA05244" w14:textId="4E59A13C" w:rsidR="00E86498" w:rsidRPr="00E86498" w:rsidRDefault="00E86498" w:rsidP="00E86498">
            <w:pPr>
              <w:tabs>
                <w:tab w:val="left" w:pos="1701"/>
                <w:tab w:val="left" w:pos="6237"/>
              </w:tabs>
              <w:jc w:val="center"/>
              <w:cnfStyle w:val="000000000000" w:firstRow="0" w:lastRow="0" w:firstColumn="0" w:lastColumn="0" w:oddVBand="0" w:evenVBand="0" w:oddHBand="0" w:evenHBand="0" w:firstRowFirstColumn="0" w:firstRowLastColumn="0" w:lastRowFirstColumn="0" w:lastRowLastColumn="0"/>
              <w:rPr>
                <w:rStyle w:val="lev"/>
                <w:b w:val="0"/>
                <w:color w:val="000000" w:themeColor="text1"/>
              </w:rPr>
            </w:pPr>
            <w:r w:rsidRPr="00872E6E">
              <w:t>1000</w:t>
            </w:r>
          </w:p>
        </w:tc>
        <w:tc>
          <w:tcPr>
            <w:tcW w:w="709" w:type="dxa"/>
            <w:vAlign w:val="center"/>
          </w:tcPr>
          <w:p w14:paraId="05EED1DE" w14:textId="5F8B5143" w:rsidR="00E86498" w:rsidRPr="00E86498" w:rsidRDefault="00E86498" w:rsidP="00E86498">
            <w:pPr>
              <w:tabs>
                <w:tab w:val="left" w:pos="1701"/>
                <w:tab w:val="left" w:pos="6237"/>
              </w:tabs>
              <w:jc w:val="center"/>
              <w:cnfStyle w:val="000000000000" w:firstRow="0" w:lastRow="0" w:firstColumn="0" w:lastColumn="0" w:oddVBand="0" w:evenVBand="0" w:oddHBand="0" w:evenHBand="0" w:firstRowFirstColumn="0" w:firstRowLastColumn="0" w:lastRowFirstColumn="0" w:lastRowLastColumn="0"/>
              <w:rPr>
                <w:rStyle w:val="lev"/>
                <w:b w:val="0"/>
                <w:color w:val="000000" w:themeColor="text1"/>
              </w:rPr>
            </w:pPr>
            <w:r w:rsidRPr="00872E6E">
              <w:t>500</w:t>
            </w:r>
          </w:p>
        </w:tc>
        <w:tc>
          <w:tcPr>
            <w:tcW w:w="709" w:type="dxa"/>
            <w:vAlign w:val="center"/>
          </w:tcPr>
          <w:p w14:paraId="35F5DB03" w14:textId="7EB968B4" w:rsidR="00E86498" w:rsidRPr="00E86498" w:rsidRDefault="00E86498" w:rsidP="00E86498">
            <w:pPr>
              <w:tabs>
                <w:tab w:val="left" w:pos="1701"/>
                <w:tab w:val="left" w:pos="6237"/>
              </w:tabs>
              <w:jc w:val="center"/>
              <w:cnfStyle w:val="000000000000" w:firstRow="0" w:lastRow="0" w:firstColumn="0" w:lastColumn="0" w:oddVBand="0" w:evenVBand="0" w:oddHBand="0" w:evenHBand="0" w:firstRowFirstColumn="0" w:firstRowLastColumn="0" w:lastRowFirstColumn="0" w:lastRowLastColumn="0"/>
              <w:rPr>
                <w:rStyle w:val="lev"/>
                <w:b w:val="0"/>
                <w:color w:val="000000" w:themeColor="text1"/>
              </w:rPr>
            </w:pPr>
            <w:r w:rsidRPr="00872E6E">
              <w:t>2032</w:t>
            </w:r>
          </w:p>
        </w:tc>
        <w:tc>
          <w:tcPr>
            <w:tcW w:w="1134" w:type="dxa"/>
            <w:vAlign w:val="center"/>
          </w:tcPr>
          <w:p w14:paraId="33DFBFC2" w14:textId="2EDC02E5" w:rsidR="00E86498" w:rsidRPr="00E86498" w:rsidRDefault="00E86498" w:rsidP="00E86498">
            <w:pPr>
              <w:tabs>
                <w:tab w:val="left" w:pos="1701"/>
                <w:tab w:val="left" w:pos="6237"/>
              </w:tabs>
              <w:jc w:val="center"/>
              <w:cnfStyle w:val="000000000000" w:firstRow="0" w:lastRow="0" w:firstColumn="0" w:lastColumn="0" w:oddVBand="0" w:evenVBand="0" w:oddHBand="0" w:evenHBand="0" w:firstRowFirstColumn="0" w:firstRowLastColumn="0" w:lastRowFirstColumn="0" w:lastRowLastColumn="0"/>
              <w:rPr>
                <w:rStyle w:val="lev"/>
                <w:b w:val="0"/>
                <w:bCs w:val="0"/>
                <w:color w:val="000000" w:themeColor="text1"/>
              </w:rPr>
            </w:pPr>
            <w:r w:rsidRPr="00E86498">
              <w:rPr>
                <w:b/>
                <w:bCs/>
              </w:rPr>
              <w:t xml:space="preserve"> 15   </w:t>
            </w:r>
          </w:p>
        </w:tc>
      </w:tr>
      <w:tr w:rsidR="00E86498" w:rsidRPr="00E86498" w14:paraId="475F82FF" w14:textId="29CC3BC3" w:rsidTr="00E86498">
        <w:tc>
          <w:tcPr>
            <w:cnfStyle w:val="001000000000" w:firstRow="0" w:lastRow="0" w:firstColumn="1" w:lastColumn="0" w:oddVBand="0" w:evenVBand="0" w:oddHBand="0" w:evenHBand="0" w:firstRowFirstColumn="0" w:firstRowLastColumn="0" w:lastRowFirstColumn="0" w:lastRowLastColumn="0"/>
            <w:tcW w:w="987" w:type="dxa"/>
            <w:vAlign w:val="center"/>
          </w:tcPr>
          <w:p w14:paraId="125B98B6" w14:textId="66DDCDD4" w:rsidR="00E86498" w:rsidRPr="00E86498" w:rsidRDefault="00E86498" w:rsidP="00E86498">
            <w:pPr>
              <w:tabs>
                <w:tab w:val="left" w:pos="1701"/>
                <w:tab w:val="left" w:pos="6237"/>
              </w:tabs>
              <w:jc w:val="center"/>
              <w:rPr>
                <w:rStyle w:val="lev"/>
                <w:color w:val="000000" w:themeColor="text1"/>
                <w:sz w:val="20"/>
                <w:szCs w:val="20"/>
              </w:rPr>
            </w:pPr>
            <w:r w:rsidRPr="00E86498">
              <w:rPr>
                <w:sz w:val="20"/>
                <w:szCs w:val="20"/>
              </w:rPr>
              <w:t>22</w:t>
            </w:r>
          </w:p>
        </w:tc>
        <w:tc>
          <w:tcPr>
            <w:tcW w:w="1276" w:type="dxa"/>
            <w:vMerge/>
            <w:shd w:val="clear" w:color="auto" w:fill="auto"/>
            <w:vAlign w:val="center"/>
          </w:tcPr>
          <w:p w14:paraId="5EFE3D35" w14:textId="77777777" w:rsidR="00E86498" w:rsidRPr="00E86498" w:rsidRDefault="00E86498" w:rsidP="00E86498">
            <w:pPr>
              <w:cnfStyle w:val="000000000000" w:firstRow="0" w:lastRow="0" w:firstColumn="0" w:lastColumn="0" w:oddVBand="0" w:evenVBand="0" w:oddHBand="0" w:evenHBand="0" w:firstRowFirstColumn="0" w:firstRowLastColumn="0" w:lastRowFirstColumn="0" w:lastRowLastColumn="0"/>
              <w:rPr>
                <w:rFonts w:ascii="Cambria" w:hAnsi="Cambria" w:cs="Arial"/>
                <w:sz w:val="24"/>
                <w:szCs w:val="24"/>
              </w:rPr>
            </w:pPr>
          </w:p>
        </w:tc>
        <w:tc>
          <w:tcPr>
            <w:tcW w:w="4395" w:type="dxa"/>
            <w:shd w:val="clear" w:color="auto" w:fill="auto"/>
            <w:vAlign w:val="center"/>
          </w:tcPr>
          <w:p w14:paraId="5A7EF1D8" w14:textId="72BD82CB" w:rsidR="00E86498" w:rsidRPr="00E86498" w:rsidRDefault="00E86498" w:rsidP="00E86498">
            <w:pPr>
              <w:jc w:val="center"/>
              <w:cnfStyle w:val="000000000000" w:firstRow="0" w:lastRow="0" w:firstColumn="0" w:lastColumn="0" w:oddVBand="0" w:evenVBand="0" w:oddHBand="0" w:evenHBand="0" w:firstRowFirstColumn="0" w:firstRowLastColumn="0" w:lastRowFirstColumn="0" w:lastRowLastColumn="0"/>
              <w:rPr>
                <w:rFonts w:ascii="Cambria" w:hAnsi="Cambria" w:cs="Arial"/>
                <w:color w:val="000000"/>
              </w:rPr>
            </w:pPr>
            <w:r w:rsidRPr="002A601E">
              <w:t xml:space="preserve">Module de base fixe </w:t>
            </w:r>
            <w:r w:rsidR="00E072EF" w:rsidRPr="002A601E">
              <w:t>ouvert :</w:t>
            </w:r>
            <w:r w:rsidRPr="002A601E">
              <w:t xml:space="preserve"> </w:t>
            </w:r>
            <w:r>
              <w:t>échelle</w:t>
            </w:r>
            <w:r w:rsidRPr="002A601E">
              <w:t xml:space="preserve"> d'extrémité fermée, </w:t>
            </w:r>
            <w:r>
              <w:t>échelle</w:t>
            </w:r>
            <w:r w:rsidRPr="002A601E">
              <w:t xml:space="preserve"> intermédiaire ouverte, croisillons, tablette de couverture</w:t>
            </w:r>
          </w:p>
        </w:tc>
        <w:tc>
          <w:tcPr>
            <w:tcW w:w="850" w:type="dxa"/>
            <w:vAlign w:val="center"/>
          </w:tcPr>
          <w:p w14:paraId="5310D245" w14:textId="29F2BAC7" w:rsidR="00E86498" w:rsidRPr="00E86498" w:rsidRDefault="00E86498" w:rsidP="00E86498">
            <w:pPr>
              <w:tabs>
                <w:tab w:val="left" w:pos="1701"/>
                <w:tab w:val="left" w:pos="6237"/>
              </w:tabs>
              <w:jc w:val="center"/>
              <w:cnfStyle w:val="000000000000" w:firstRow="0" w:lastRow="0" w:firstColumn="0" w:lastColumn="0" w:oddVBand="0" w:evenVBand="0" w:oddHBand="0" w:evenHBand="0" w:firstRowFirstColumn="0" w:firstRowLastColumn="0" w:lastRowFirstColumn="0" w:lastRowLastColumn="0"/>
              <w:rPr>
                <w:rStyle w:val="lev"/>
                <w:b w:val="0"/>
                <w:color w:val="000000" w:themeColor="text1"/>
              </w:rPr>
            </w:pPr>
            <w:r w:rsidRPr="00872E6E">
              <w:t>1200</w:t>
            </w:r>
          </w:p>
        </w:tc>
        <w:tc>
          <w:tcPr>
            <w:tcW w:w="709" w:type="dxa"/>
            <w:vAlign w:val="center"/>
          </w:tcPr>
          <w:p w14:paraId="1B1D69DB" w14:textId="5FF421A8" w:rsidR="00E86498" w:rsidRPr="00E86498" w:rsidRDefault="00E86498" w:rsidP="00E86498">
            <w:pPr>
              <w:tabs>
                <w:tab w:val="left" w:pos="1701"/>
                <w:tab w:val="left" w:pos="6237"/>
              </w:tabs>
              <w:jc w:val="center"/>
              <w:cnfStyle w:val="000000000000" w:firstRow="0" w:lastRow="0" w:firstColumn="0" w:lastColumn="0" w:oddVBand="0" w:evenVBand="0" w:oddHBand="0" w:evenHBand="0" w:firstRowFirstColumn="0" w:firstRowLastColumn="0" w:lastRowFirstColumn="0" w:lastRowLastColumn="0"/>
              <w:rPr>
                <w:rStyle w:val="lev"/>
                <w:b w:val="0"/>
                <w:color w:val="000000" w:themeColor="text1"/>
              </w:rPr>
            </w:pPr>
            <w:r w:rsidRPr="00872E6E">
              <w:t>500</w:t>
            </w:r>
          </w:p>
        </w:tc>
        <w:tc>
          <w:tcPr>
            <w:tcW w:w="709" w:type="dxa"/>
            <w:vAlign w:val="center"/>
          </w:tcPr>
          <w:p w14:paraId="5272AB02" w14:textId="33BC212B" w:rsidR="00E86498" w:rsidRPr="00E86498" w:rsidRDefault="00E86498" w:rsidP="00E86498">
            <w:pPr>
              <w:tabs>
                <w:tab w:val="left" w:pos="1701"/>
                <w:tab w:val="left" w:pos="6237"/>
              </w:tabs>
              <w:jc w:val="center"/>
              <w:cnfStyle w:val="000000000000" w:firstRow="0" w:lastRow="0" w:firstColumn="0" w:lastColumn="0" w:oddVBand="0" w:evenVBand="0" w:oddHBand="0" w:evenHBand="0" w:firstRowFirstColumn="0" w:firstRowLastColumn="0" w:lastRowFirstColumn="0" w:lastRowLastColumn="0"/>
              <w:rPr>
                <w:rStyle w:val="lev"/>
                <w:b w:val="0"/>
                <w:color w:val="000000" w:themeColor="text1"/>
              </w:rPr>
            </w:pPr>
            <w:r w:rsidRPr="00872E6E">
              <w:t>1832</w:t>
            </w:r>
          </w:p>
        </w:tc>
        <w:tc>
          <w:tcPr>
            <w:tcW w:w="1134" w:type="dxa"/>
            <w:vAlign w:val="center"/>
          </w:tcPr>
          <w:p w14:paraId="14174B43" w14:textId="4967DD3D" w:rsidR="00E86498" w:rsidRPr="00E86498" w:rsidRDefault="00E86498" w:rsidP="00E86498">
            <w:pPr>
              <w:tabs>
                <w:tab w:val="left" w:pos="1701"/>
                <w:tab w:val="left" w:pos="6237"/>
              </w:tabs>
              <w:jc w:val="center"/>
              <w:cnfStyle w:val="000000000000" w:firstRow="0" w:lastRow="0" w:firstColumn="0" w:lastColumn="0" w:oddVBand="0" w:evenVBand="0" w:oddHBand="0" w:evenHBand="0" w:firstRowFirstColumn="0" w:firstRowLastColumn="0" w:lastRowFirstColumn="0" w:lastRowLastColumn="0"/>
              <w:rPr>
                <w:rStyle w:val="lev"/>
                <w:b w:val="0"/>
                <w:bCs w:val="0"/>
                <w:color w:val="000000" w:themeColor="text1"/>
              </w:rPr>
            </w:pPr>
            <w:r w:rsidRPr="00E86498">
              <w:rPr>
                <w:b/>
                <w:bCs/>
              </w:rPr>
              <w:t xml:space="preserve"> 5   </w:t>
            </w:r>
          </w:p>
        </w:tc>
      </w:tr>
      <w:tr w:rsidR="00E86498" w:rsidRPr="00E86498" w14:paraId="0BD757AF" w14:textId="5CAF1384" w:rsidTr="00E86498">
        <w:tc>
          <w:tcPr>
            <w:cnfStyle w:val="001000000000" w:firstRow="0" w:lastRow="0" w:firstColumn="1" w:lastColumn="0" w:oddVBand="0" w:evenVBand="0" w:oddHBand="0" w:evenHBand="0" w:firstRowFirstColumn="0" w:firstRowLastColumn="0" w:lastRowFirstColumn="0" w:lastRowLastColumn="0"/>
            <w:tcW w:w="987" w:type="dxa"/>
            <w:vAlign w:val="center"/>
          </w:tcPr>
          <w:p w14:paraId="363159FD" w14:textId="662E3633" w:rsidR="00E86498" w:rsidRPr="00E86498" w:rsidRDefault="00E86498" w:rsidP="00E86498">
            <w:pPr>
              <w:tabs>
                <w:tab w:val="left" w:pos="1701"/>
                <w:tab w:val="left" w:pos="6237"/>
              </w:tabs>
              <w:jc w:val="center"/>
              <w:rPr>
                <w:rStyle w:val="lev"/>
                <w:color w:val="000000" w:themeColor="text1"/>
                <w:sz w:val="20"/>
                <w:szCs w:val="20"/>
              </w:rPr>
            </w:pPr>
            <w:r w:rsidRPr="00E86498">
              <w:rPr>
                <w:sz w:val="20"/>
                <w:szCs w:val="20"/>
              </w:rPr>
              <w:t>23</w:t>
            </w:r>
          </w:p>
        </w:tc>
        <w:tc>
          <w:tcPr>
            <w:tcW w:w="1276" w:type="dxa"/>
            <w:vMerge/>
            <w:shd w:val="clear" w:color="auto" w:fill="auto"/>
            <w:vAlign w:val="center"/>
          </w:tcPr>
          <w:p w14:paraId="1E560139" w14:textId="77777777" w:rsidR="00E86498" w:rsidRPr="00E86498" w:rsidRDefault="00E86498" w:rsidP="00E86498">
            <w:pPr>
              <w:cnfStyle w:val="000000000000" w:firstRow="0" w:lastRow="0" w:firstColumn="0" w:lastColumn="0" w:oddVBand="0" w:evenVBand="0" w:oddHBand="0" w:evenHBand="0" w:firstRowFirstColumn="0" w:firstRowLastColumn="0" w:lastRowFirstColumn="0" w:lastRowLastColumn="0"/>
              <w:rPr>
                <w:rFonts w:ascii="Cambria" w:hAnsi="Cambria" w:cs="Arial"/>
                <w:sz w:val="24"/>
                <w:szCs w:val="24"/>
              </w:rPr>
            </w:pPr>
          </w:p>
        </w:tc>
        <w:tc>
          <w:tcPr>
            <w:tcW w:w="4395" w:type="dxa"/>
            <w:shd w:val="clear" w:color="auto" w:fill="auto"/>
            <w:vAlign w:val="center"/>
          </w:tcPr>
          <w:p w14:paraId="6479B807" w14:textId="13C32702" w:rsidR="00E86498" w:rsidRPr="00E86498" w:rsidRDefault="00E86498" w:rsidP="00E86498">
            <w:pPr>
              <w:jc w:val="center"/>
              <w:cnfStyle w:val="000000000000" w:firstRow="0" w:lastRow="0" w:firstColumn="0" w:lastColumn="0" w:oddVBand="0" w:evenVBand="0" w:oddHBand="0" w:evenHBand="0" w:firstRowFirstColumn="0" w:firstRowLastColumn="0" w:lastRowFirstColumn="0" w:lastRowLastColumn="0"/>
              <w:rPr>
                <w:rFonts w:ascii="Cambria" w:hAnsi="Cambria" w:cs="Arial"/>
                <w:color w:val="000000"/>
              </w:rPr>
            </w:pPr>
            <w:r w:rsidRPr="002A601E">
              <w:t>Modules suivants, échelle ouverte</w:t>
            </w:r>
          </w:p>
        </w:tc>
        <w:tc>
          <w:tcPr>
            <w:tcW w:w="850" w:type="dxa"/>
            <w:vAlign w:val="center"/>
          </w:tcPr>
          <w:p w14:paraId="2C95D9F5" w14:textId="5351411E" w:rsidR="00E86498" w:rsidRPr="00E86498" w:rsidRDefault="00E86498" w:rsidP="00E86498">
            <w:pPr>
              <w:tabs>
                <w:tab w:val="left" w:pos="1701"/>
                <w:tab w:val="left" w:pos="6237"/>
              </w:tabs>
              <w:jc w:val="center"/>
              <w:cnfStyle w:val="000000000000" w:firstRow="0" w:lastRow="0" w:firstColumn="0" w:lastColumn="0" w:oddVBand="0" w:evenVBand="0" w:oddHBand="0" w:evenHBand="0" w:firstRowFirstColumn="0" w:firstRowLastColumn="0" w:lastRowFirstColumn="0" w:lastRowLastColumn="0"/>
              <w:rPr>
                <w:rStyle w:val="lev"/>
                <w:b w:val="0"/>
                <w:color w:val="000000" w:themeColor="text1"/>
              </w:rPr>
            </w:pPr>
            <w:r w:rsidRPr="00872E6E">
              <w:t>1200</w:t>
            </w:r>
          </w:p>
        </w:tc>
        <w:tc>
          <w:tcPr>
            <w:tcW w:w="709" w:type="dxa"/>
            <w:vAlign w:val="center"/>
          </w:tcPr>
          <w:p w14:paraId="438CA869" w14:textId="6F3BF536" w:rsidR="00E86498" w:rsidRPr="00E86498" w:rsidRDefault="00E86498" w:rsidP="00E86498">
            <w:pPr>
              <w:tabs>
                <w:tab w:val="left" w:pos="1701"/>
                <w:tab w:val="left" w:pos="6237"/>
              </w:tabs>
              <w:jc w:val="center"/>
              <w:cnfStyle w:val="000000000000" w:firstRow="0" w:lastRow="0" w:firstColumn="0" w:lastColumn="0" w:oddVBand="0" w:evenVBand="0" w:oddHBand="0" w:evenHBand="0" w:firstRowFirstColumn="0" w:firstRowLastColumn="0" w:lastRowFirstColumn="0" w:lastRowLastColumn="0"/>
              <w:rPr>
                <w:rStyle w:val="lev"/>
                <w:b w:val="0"/>
                <w:color w:val="000000" w:themeColor="text1"/>
              </w:rPr>
            </w:pPr>
            <w:r w:rsidRPr="00872E6E">
              <w:t>500</w:t>
            </w:r>
          </w:p>
        </w:tc>
        <w:tc>
          <w:tcPr>
            <w:tcW w:w="709" w:type="dxa"/>
            <w:vAlign w:val="center"/>
          </w:tcPr>
          <w:p w14:paraId="0625AED9" w14:textId="6A3B063C" w:rsidR="00E86498" w:rsidRPr="00E86498" w:rsidRDefault="00E86498" w:rsidP="00E86498">
            <w:pPr>
              <w:tabs>
                <w:tab w:val="left" w:pos="1701"/>
                <w:tab w:val="left" w:pos="6237"/>
              </w:tabs>
              <w:jc w:val="center"/>
              <w:cnfStyle w:val="000000000000" w:firstRow="0" w:lastRow="0" w:firstColumn="0" w:lastColumn="0" w:oddVBand="0" w:evenVBand="0" w:oddHBand="0" w:evenHBand="0" w:firstRowFirstColumn="0" w:firstRowLastColumn="0" w:lastRowFirstColumn="0" w:lastRowLastColumn="0"/>
              <w:rPr>
                <w:rStyle w:val="lev"/>
                <w:b w:val="0"/>
                <w:color w:val="000000" w:themeColor="text1"/>
              </w:rPr>
            </w:pPr>
            <w:r w:rsidRPr="00872E6E">
              <w:t>1832</w:t>
            </w:r>
          </w:p>
        </w:tc>
        <w:tc>
          <w:tcPr>
            <w:tcW w:w="1134" w:type="dxa"/>
            <w:vAlign w:val="center"/>
          </w:tcPr>
          <w:p w14:paraId="6EB1611E" w14:textId="309F4307" w:rsidR="00E86498" w:rsidRPr="00E86498" w:rsidRDefault="00E86498" w:rsidP="00E86498">
            <w:pPr>
              <w:tabs>
                <w:tab w:val="left" w:pos="1701"/>
                <w:tab w:val="left" w:pos="6237"/>
              </w:tabs>
              <w:jc w:val="center"/>
              <w:cnfStyle w:val="000000000000" w:firstRow="0" w:lastRow="0" w:firstColumn="0" w:lastColumn="0" w:oddVBand="0" w:evenVBand="0" w:oddHBand="0" w:evenHBand="0" w:firstRowFirstColumn="0" w:firstRowLastColumn="0" w:lastRowFirstColumn="0" w:lastRowLastColumn="0"/>
              <w:rPr>
                <w:rStyle w:val="lev"/>
                <w:b w:val="0"/>
                <w:bCs w:val="0"/>
                <w:color w:val="000000" w:themeColor="text1"/>
              </w:rPr>
            </w:pPr>
            <w:r w:rsidRPr="00E86498">
              <w:rPr>
                <w:b/>
                <w:bCs/>
              </w:rPr>
              <w:t xml:space="preserve"> 5   </w:t>
            </w:r>
          </w:p>
        </w:tc>
      </w:tr>
      <w:tr w:rsidR="00E86498" w:rsidRPr="00E86498" w14:paraId="1FE3589B" w14:textId="25E7B522" w:rsidTr="00E86498">
        <w:tc>
          <w:tcPr>
            <w:cnfStyle w:val="001000000000" w:firstRow="0" w:lastRow="0" w:firstColumn="1" w:lastColumn="0" w:oddVBand="0" w:evenVBand="0" w:oddHBand="0" w:evenHBand="0" w:firstRowFirstColumn="0" w:firstRowLastColumn="0" w:lastRowFirstColumn="0" w:lastRowLastColumn="0"/>
            <w:tcW w:w="987" w:type="dxa"/>
            <w:vAlign w:val="center"/>
          </w:tcPr>
          <w:p w14:paraId="5F4B9995" w14:textId="15E229DB" w:rsidR="00E86498" w:rsidRPr="00E86498" w:rsidRDefault="00E86498" w:rsidP="00E86498">
            <w:pPr>
              <w:tabs>
                <w:tab w:val="left" w:pos="1701"/>
                <w:tab w:val="left" w:pos="6237"/>
              </w:tabs>
              <w:jc w:val="center"/>
              <w:rPr>
                <w:rStyle w:val="lev"/>
                <w:color w:val="000000" w:themeColor="text1"/>
                <w:sz w:val="20"/>
                <w:szCs w:val="20"/>
              </w:rPr>
            </w:pPr>
            <w:r w:rsidRPr="00E86498">
              <w:rPr>
                <w:sz w:val="20"/>
                <w:szCs w:val="20"/>
              </w:rPr>
              <w:t>24</w:t>
            </w:r>
          </w:p>
        </w:tc>
        <w:tc>
          <w:tcPr>
            <w:tcW w:w="1276" w:type="dxa"/>
            <w:vMerge/>
            <w:shd w:val="clear" w:color="auto" w:fill="auto"/>
            <w:vAlign w:val="center"/>
          </w:tcPr>
          <w:p w14:paraId="724FCE21" w14:textId="77777777" w:rsidR="00E86498" w:rsidRPr="00E86498" w:rsidRDefault="00E86498" w:rsidP="00E86498">
            <w:pPr>
              <w:cnfStyle w:val="000000000000" w:firstRow="0" w:lastRow="0" w:firstColumn="0" w:lastColumn="0" w:oddVBand="0" w:evenVBand="0" w:oddHBand="0" w:evenHBand="0" w:firstRowFirstColumn="0" w:firstRowLastColumn="0" w:lastRowFirstColumn="0" w:lastRowLastColumn="0"/>
              <w:rPr>
                <w:rFonts w:ascii="Cambria" w:hAnsi="Cambria" w:cs="Arial"/>
                <w:sz w:val="24"/>
                <w:szCs w:val="24"/>
              </w:rPr>
            </w:pPr>
          </w:p>
        </w:tc>
        <w:tc>
          <w:tcPr>
            <w:tcW w:w="4395" w:type="dxa"/>
            <w:shd w:val="clear" w:color="auto" w:fill="auto"/>
            <w:vAlign w:val="center"/>
          </w:tcPr>
          <w:p w14:paraId="7AA3C27E" w14:textId="0B22B95B" w:rsidR="00E86498" w:rsidRPr="00E86498" w:rsidRDefault="00E86498" w:rsidP="00E86498">
            <w:pPr>
              <w:jc w:val="center"/>
              <w:cnfStyle w:val="000000000000" w:firstRow="0" w:lastRow="0" w:firstColumn="0" w:lastColumn="0" w:oddVBand="0" w:evenVBand="0" w:oddHBand="0" w:evenHBand="0" w:firstRowFirstColumn="0" w:firstRowLastColumn="0" w:lastRowFirstColumn="0" w:lastRowLastColumn="0"/>
              <w:rPr>
                <w:rFonts w:ascii="Cambria" w:hAnsi="Cambria" w:cs="Arial"/>
                <w:color w:val="000000"/>
              </w:rPr>
            </w:pPr>
            <w:r w:rsidRPr="002A601E">
              <w:t xml:space="preserve">Module de base fixe </w:t>
            </w:r>
            <w:r w:rsidR="00E072EF" w:rsidRPr="002A601E">
              <w:t>ouvert :</w:t>
            </w:r>
            <w:r w:rsidRPr="002A601E">
              <w:t xml:space="preserve"> </w:t>
            </w:r>
            <w:r>
              <w:t>échelle</w:t>
            </w:r>
            <w:r w:rsidRPr="002A601E">
              <w:t xml:space="preserve"> d'extrémité fermée, </w:t>
            </w:r>
            <w:r>
              <w:t>échelle</w:t>
            </w:r>
            <w:r w:rsidRPr="002A601E">
              <w:t xml:space="preserve"> intermédiaire ouverte, croisillons, tablette de couverture</w:t>
            </w:r>
          </w:p>
        </w:tc>
        <w:tc>
          <w:tcPr>
            <w:tcW w:w="850" w:type="dxa"/>
            <w:vAlign w:val="center"/>
          </w:tcPr>
          <w:p w14:paraId="77695B60" w14:textId="756B221B" w:rsidR="00E86498" w:rsidRPr="00E86498" w:rsidRDefault="00E86498" w:rsidP="00E86498">
            <w:pPr>
              <w:tabs>
                <w:tab w:val="left" w:pos="1701"/>
                <w:tab w:val="left" w:pos="6237"/>
              </w:tabs>
              <w:jc w:val="center"/>
              <w:cnfStyle w:val="000000000000" w:firstRow="0" w:lastRow="0" w:firstColumn="0" w:lastColumn="0" w:oddVBand="0" w:evenVBand="0" w:oddHBand="0" w:evenHBand="0" w:firstRowFirstColumn="0" w:firstRowLastColumn="0" w:lastRowFirstColumn="0" w:lastRowLastColumn="0"/>
              <w:rPr>
                <w:rStyle w:val="lev"/>
                <w:b w:val="0"/>
                <w:color w:val="000000" w:themeColor="text1"/>
              </w:rPr>
            </w:pPr>
            <w:r w:rsidRPr="00872E6E">
              <w:t>1200</w:t>
            </w:r>
          </w:p>
        </w:tc>
        <w:tc>
          <w:tcPr>
            <w:tcW w:w="709" w:type="dxa"/>
            <w:vAlign w:val="center"/>
          </w:tcPr>
          <w:p w14:paraId="451CAF4B" w14:textId="2A085EBF" w:rsidR="00E86498" w:rsidRPr="00E86498" w:rsidRDefault="00E86498" w:rsidP="00E86498">
            <w:pPr>
              <w:tabs>
                <w:tab w:val="left" w:pos="1701"/>
                <w:tab w:val="left" w:pos="6237"/>
              </w:tabs>
              <w:jc w:val="center"/>
              <w:cnfStyle w:val="000000000000" w:firstRow="0" w:lastRow="0" w:firstColumn="0" w:lastColumn="0" w:oddVBand="0" w:evenVBand="0" w:oddHBand="0" w:evenHBand="0" w:firstRowFirstColumn="0" w:firstRowLastColumn="0" w:lastRowFirstColumn="0" w:lastRowLastColumn="0"/>
              <w:rPr>
                <w:rStyle w:val="lev"/>
                <w:b w:val="0"/>
                <w:color w:val="000000" w:themeColor="text1"/>
              </w:rPr>
            </w:pPr>
            <w:r w:rsidRPr="00872E6E">
              <w:t>500</w:t>
            </w:r>
          </w:p>
        </w:tc>
        <w:tc>
          <w:tcPr>
            <w:tcW w:w="709" w:type="dxa"/>
            <w:vAlign w:val="center"/>
          </w:tcPr>
          <w:p w14:paraId="787DB732" w14:textId="1E277F75" w:rsidR="00E86498" w:rsidRPr="00E86498" w:rsidRDefault="00E86498" w:rsidP="00E86498">
            <w:pPr>
              <w:tabs>
                <w:tab w:val="left" w:pos="1701"/>
                <w:tab w:val="left" w:pos="6237"/>
              </w:tabs>
              <w:jc w:val="center"/>
              <w:cnfStyle w:val="000000000000" w:firstRow="0" w:lastRow="0" w:firstColumn="0" w:lastColumn="0" w:oddVBand="0" w:evenVBand="0" w:oddHBand="0" w:evenHBand="0" w:firstRowFirstColumn="0" w:firstRowLastColumn="0" w:lastRowFirstColumn="0" w:lastRowLastColumn="0"/>
              <w:rPr>
                <w:rStyle w:val="lev"/>
                <w:b w:val="0"/>
                <w:color w:val="000000" w:themeColor="text1"/>
              </w:rPr>
            </w:pPr>
            <w:r w:rsidRPr="00872E6E">
              <w:t>2032</w:t>
            </w:r>
          </w:p>
        </w:tc>
        <w:tc>
          <w:tcPr>
            <w:tcW w:w="1134" w:type="dxa"/>
            <w:vAlign w:val="center"/>
          </w:tcPr>
          <w:p w14:paraId="09E9E909" w14:textId="68DB4386" w:rsidR="00E86498" w:rsidRPr="00E86498" w:rsidRDefault="00E86498" w:rsidP="00E86498">
            <w:pPr>
              <w:tabs>
                <w:tab w:val="left" w:pos="1701"/>
                <w:tab w:val="left" w:pos="6237"/>
              </w:tabs>
              <w:jc w:val="center"/>
              <w:cnfStyle w:val="000000000000" w:firstRow="0" w:lastRow="0" w:firstColumn="0" w:lastColumn="0" w:oddVBand="0" w:evenVBand="0" w:oddHBand="0" w:evenHBand="0" w:firstRowFirstColumn="0" w:firstRowLastColumn="0" w:lastRowFirstColumn="0" w:lastRowLastColumn="0"/>
              <w:rPr>
                <w:rStyle w:val="lev"/>
                <w:b w:val="0"/>
                <w:bCs w:val="0"/>
                <w:color w:val="000000" w:themeColor="text1"/>
              </w:rPr>
            </w:pPr>
            <w:r w:rsidRPr="00E86498">
              <w:rPr>
                <w:b/>
                <w:bCs/>
              </w:rPr>
              <w:t xml:space="preserve"> 10   </w:t>
            </w:r>
          </w:p>
        </w:tc>
      </w:tr>
      <w:tr w:rsidR="00E86498" w:rsidRPr="00E86498" w14:paraId="43A8107B" w14:textId="6D9DB916" w:rsidTr="00E86498">
        <w:tc>
          <w:tcPr>
            <w:cnfStyle w:val="001000000000" w:firstRow="0" w:lastRow="0" w:firstColumn="1" w:lastColumn="0" w:oddVBand="0" w:evenVBand="0" w:oddHBand="0" w:evenHBand="0" w:firstRowFirstColumn="0" w:firstRowLastColumn="0" w:lastRowFirstColumn="0" w:lastRowLastColumn="0"/>
            <w:tcW w:w="987" w:type="dxa"/>
            <w:vAlign w:val="center"/>
          </w:tcPr>
          <w:p w14:paraId="6FCAE6FB" w14:textId="206C7C8B" w:rsidR="00E86498" w:rsidRPr="00E86498" w:rsidRDefault="00E86498" w:rsidP="00E86498">
            <w:pPr>
              <w:tabs>
                <w:tab w:val="left" w:pos="1701"/>
                <w:tab w:val="left" w:pos="6237"/>
              </w:tabs>
              <w:jc w:val="center"/>
              <w:rPr>
                <w:rStyle w:val="lev"/>
                <w:color w:val="000000" w:themeColor="text1"/>
                <w:sz w:val="20"/>
                <w:szCs w:val="20"/>
              </w:rPr>
            </w:pPr>
            <w:r w:rsidRPr="00E86498">
              <w:rPr>
                <w:sz w:val="20"/>
                <w:szCs w:val="20"/>
              </w:rPr>
              <w:t>25</w:t>
            </w:r>
          </w:p>
        </w:tc>
        <w:tc>
          <w:tcPr>
            <w:tcW w:w="1276" w:type="dxa"/>
            <w:vMerge/>
            <w:shd w:val="clear" w:color="auto" w:fill="auto"/>
            <w:vAlign w:val="center"/>
          </w:tcPr>
          <w:p w14:paraId="560C1F9F" w14:textId="6485A633" w:rsidR="00E86498" w:rsidRPr="00E86498" w:rsidRDefault="00E86498" w:rsidP="00E86498">
            <w:pPr>
              <w:jc w:val="center"/>
              <w:cnfStyle w:val="000000000000" w:firstRow="0" w:lastRow="0" w:firstColumn="0" w:lastColumn="0" w:oddVBand="0" w:evenVBand="0" w:oddHBand="0" w:evenHBand="0" w:firstRowFirstColumn="0" w:firstRowLastColumn="0" w:lastRowFirstColumn="0" w:lastRowLastColumn="0"/>
              <w:rPr>
                <w:rFonts w:ascii="Cambria" w:hAnsi="Cambria" w:cs="Arial"/>
              </w:rPr>
            </w:pPr>
          </w:p>
        </w:tc>
        <w:tc>
          <w:tcPr>
            <w:tcW w:w="4395" w:type="dxa"/>
            <w:shd w:val="clear" w:color="auto" w:fill="auto"/>
            <w:vAlign w:val="center"/>
          </w:tcPr>
          <w:p w14:paraId="2A25FB18" w14:textId="0E8193AD" w:rsidR="00E86498" w:rsidRPr="00E86498" w:rsidRDefault="00E86498" w:rsidP="00E86498">
            <w:pPr>
              <w:jc w:val="center"/>
              <w:cnfStyle w:val="000000000000" w:firstRow="0" w:lastRow="0" w:firstColumn="0" w:lastColumn="0" w:oddVBand="0" w:evenVBand="0" w:oddHBand="0" w:evenHBand="0" w:firstRowFirstColumn="0" w:firstRowLastColumn="0" w:lastRowFirstColumn="0" w:lastRowLastColumn="0"/>
              <w:rPr>
                <w:rFonts w:ascii="Cambria" w:hAnsi="Cambria" w:cs="Arial"/>
                <w:color w:val="000000"/>
              </w:rPr>
            </w:pPr>
            <w:r w:rsidRPr="002A601E">
              <w:t>Modules suivants, échelle ouverte</w:t>
            </w:r>
          </w:p>
        </w:tc>
        <w:tc>
          <w:tcPr>
            <w:tcW w:w="850" w:type="dxa"/>
            <w:vAlign w:val="center"/>
          </w:tcPr>
          <w:p w14:paraId="0E1E8384" w14:textId="6C517C93" w:rsidR="00E86498" w:rsidRPr="00E86498" w:rsidRDefault="00E86498" w:rsidP="00E86498">
            <w:pPr>
              <w:tabs>
                <w:tab w:val="left" w:pos="1701"/>
                <w:tab w:val="left" w:pos="6237"/>
              </w:tabs>
              <w:jc w:val="center"/>
              <w:cnfStyle w:val="000000000000" w:firstRow="0" w:lastRow="0" w:firstColumn="0" w:lastColumn="0" w:oddVBand="0" w:evenVBand="0" w:oddHBand="0" w:evenHBand="0" w:firstRowFirstColumn="0" w:firstRowLastColumn="0" w:lastRowFirstColumn="0" w:lastRowLastColumn="0"/>
              <w:rPr>
                <w:rStyle w:val="lev"/>
                <w:b w:val="0"/>
                <w:color w:val="000000" w:themeColor="text1"/>
              </w:rPr>
            </w:pPr>
            <w:r w:rsidRPr="00872E6E">
              <w:t>1200</w:t>
            </w:r>
          </w:p>
        </w:tc>
        <w:tc>
          <w:tcPr>
            <w:tcW w:w="709" w:type="dxa"/>
            <w:vAlign w:val="center"/>
          </w:tcPr>
          <w:p w14:paraId="56D27162" w14:textId="0D2501C6" w:rsidR="00E86498" w:rsidRPr="00E86498" w:rsidRDefault="00E86498" w:rsidP="00E86498">
            <w:pPr>
              <w:tabs>
                <w:tab w:val="left" w:pos="1701"/>
                <w:tab w:val="left" w:pos="6237"/>
              </w:tabs>
              <w:jc w:val="center"/>
              <w:cnfStyle w:val="000000000000" w:firstRow="0" w:lastRow="0" w:firstColumn="0" w:lastColumn="0" w:oddVBand="0" w:evenVBand="0" w:oddHBand="0" w:evenHBand="0" w:firstRowFirstColumn="0" w:firstRowLastColumn="0" w:lastRowFirstColumn="0" w:lastRowLastColumn="0"/>
              <w:rPr>
                <w:rStyle w:val="lev"/>
                <w:b w:val="0"/>
                <w:color w:val="000000" w:themeColor="text1"/>
              </w:rPr>
            </w:pPr>
            <w:r w:rsidRPr="00872E6E">
              <w:t>500</w:t>
            </w:r>
          </w:p>
        </w:tc>
        <w:tc>
          <w:tcPr>
            <w:tcW w:w="709" w:type="dxa"/>
            <w:vAlign w:val="center"/>
          </w:tcPr>
          <w:p w14:paraId="6254A81F" w14:textId="5FC1D1D5" w:rsidR="00E86498" w:rsidRPr="00E86498" w:rsidRDefault="00E86498" w:rsidP="00E86498">
            <w:pPr>
              <w:tabs>
                <w:tab w:val="left" w:pos="1701"/>
                <w:tab w:val="left" w:pos="6237"/>
              </w:tabs>
              <w:jc w:val="center"/>
              <w:cnfStyle w:val="000000000000" w:firstRow="0" w:lastRow="0" w:firstColumn="0" w:lastColumn="0" w:oddVBand="0" w:evenVBand="0" w:oddHBand="0" w:evenHBand="0" w:firstRowFirstColumn="0" w:firstRowLastColumn="0" w:lastRowFirstColumn="0" w:lastRowLastColumn="0"/>
              <w:rPr>
                <w:rStyle w:val="lev"/>
                <w:b w:val="0"/>
                <w:color w:val="000000" w:themeColor="text1"/>
              </w:rPr>
            </w:pPr>
            <w:r w:rsidRPr="00872E6E">
              <w:t>2032</w:t>
            </w:r>
          </w:p>
        </w:tc>
        <w:tc>
          <w:tcPr>
            <w:tcW w:w="1134" w:type="dxa"/>
            <w:vAlign w:val="center"/>
          </w:tcPr>
          <w:p w14:paraId="64C2A033" w14:textId="3EBA5FAB" w:rsidR="00E86498" w:rsidRPr="00E86498" w:rsidRDefault="00E86498" w:rsidP="00E86498">
            <w:pPr>
              <w:tabs>
                <w:tab w:val="left" w:pos="1701"/>
                <w:tab w:val="left" w:pos="6237"/>
              </w:tabs>
              <w:jc w:val="center"/>
              <w:cnfStyle w:val="000000000000" w:firstRow="0" w:lastRow="0" w:firstColumn="0" w:lastColumn="0" w:oddVBand="0" w:evenVBand="0" w:oddHBand="0" w:evenHBand="0" w:firstRowFirstColumn="0" w:firstRowLastColumn="0" w:lastRowFirstColumn="0" w:lastRowLastColumn="0"/>
              <w:rPr>
                <w:rStyle w:val="lev"/>
                <w:b w:val="0"/>
                <w:bCs w:val="0"/>
                <w:color w:val="000000" w:themeColor="text1"/>
              </w:rPr>
            </w:pPr>
            <w:r w:rsidRPr="00E86498">
              <w:rPr>
                <w:b/>
                <w:bCs/>
              </w:rPr>
              <w:t xml:space="preserve"> 5   </w:t>
            </w:r>
          </w:p>
        </w:tc>
      </w:tr>
      <w:tr w:rsidR="00E86498" w:rsidRPr="00E86498" w14:paraId="07DF015A" w14:textId="1988B6CC" w:rsidTr="00E86498">
        <w:tc>
          <w:tcPr>
            <w:cnfStyle w:val="001000000000" w:firstRow="0" w:lastRow="0" w:firstColumn="1" w:lastColumn="0" w:oddVBand="0" w:evenVBand="0" w:oddHBand="0" w:evenHBand="0" w:firstRowFirstColumn="0" w:firstRowLastColumn="0" w:lastRowFirstColumn="0" w:lastRowLastColumn="0"/>
            <w:tcW w:w="987" w:type="dxa"/>
            <w:vAlign w:val="center"/>
          </w:tcPr>
          <w:p w14:paraId="218D1AFF" w14:textId="7CF2ACFF" w:rsidR="00E86498" w:rsidRPr="00E86498" w:rsidRDefault="00E86498" w:rsidP="00E86498">
            <w:pPr>
              <w:tabs>
                <w:tab w:val="left" w:pos="1701"/>
                <w:tab w:val="left" w:pos="6237"/>
              </w:tabs>
              <w:jc w:val="center"/>
              <w:rPr>
                <w:rStyle w:val="lev"/>
                <w:color w:val="000000" w:themeColor="text1"/>
                <w:sz w:val="20"/>
                <w:szCs w:val="20"/>
              </w:rPr>
            </w:pPr>
            <w:r w:rsidRPr="00E86498">
              <w:rPr>
                <w:sz w:val="20"/>
                <w:szCs w:val="20"/>
              </w:rPr>
              <w:t>26</w:t>
            </w:r>
          </w:p>
        </w:tc>
        <w:tc>
          <w:tcPr>
            <w:tcW w:w="1276" w:type="dxa"/>
            <w:vMerge/>
            <w:shd w:val="clear" w:color="auto" w:fill="auto"/>
            <w:vAlign w:val="center"/>
          </w:tcPr>
          <w:p w14:paraId="3D517A16" w14:textId="77777777" w:rsidR="00E86498" w:rsidRPr="00E86498" w:rsidRDefault="00E86498" w:rsidP="00E86498">
            <w:pPr>
              <w:cnfStyle w:val="000000000000" w:firstRow="0" w:lastRow="0" w:firstColumn="0" w:lastColumn="0" w:oddVBand="0" w:evenVBand="0" w:oddHBand="0" w:evenHBand="0" w:firstRowFirstColumn="0" w:firstRowLastColumn="0" w:lastRowFirstColumn="0" w:lastRowLastColumn="0"/>
              <w:rPr>
                <w:rFonts w:ascii="Cambria" w:hAnsi="Cambria" w:cs="Arial"/>
                <w:sz w:val="24"/>
                <w:szCs w:val="24"/>
              </w:rPr>
            </w:pPr>
          </w:p>
        </w:tc>
        <w:tc>
          <w:tcPr>
            <w:tcW w:w="4395" w:type="dxa"/>
            <w:shd w:val="clear" w:color="auto" w:fill="auto"/>
            <w:vAlign w:val="center"/>
          </w:tcPr>
          <w:p w14:paraId="79C56279" w14:textId="73D2D6AE" w:rsidR="00E86498" w:rsidRPr="00E86498" w:rsidRDefault="00E86498" w:rsidP="00E86498">
            <w:pPr>
              <w:jc w:val="center"/>
              <w:cnfStyle w:val="000000000000" w:firstRow="0" w:lastRow="0" w:firstColumn="0" w:lastColumn="0" w:oddVBand="0" w:evenVBand="0" w:oddHBand="0" w:evenHBand="0" w:firstRowFirstColumn="0" w:firstRowLastColumn="0" w:lastRowFirstColumn="0" w:lastRowLastColumn="0"/>
              <w:rPr>
                <w:rFonts w:ascii="Cambria" w:hAnsi="Cambria" w:cs="Arial"/>
                <w:color w:val="000000"/>
              </w:rPr>
            </w:pPr>
            <w:r w:rsidRPr="002A601E">
              <w:t xml:space="preserve">Module de base fixe </w:t>
            </w:r>
            <w:r w:rsidR="00E072EF" w:rsidRPr="002A601E">
              <w:t>ouvert :</w:t>
            </w:r>
            <w:r w:rsidRPr="002A601E">
              <w:t xml:space="preserve"> </w:t>
            </w:r>
            <w:r>
              <w:t>échelle</w:t>
            </w:r>
            <w:r w:rsidRPr="002A601E">
              <w:t xml:space="preserve"> d'extrémité fermée, </w:t>
            </w:r>
            <w:r>
              <w:t>échelle</w:t>
            </w:r>
            <w:r w:rsidRPr="002A601E">
              <w:t xml:space="preserve"> intermédiaire ouverte, croisillons, tablette de couverture</w:t>
            </w:r>
          </w:p>
        </w:tc>
        <w:tc>
          <w:tcPr>
            <w:tcW w:w="850" w:type="dxa"/>
            <w:vAlign w:val="center"/>
          </w:tcPr>
          <w:p w14:paraId="245FBCE9" w14:textId="299BCE78" w:rsidR="00E86498" w:rsidRPr="00E86498" w:rsidRDefault="00E86498" w:rsidP="00E86498">
            <w:pPr>
              <w:tabs>
                <w:tab w:val="left" w:pos="1701"/>
                <w:tab w:val="left" w:pos="6237"/>
              </w:tabs>
              <w:jc w:val="center"/>
              <w:cnfStyle w:val="000000000000" w:firstRow="0" w:lastRow="0" w:firstColumn="0" w:lastColumn="0" w:oddVBand="0" w:evenVBand="0" w:oddHBand="0" w:evenHBand="0" w:firstRowFirstColumn="0" w:firstRowLastColumn="0" w:lastRowFirstColumn="0" w:lastRowLastColumn="0"/>
              <w:rPr>
                <w:rStyle w:val="lev"/>
                <w:b w:val="0"/>
                <w:color w:val="000000" w:themeColor="text1"/>
              </w:rPr>
            </w:pPr>
            <w:r w:rsidRPr="00872E6E">
              <w:t>900</w:t>
            </w:r>
          </w:p>
        </w:tc>
        <w:tc>
          <w:tcPr>
            <w:tcW w:w="709" w:type="dxa"/>
            <w:vAlign w:val="center"/>
          </w:tcPr>
          <w:p w14:paraId="2CD963A9" w14:textId="594C8F42" w:rsidR="00E86498" w:rsidRPr="00E86498" w:rsidRDefault="00E86498" w:rsidP="00E86498">
            <w:pPr>
              <w:tabs>
                <w:tab w:val="left" w:pos="1701"/>
                <w:tab w:val="left" w:pos="6237"/>
              </w:tabs>
              <w:jc w:val="center"/>
              <w:cnfStyle w:val="000000000000" w:firstRow="0" w:lastRow="0" w:firstColumn="0" w:lastColumn="0" w:oddVBand="0" w:evenVBand="0" w:oddHBand="0" w:evenHBand="0" w:firstRowFirstColumn="0" w:firstRowLastColumn="0" w:lastRowFirstColumn="0" w:lastRowLastColumn="0"/>
              <w:rPr>
                <w:rStyle w:val="lev"/>
                <w:b w:val="0"/>
                <w:color w:val="000000" w:themeColor="text1"/>
              </w:rPr>
            </w:pPr>
            <w:r w:rsidRPr="00872E6E">
              <w:t>600</w:t>
            </w:r>
          </w:p>
        </w:tc>
        <w:tc>
          <w:tcPr>
            <w:tcW w:w="709" w:type="dxa"/>
            <w:vAlign w:val="center"/>
          </w:tcPr>
          <w:p w14:paraId="2AD12309" w14:textId="6920C39F" w:rsidR="00E86498" w:rsidRPr="00E86498" w:rsidRDefault="00E86498" w:rsidP="00E86498">
            <w:pPr>
              <w:tabs>
                <w:tab w:val="left" w:pos="1701"/>
                <w:tab w:val="left" w:pos="6237"/>
              </w:tabs>
              <w:jc w:val="center"/>
              <w:cnfStyle w:val="000000000000" w:firstRow="0" w:lastRow="0" w:firstColumn="0" w:lastColumn="0" w:oddVBand="0" w:evenVBand="0" w:oddHBand="0" w:evenHBand="0" w:firstRowFirstColumn="0" w:firstRowLastColumn="0" w:lastRowFirstColumn="0" w:lastRowLastColumn="0"/>
              <w:rPr>
                <w:rStyle w:val="lev"/>
                <w:b w:val="0"/>
                <w:color w:val="000000" w:themeColor="text1"/>
              </w:rPr>
            </w:pPr>
            <w:r w:rsidRPr="00872E6E">
              <w:t>2032</w:t>
            </w:r>
          </w:p>
        </w:tc>
        <w:tc>
          <w:tcPr>
            <w:tcW w:w="1134" w:type="dxa"/>
            <w:vAlign w:val="center"/>
          </w:tcPr>
          <w:p w14:paraId="3439E58A" w14:textId="0EF503DB" w:rsidR="00E86498" w:rsidRPr="00E86498" w:rsidRDefault="00E86498" w:rsidP="00E86498">
            <w:pPr>
              <w:tabs>
                <w:tab w:val="left" w:pos="1701"/>
                <w:tab w:val="left" w:pos="6237"/>
              </w:tabs>
              <w:jc w:val="center"/>
              <w:cnfStyle w:val="000000000000" w:firstRow="0" w:lastRow="0" w:firstColumn="0" w:lastColumn="0" w:oddVBand="0" w:evenVBand="0" w:oddHBand="0" w:evenHBand="0" w:firstRowFirstColumn="0" w:firstRowLastColumn="0" w:lastRowFirstColumn="0" w:lastRowLastColumn="0"/>
              <w:rPr>
                <w:rStyle w:val="lev"/>
                <w:b w:val="0"/>
                <w:bCs w:val="0"/>
                <w:color w:val="000000" w:themeColor="text1"/>
              </w:rPr>
            </w:pPr>
            <w:r w:rsidRPr="00E86498">
              <w:rPr>
                <w:b/>
                <w:bCs/>
              </w:rPr>
              <w:t xml:space="preserve"> 10   </w:t>
            </w:r>
          </w:p>
        </w:tc>
      </w:tr>
      <w:tr w:rsidR="00E86498" w:rsidRPr="00E86498" w14:paraId="06907CB4" w14:textId="2C27ADBC" w:rsidTr="00E86498">
        <w:tc>
          <w:tcPr>
            <w:cnfStyle w:val="001000000000" w:firstRow="0" w:lastRow="0" w:firstColumn="1" w:lastColumn="0" w:oddVBand="0" w:evenVBand="0" w:oddHBand="0" w:evenHBand="0" w:firstRowFirstColumn="0" w:firstRowLastColumn="0" w:lastRowFirstColumn="0" w:lastRowLastColumn="0"/>
            <w:tcW w:w="987" w:type="dxa"/>
            <w:vAlign w:val="center"/>
          </w:tcPr>
          <w:p w14:paraId="114390D9" w14:textId="04E39DF0" w:rsidR="00E86498" w:rsidRPr="00E86498" w:rsidRDefault="00E86498" w:rsidP="00E86498">
            <w:pPr>
              <w:tabs>
                <w:tab w:val="left" w:pos="1701"/>
                <w:tab w:val="left" w:pos="6237"/>
              </w:tabs>
              <w:jc w:val="center"/>
              <w:rPr>
                <w:rStyle w:val="lev"/>
                <w:color w:val="000000" w:themeColor="text1"/>
                <w:sz w:val="20"/>
                <w:szCs w:val="20"/>
              </w:rPr>
            </w:pPr>
            <w:r w:rsidRPr="00E86498">
              <w:rPr>
                <w:sz w:val="20"/>
                <w:szCs w:val="20"/>
              </w:rPr>
              <w:t>27</w:t>
            </w:r>
          </w:p>
        </w:tc>
        <w:tc>
          <w:tcPr>
            <w:tcW w:w="1276" w:type="dxa"/>
            <w:vMerge/>
            <w:shd w:val="clear" w:color="auto" w:fill="auto"/>
            <w:vAlign w:val="center"/>
          </w:tcPr>
          <w:p w14:paraId="68187C51" w14:textId="77777777" w:rsidR="00E86498" w:rsidRPr="00E86498" w:rsidRDefault="00E86498" w:rsidP="00E86498">
            <w:pPr>
              <w:cnfStyle w:val="000000000000" w:firstRow="0" w:lastRow="0" w:firstColumn="0" w:lastColumn="0" w:oddVBand="0" w:evenVBand="0" w:oddHBand="0" w:evenHBand="0" w:firstRowFirstColumn="0" w:firstRowLastColumn="0" w:lastRowFirstColumn="0" w:lastRowLastColumn="0"/>
              <w:rPr>
                <w:rFonts w:ascii="Cambria" w:hAnsi="Cambria" w:cs="Arial"/>
                <w:sz w:val="24"/>
                <w:szCs w:val="24"/>
              </w:rPr>
            </w:pPr>
          </w:p>
        </w:tc>
        <w:tc>
          <w:tcPr>
            <w:tcW w:w="4395" w:type="dxa"/>
            <w:shd w:val="clear" w:color="auto" w:fill="auto"/>
            <w:vAlign w:val="center"/>
          </w:tcPr>
          <w:p w14:paraId="0E662511" w14:textId="1BDE8299" w:rsidR="00E86498" w:rsidRPr="00E86498" w:rsidRDefault="00E072EF" w:rsidP="00E86498">
            <w:pPr>
              <w:jc w:val="center"/>
              <w:cnfStyle w:val="000000000000" w:firstRow="0" w:lastRow="0" w:firstColumn="0" w:lastColumn="0" w:oddVBand="0" w:evenVBand="0" w:oddHBand="0" w:evenHBand="0" w:firstRowFirstColumn="0" w:firstRowLastColumn="0" w:lastRowFirstColumn="0" w:lastRowLastColumn="0"/>
              <w:rPr>
                <w:rFonts w:ascii="Cambria" w:hAnsi="Cambria" w:cs="Arial"/>
                <w:color w:val="000000"/>
              </w:rPr>
            </w:pPr>
            <w:r>
              <w:t>Module complémentaire ouvert</w:t>
            </w:r>
            <w:r w:rsidR="00E86498" w:rsidRPr="002A601E">
              <w:t xml:space="preserve"> </w:t>
            </w:r>
          </w:p>
        </w:tc>
        <w:tc>
          <w:tcPr>
            <w:tcW w:w="850" w:type="dxa"/>
            <w:vAlign w:val="center"/>
          </w:tcPr>
          <w:p w14:paraId="7FA8B764" w14:textId="28FD9323" w:rsidR="00E86498" w:rsidRPr="00E86498" w:rsidRDefault="00E86498" w:rsidP="00E86498">
            <w:pPr>
              <w:tabs>
                <w:tab w:val="left" w:pos="1701"/>
                <w:tab w:val="left" w:pos="6237"/>
              </w:tabs>
              <w:jc w:val="center"/>
              <w:cnfStyle w:val="000000000000" w:firstRow="0" w:lastRow="0" w:firstColumn="0" w:lastColumn="0" w:oddVBand="0" w:evenVBand="0" w:oddHBand="0" w:evenHBand="0" w:firstRowFirstColumn="0" w:firstRowLastColumn="0" w:lastRowFirstColumn="0" w:lastRowLastColumn="0"/>
              <w:rPr>
                <w:rStyle w:val="lev"/>
                <w:b w:val="0"/>
                <w:color w:val="000000" w:themeColor="text1"/>
              </w:rPr>
            </w:pPr>
            <w:r w:rsidRPr="00872E6E">
              <w:t>900</w:t>
            </w:r>
          </w:p>
        </w:tc>
        <w:tc>
          <w:tcPr>
            <w:tcW w:w="709" w:type="dxa"/>
            <w:vAlign w:val="center"/>
          </w:tcPr>
          <w:p w14:paraId="0940CD88" w14:textId="23028088" w:rsidR="00E86498" w:rsidRPr="00E86498" w:rsidRDefault="00E86498" w:rsidP="00E86498">
            <w:pPr>
              <w:tabs>
                <w:tab w:val="left" w:pos="1701"/>
                <w:tab w:val="left" w:pos="6237"/>
              </w:tabs>
              <w:jc w:val="center"/>
              <w:cnfStyle w:val="000000000000" w:firstRow="0" w:lastRow="0" w:firstColumn="0" w:lastColumn="0" w:oddVBand="0" w:evenVBand="0" w:oddHBand="0" w:evenHBand="0" w:firstRowFirstColumn="0" w:firstRowLastColumn="0" w:lastRowFirstColumn="0" w:lastRowLastColumn="0"/>
              <w:rPr>
                <w:rStyle w:val="lev"/>
                <w:b w:val="0"/>
                <w:color w:val="000000" w:themeColor="text1"/>
              </w:rPr>
            </w:pPr>
            <w:r w:rsidRPr="00872E6E">
              <w:t>600</w:t>
            </w:r>
          </w:p>
        </w:tc>
        <w:tc>
          <w:tcPr>
            <w:tcW w:w="709" w:type="dxa"/>
            <w:vAlign w:val="center"/>
          </w:tcPr>
          <w:p w14:paraId="161991C8" w14:textId="32099A94" w:rsidR="00E86498" w:rsidRPr="00E86498" w:rsidRDefault="00E86498" w:rsidP="00E86498">
            <w:pPr>
              <w:tabs>
                <w:tab w:val="left" w:pos="1701"/>
                <w:tab w:val="left" w:pos="6237"/>
              </w:tabs>
              <w:jc w:val="center"/>
              <w:cnfStyle w:val="000000000000" w:firstRow="0" w:lastRow="0" w:firstColumn="0" w:lastColumn="0" w:oddVBand="0" w:evenVBand="0" w:oddHBand="0" w:evenHBand="0" w:firstRowFirstColumn="0" w:firstRowLastColumn="0" w:lastRowFirstColumn="0" w:lastRowLastColumn="0"/>
              <w:rPr>
                <w:rStyle w:val="lev"/>
                <w:b w:val="0"/>
                <w:color w:val="000000" w:themeColor="text1"/>
              </w:rPr>
            </w:pPr>
            <w:r w:rsidRPr="00872E6E">
              <w:t>2032</w:t>
            </w:r>
          </w:p>
        </w:tc>
        <w:tc>
          <w:tcPr>
            <w:tcW w:w="1134" w:type="dxa"/>
            <w:vAlign w:val="center"/>
          </w:tcPr>
          <w:p w14:paraId="6DFA620C" w14:textId="68A1AF24" w:rsidR="00E86498" w:rsidRPr="00E86498" w:rsidRDefault="00E86498" w:rsidP="00E86498">
            <w:pPr>
              <w:tabs>
                <w:tab w:val="left" w:pos="1701"/>
                <w:tab w:val="left" w:pos="6237"/>
              </w:tabs>
              <w:jc w:val="center"/>
              <w:cnfStyle w:val="000000000000" w:firstRow="0" w:lastRow="0" w:firstColumn="0" w:lastColumn="0" w:oddVBand="0" w:evenVBand="0" w:oddHBand="0" w:evenHBand="0" w:firstRowFirstColumn="0" w:firstRowLastColumn="0" w:lastRowFirstColumn="0" w:lastRowLastColumn="0"/>
              <w:rPr>
                <w:rStyle w:val="lev"/>
                <w:b w:val="0"/>
                <w:bCs w:val="0"/>
                <w:color w:val="000000" w:themeColor="text1"/>
              </w:rPr>
            </w:pPr>
            <w:r w:rsidRPr="00E86498">
              <w:rPr>
                <w:b/>
                <w:bCs/>
              </w:rPr>
              <w:t xml:space="preserve"> 10   </w:t>
            </w:r>
          </w:p>
        </w:tc>
      </w:tr>
      <w:tr w:rsidR="00E86498" w:rsidRPr="00E86498" w14:paraId="2F6F5A3D" w14:textId="39904FA2" w:rsidTr="00E86498">
        <w:tc>
          <w:tcPr>
            <w:cnfStyle w:val="001000000000" w:firstRow="0" w:lastRow="0" w:firstColumn="1" w:lastColumn="0" w:oddVBand="0" w:evenVBand="0" w:oddHBand="0" w:evenHBand="0" w:firstRowFirstColumn="0" w:firstRowLastColumn="0" w:lastRowFirstColumn="0" w:lastRowLastColumn="0"/>
            <w:tcW w:w="987" w:type="dxa"/>
            <w:vAlign w:val="center"/>
          </w:tcPr>
          <w:p w14:paraId="700CC527" w14:textId="2B2EB7DC" w:rsidR="00E86498" w:rsidRPr="00E86498" w:rsidRDefault="00E86498" w:rsidP="00E86498">
            <w:pPr>
              <w:tabs>
                <w:tab w:val="left" w:pos="1701"/>
                <w:tab w:val="left" w:pos="6237"/>
              </w:tabs>
              <w:jc w:val="center"/>
              <w:rPr>
                <w:rStyle w:val="lev"/>
                <w:color w:val="000000" w:themeColor="text1"/>
                <w:sz w:val="20"/>
                <w:szCs w:val="20"/>
              </w:rPr>
            </w:pPr>
            <w:r w:rsidRPr="00E86498">
              <w:rPr>
                <w:sz w:val="20"/>
                <w:szCs w:val="20"/>
              </w:rPr>
              <w:t>28</w:t>
            </w:r>
          </w:p>
        </w:tc>
        <w:tc>
          <w:tcPr>
            <w:tcW w:w="1276" w:type="dxa"/>
            <w:vMerge/>
            <w:shd w:val="clear" w:color="auto" w:fill="auto"/>
            <w:vAlign w:val="center"/>
          </w:tcPr>
          <w:p w14:paraId="34F4591D" w14:textId="006A05B8" w:rsidR="00E86498" w:rsidRPr="00E86498" w:rsidRDefault="00E86498" w:rsidP="00E86498">
            <w:pPr>
              <w:jc w:val="center"/>
              <w:cnfStyle w:val="000000000000" w:firstRow="0" w:lastRow="0" w:firstColumn="0" w:lastColumn="0" w:oddVBand="0" w:evenVBand="0" w:oddHBand="0" w:evenHBand="0" w:firstRowFirstColumn="0" w:firstRowLastColumn="0" w:lastRowFirstColumn="0" w:lastRowLastColumn="0"/>
              <w:rPr>
                <w:rFonts w:ascii="Cambria" w:hAnsi="Cambria" w:cs="Arial"/>
                <w:color w:val="000000"/>
              </w:rPr>
            </w:pPr>
          </w:p>
        </w:tc>
        <w:tc>
          <w:tcPr>
            <w:tcW w:w="4395" w:type="dxa"/>
            <w:shd w:val="clear" w:color="auto" w:fill="auto"/>
            <w:vAlign w:val="center"/>
          </w:tcPr>
          <w:p w14:paraId="1D0B6F66" w14:textId="6716F9DB" w:rsidR="00E86498" w:rsidRPr="00E86498" w:rsidRDefault="00E86498" w:rsidP="00E86498">
            <w:pPr>
              <w:jc w:val="center"/>
              <w:cnfStyle w:val="000000000000" w:firstRow="0" w:lastRow="0" w:firstColumn="0" w:lastColumn="0" w:oddVBand="0" w:evenVBand="0" w:oddHBand="0" w:evenHBand="0" w:firstRowFirstColumn="0" w:firstRowLastColumn="0" w:lastRowFirstColumn="0" w:lastRowLastColumn="0"/>
              <w:rPr>
                <w:rFonts w:ascii="Cambria" w:hAnsi="Cambria" w:cs="Arial"/>
                <w:color w:val="000000"/>
              </w:rPr>
            </w:pPr>
            <w:r w:rsidRPr="002A601E">
              <w:t xml:space="preserve">Module de base fixe </w:t>
            </w:r>
            <w:r w:rsidR="00E072EF" w:rsidRPr="002A601E">
              <w:t>ouvert :</w:t>
            </w:r>
            <w:r w:rsidRPr="002A601E">
              <w:t xml:space="preserve"> </w:t>
            </w:r>
            <w:r>
              <w:t>échelle</w:t>
            </w:r>
            <w:r w:rsidRPr="002A601E">
              <w:t xml:space="preserve"> d'extrémité fermée, </w:t>
            </w:r>
            <w:r>
              <w:t>échelle</w:t>
            </w:r>
            <w:r w:rsidRPr="002A601E">
              <w:t xml:space="preserve"> intermédiaire ouverte, croisillons, tablette de couverture</w:t>
            </w:r>
          </w:p>
        </w:tc>
        <w:tc>
          <w:tcPr>
            <w:tcW w:w="850" w:type="dxa"/>
            <w:vAlign w:val="center"/>
          </w:tcPr>
          <w:p w14:paraId="5ABD68EE" w14:textId="357BE9F2" w:rsidR="00E86498" w:rsidRPr="00E86498" w:rsidRDefault="00E86498" w:rsidP="00E86498">
            <w:pPr>
              <w:tabs>
                <w:tab w:val="left" w:pos="1701"/>
                <w:tab w:val="left" w:pos="6237"/>
              </w:tabs>
              <w:jc w:val="center"/>
              <w:cnfStyle w:val="000000000000" w:firstRow="0" w:lastRow="0" w:firstColumn="0" w:lastColumn="0" w:oddVBand="0" w:evenVBand="0" w:oddHBand="0" w:evenHBand="0" w:firstRowFirstColumn="0" w:firstRowLastColumn="0" w:lastRowFirstColumn="0" w:lastRowLastColumn="0"/>
              <w:rPr>
                <w:rStyle w:val="lev"/>
                <w:b w:val="0"/>
                <w:color w:val="000000" w:themeColor="text1"/>
              </w:rPr>
            </w:pPr>
            <w:r w:rsidRPr="00872E6E">
              <w:t>1000</w:t>
            </w:r>
          </w:p>
        </w:tc>
        <w:tc>
          <w:tcPr>
            <w:tcW w:w="709" w:type="dxa"/>
            <w:vAlign w:val="center"/>
          </w:tcPr>
          <w:p w14:paraId="704BDBA1" w14:textId="6DCABC02" w:rsidR="00E86498" w:rsidRPr="00E86498" w:rsidRDefault="00E86498" w:rsidP="00E86498">
            <w:pPr>
              <w:tabs>
                <w:tab w:val="left" w:pos="1701"/>
                <w:tab w:val="left" w:pos="6237"/>
              </w:tabs>
              <w:jc w:val="center"/>
              <w:cnfStyle w:val="000000000000" w:firstRow="0" w:lastRow="0" w:firstColumn="0" w:lastColumn="0" w:oddVBand="0" w:evenVBand="0" w:oddHBand="0" w:evenHBand="0" w:firstRowFirstColumn="0" w:firstRowLastColumn="0" w:lastRowFirstColumn="0" w:lastRowLastColumn="0"/>
              <w:rPr>
                <w:rStyle w:val="lev"/>
                <w:b w:val="0"/>
                <w:color w:val="000000" w:themeColor="text1"/>
              </w:rPr>
            </w:pPr>
            <w:r w:rsidRPr="00872E6E">
              <w:t>600</w:t>
            </w:r>
          </w:p>
        </w:tc>
        <w:tc>
          <w:tcPr>
            <w:tcW w:w="709" w:type="dxa"/>
            <w:vAlign w:val="center"/>
          </w:tcPr>
          <w:p w14:paraId="2935B144" w14:textId="159B836D" w:rsidR="00E86498" w:rsidRPr="00E86498" w:rsidRDefault="00E86498" w:rsidP="00E86498">
            <w:pPr>
              <w:tabs>
                <w:tab w:val="left" w:pos="1701"/>
                <w:tab w:val="left" w:pos="6237"/>
              </w:tabs>
              <w:jc w:val="center"/>
              <w:cnfStyle w:val="000000000000" w:firstRow="0" w:lastRow="0" w:firstColumn="0" w:lastColumn="0" w:oddVBand="0" w:evenVBand="0" w:oddHBand="0" w:evenHBand="0" w:firstRowFirstColumn="0" w:firstRowLastColumn="0" w:lastRowFirstColumn="0" w:lastRowLastColumn="0"/>
              <w:rPr>
                <w:rStyle w:val="lev"/>
                <w:b w:val="0"/>
                <w:color w:val="000000" w:themeColor="text1"/>
              </w:rPr>
            </w:pPr>
            <w:r w:rsidRPr="00872E6E">
              <w:t>2032</w:t>
            </w:r>
          </w:p>
        </w:tc>
        <w:tc>
          <w:tcPr>
            <w:tcW w:w="1134" w:type="dxa"/>
            <w:vAlign w:val="center"/>
          </w:tcPr>
          <w:p w14:paraId="0BDE4843" w14:textId="1DC8D5F7" w:rsidR="00E86498" w:rsidRPr="00E86498" w:rsidRDefault="00E86498" w:rsidP="00E86498">
            <w:pPr>
              <w:tabs>
                <w:tab w:val="left" w:pos="1701"/>
                <w:tab w:val="left" w:pos="6237"/>
              </w:tabs>
              <w:jc w:val="center"/>
              <w:cnfStyle w:val="000000000000" w:firstRow="0" w:lastRow="0" w:firstColumn="0" w:lastColumn="0" w:oddVBand="0" w:evenVBand="0" w:oddHBand="0" w:evenHBand="0" w:firstRowFirstColumn="0" w:firstRowLastColumn="0" w:lastRowFirstColumn="0" w:lastRowLastColumn="0"/>
              <w:rPr>
                <w:rStyle w:val="lev"/>
                <w:b w:val="0"/>
                <w:bCs w:val="0"/>
                <w:color w:val="000000" w:themeColor="text1"/>
              </w:rPr>
            </w:pPr>
            <w:r w:rsidRPr="00E86498">
              <w:rPr>
                <w:b/>
                <w:bCs/>
              </w:rPr>
              <w:t xml:space="preserve"> 10   </w:t>
            </w:r>
          </w:p>
        </w:tc>
      </w:tr>
      <w:tr w:rsidR="00E86498" w:rsidRPr="00E86498" w14:paraId="0710C0E4" w14:textId="6986DB8C" w:rsidTr="00E86498">
        <w:tc>
          <w:tcPr>
            <w:cnfStyle w:val="001000000000" w:firstRow="0" w:lastRow="0" w:firstColumn="1" w:lastColumn="0" w:oddVBand="0" w:evenVBand="0" w:oddHBand="0" w:evenHBand="0" w:firstRowFirstColumn="0" w:firstRowLastColumn="0" w:lastRowFirstColumn="0" w:lastRowLastColumn="0"/>
            <w:tcW w:w="987" w:type="dxa"/>
            <w:vAlign w:val="center"/>
          </w:tcPr>
          <w:p w14:paraId="5DE59F97" w14:textId="3A504B30" w:rsidR="00E86498" w:rsidRPr="00E86498" w:rsidRDefault="00E86498" w:rsidP="00E86498">
            <w:pPr>
              <w:tabs>
                <w:tab w:val="left" w:pos="1701"/>
                <w:tab w:val="left" w:pos="6237"/>
              </w:tabs>
              <w:jc w:val="center"/>
              <w:rPr>
                <w:rStyle w:val="lev"/>
                <w:color w:val="000000" w:themeColor="text1"/>
                <w:sz w:val="20"/>
                <w:szCs w:val="20"/>
              </w:rPr>
            </w:pPr>
            <w:r w:rsidRPr="00E86498">
              <w:rPr>
                <w:sz w:val="20"/>
                <w:szCs w:val="20"/>
              </w:rPr>
              <w:t>29</w:t>
            </w:r>
          </w:p>
        </w:tc>
        <w:tc>
          <w:tcPr>
            <w:tcW w:w="1276" w:type="dxa"/>
            <w:vMerge/>
            <w:shd w:val="clear" w:color="auto" w:fill="auto"/>
            <w:vAlign w:val="center"/>
          </w:tcPr>
          <w:p w14:paraId="4D283DFE" w14:textId="77777777" w:rsidR="00E86498" w:rsidRPr="00E86498" w:rsidRDefault="00E86498" w:rsidP="00E86498">
            <w:pPr>
              <w:cnfStyle w:val="000000000000" w:firstRow="0" w:lastRow="0" w:firstColumn="0" w:lastColumn="0" w:oddVBand="0" w:evenVBand="0" w:oddHBand="0" w:evenHBand="0" w:firstRowFirstColumn="0" w:firstRowLastColumn="0" w:lastRowFirstColumn="0" w:lastRowLastColumn="0"/>
              <w:rPr>
                <w:rFonts w:ascii="Cambria" w:hAnsi="Cambria" w:cs="Arial"/>
                <w:color w:val="000000"/>
                <w:sz w:val="24"/>
                <w:szCs w:val="24"/>
              </w:rPr>
            </w:pPr>
          </w:p>
        </w:tc>
        <w:tc>
          <w:tcPr>
            <w:tcW w:w="4395" w:type="dxa"/>
            <w:shd w:val="clear" w:color="auto" w:fill="auto"/>
            <w:vAlign w:val="center"/>
          </w:tcPr>
          <w:p w14:paraId="1BDF26D2" w14:textId="4D001570" w:rsidR="00E86498" w:rsidRPr="00E86498" w:rsidRDefault="00E86498" w:rsidP="00E86498">
            <w:pPr>
              <w:jc w:val="center"/>
              <w:cnfStyle w:val="000000000000" w:firstRow="0" w:lastRow="0" w:firstColumn="0" w:lastColumn="0" w:oddVBand="0" w:evenVBand="0" w:oddHBand="0" w:evenHBand="0" w:firstRowFirstColumn="0" w:firstRowLastColumn="0" w:lastRowFirstColumn="0" w:lastRowLastColumn="0"/>
              <w:rPr>
                <w:rFonts w:ascii="Cambria" w:hAnsi="Cambria" w:cs="Arial"/>
                <w:color w:val="000000"/>
              </w:rPr>
            </w:pPr>
            <w:r w:rsidRPr="002A601E">
              <w:t>Modules suivants, échelle ouverte</w:t>
            </w:r>
          </w:p>
        </w:tc>
        <w:tc>
          <w:tcPr>
            <w:tcW w:w="850" w:type="dxa"/>
            <w:vAlign w:val="center"/>
          </w:tcPr>
          <w:p w14:paraId="5AE10F31" w14:textId="0A0DB941" w:rsidR="00E86498" w:rsidRPr="00E86498" w:rsidRDefault="00E86498" w:rsidP="00E86498">
            <w:pPr>
              <w:tabs>
                <w:tab w:val="left" w:pos="1701"/>
                <w:tab w:val="left" w:pos="6237"/>
              </w:tabs>
              <w:jc w:val="center"/>
              <w:cnfStyle w:val="000000000000" w:firstRow="0" w:lastRow="0" w:firstColumn="0" w:lastColumn="0" w:oddVBand="0" w:evenVBand="0" w:oddHBand="0" w:evenHBand="0" w:firstRowFirstColumn="0" w:firstRowLastColumn="0" w:lastRowFirstColumn="0" w:lastRowLastColumn="0"/>
              <w:rPr>
                <w:rStyle w:val="lev"/>
                <w:b w:val="0"/>
                <w:color w:val="000000" w:themeColor="text1"/>
              </w:rPr>
            </w:pPr>
            <w:r w:rsidRPr="00872E6E">
              <w:t>1000</w:t>
            </w:r>
          </w:p>
        </w:tc>
        <w:tc>
          <w:tcPr>
            <w:tcW w:w="709" w:type="dxa"/>
            <w:vAlign w:val="center"/>
          </w:tcPr>
          <w:p w14:paraId="75A18650" w14:textId="4B889F1F" w:rsidR="00E86498" w:rsidRPr="00E86498" w:rsidRDefault="00E86498" w:rsidP="00E86498">
            <w:pPr>
              <w:tabs>
                <w:tab w:val="left" w:pos="1701"/>
                <w:tab w:val="left" w:pos="6237"/>
              </w:tabs>
              <w:jc w:val="center"/>
              <w:cnfStyle w:val="000000000000" w:firstRow="0" w:lastRow="0" w:firstColumn="0" w:lastColumn="0" w:oddVBand="0" w:evenVBand="0" w:oddHBand="0" w:evenHBand="0" w:firstRowFirstColumn="0" w:firstRowLastColumn="0" w:lastRowFirstColumn="0" w:lastRowLastColumn="0"/>
              <w:rPr>
                <w:rStyle w:val="lev"/>
                <w:b w:val="0"/>
                <w:color w:val="000000" w:themeColor="text1"/>
              </w:rPr>
            </w:pPr>
            <w:r w:rsidRPr="00872E6E">
              <w:t>600</w:t>
            </w:r>
          </w:p>
        </w:tc>
        <w:tc>
          <w:tcPr>
            <w:tcW w:w="709" w:type="dxa"/>
            <w:vAlign w:val="center"/>
          </w:tcPr>
          <w:p w14:paraId="50AA9FF3" w14:textId="534D3E0E" w:rsidR="00E86498" w:rsidRPr="00E86498" w:rsidRDefault="00E86498" w:rsidP="00E86498">
            <w:pPr>
              <w:tabs>
                <w:tab w:val="left" w:pos="1701"/>
                <w:tab w:val="left" w:pos="6237"/>
              </w:tabs>
              <w:jc w:val="center"/>
              <w:cnfStyle w:val="000000000000" w:firstRow="0" w:lastRow="0" w:firstColumn="0" w:lastColumn="0" w:oddVBand="0" w:evenVBand="0" w:oddHBand="0" w:evenHBand="0" w:firstRowFirstColumn="0" w:firstRowLastColumn="0" w:lastRowFirstColumn="0" w:lastRowLastColumn="0"/>
              <w:rPr>
                <w:rStyle w:val="lev"/>
                <w:b w:val="0"/>
                <w:color w:val="000000" w:themeColor="text1"/>
              </w:rPr>
            </w:pPr>
            <w:r w:rsidRPr="00872E6E">
              <w:t>2032</w:t>
            </w:r>
          </w:p>
        </w:tc>
        <w:tc>
          <w:tcPr>
            <w:tcW w:w="1134" w:type="dxa"/>
            <w:vAlign w:val="center"/>
          </w:tcPr>
          <w:p w14:paraId="3CC714E7" w14:textId="3CC52F0F" w:rsidR="00E86498" w:rsidRPr="00E86498" w:rsidRDefault="00E86498" w:rsidP="00E86498">
            <w:pPr>
              <w:tabs>
                <w:tab w:val="left" w:pos="1701"/>
                <w:tab w:val="left" w:pos="6237"/>
              </w:tabs>
              <w:jc w:val="center"/>
              <w:cnfStyle w:val="000000000000" w:firstRow="0" w:lastRow="0" w:firstColumn="0" w:lastColumn="0" w:oddVBand="0" w:evenVBand="0" w:oddHBand="0" w:evenHBand="0" w:firstRowFirstColumn="0" w:firstRowLastColumn="0" w:lastRowFirstColumn="0" w:lastRowLastColumn="0"/>
              <w:rPr>
                <w:rStyle w:val="lev"/>
                <w:b w:val="0"/>
                <w:bCs w:val="0"/>
                <w:color w:val="000000" w:themeColor="text1"/>
              </w:rPr>
            </w:pPr>
            <w:r w:rsidRPr="00E86498">
              <w:rPr>
                <w:b/>
                <w:bCs/>
              </w:rPr>
              <w:t xml:space="preserve"> 15   </w:t>
            </w:r>
          </w:p>
        </w:tc>
      </w:tr>
      <w:tr w:rsidR="00E86498" w:rsidRPr="00E86498" w14:paraId="4ABD5890" w14:textId="3C79C3C6" w:rsidTr="00E86498">
        <w:tc>
          <w:tcPr>
            <w:cnfStyle w:val="001000000000" w:firstRow="0" w:lastRow="0" w:firstColumn="1" w:lastColumn="0" w:oddVBand="0" w:evenVBand="0" w:oddHBand="0" w:evenHBand="0" w:firstRowFirstColumn="0" w:firstRowLastColumn="0" w:lastRowFirstColumn="0" w:lastRowLastColumn="0"/>
            <w:tcW w:w="987" w:type="dxa"/>
            <w:vAlign w:val="center"/>
          </w:tcPr>
          <w:p w14:paraId="28C4A87F" w14:textId="3561493A" w:rsidR="00E86498" w:rsidRPr="00E86498" w:rsidRDefault="00E86498" w:rsidP="00E86498">
            <w:pPr>
              <w:tabs>
                <w:tab w:val="left" w:pos="1701"/>
                <w:tab w:val="left" w:pos="6237"/>
              </w:tabs>
              <w:jc w:val="center"/>
              <w:rPr>
                <w:rStyle w:val="lev"/>
                <w:color w:val="000000" w:themeColor="text1"/>
                <w:sz w:val="20"/>
                <w:szCs w:val="20"/>
              </w:rPr>
            </w:pPr>
            <w:r w:rsidRPr="00E86498">
              <w:rPr>
                <w:sz w:val="20"/>
                <w:szCs w:val="20"/>
              </w:rPr>
              <w:t>30</w:t>
            </w:r>
          </w:p>
        </w:tc>
        <w:tc>
          <w:tcPr>
            <w:tcW w:w="1276" w:type="dxa"/>
            <w:vMerge/>
            <w:shd w:val="clear" w:color="auto" w:fill="auto"/>
            <w:vAlign w:val="center"/>
          </w:tcPr>
          <w:p w14:paraId="1B80D66C" w14:textId="65FF6C27" w:rsidR="00E86498" w:rsidRPr="00E86498" w:rsidRDefault="00E86498" w:rsidP="00E86498">
            <w:pPr>
              <w:jc w:val="center"/>
              <w:cnfStyle w:val="000000000000" w:firstRow="0" w:lastRow="0" w:firstColumn="0" w:lastColumn="0" w:oddVBand="0" w:evenVBand="0" w:oddHBand="0" w:evenHBand="0" w:firstRowFirstColumn="0" w:firstRowLastColumn="0" w:lastRowFirstColumn="0" w:lastRowLastColumn="0"/>
              <w:rPr>
                <w:rFonts w:ascii="Cambria" w:hAnsi="Cambria" w:cs="Arial"/>
                <w:color w:val="000000"/>
              </w:rPr>
            </w:pPr>
          </w:p>
        </w:tc>
        <w:tc>
          <w:tcPr>
            <w:tcW w:w="4395" w:type="dxa"/>
            <w:shd w:val="clear" w:color="auto" w:fill="auto"/>
            <w:vAlign w:val="center"/>
          </w:tcPr>
          <w:p w14:paraId="38AEAF3F" w14:textId="0C11AA41" w:rsidR="00E86498" w:rsidRPr="00E86498" w:rsidRDefault="00E86498" w:rsidP="00E86498">
            <w:pPr>
              <w:jc w:val="center"/>
              <w:cnfStyle w:val="000000000000" w:firstRow="0" w:lastRow="0" w:firstColumn="0" w:lastColumn="0" w:oddVBand="0" w:evenVBand="0" w:oddHBand="0" w:evenHBand="0" w:firstRowFirstColumn="0" w:firstRowLastColumn="0" w:lastRowFirstColumn="0" w:lastRowLastColumn="0"/>
              <w:rPr>
                <w:rFonts w:ascii="Cambria" w:hAnsi="Cambria" w:cs="Arial"/>
                <w:color w:val="000000"/>
              </w:rPr>
            </w:pPr>
            <w:r w:rsidRPr="002A601E">
              <w:t xml:space="preserve">Module de base fixe </w:t>
            </w:r>
            <w:r w:rsidR="00E072EF" w:rsidRPr="002A601E">
              <w:t>ouvert :</w:t>
            </w:r>
            <w:r w:rsidRPr="002A601E">
              <w:t xml:space="preserve"> </w:t>
            </w:r>
            <w:r>
              <w:t>échelle</w:t>
            </w:r>
            <w:r w:rsidRPr="002A601E">
              <w:t xml:space="preserve"> d'extrémité fermée, </w:t>
            </w:r>
            <w:r>
              <w:t>échelle</w:t>
            </w:r>
            <w:r w:rsidRPr="002A601E">
              <w:t xml:space="preserve"> intermédiaire ouverte, croisillons, tablette de couverture</w:t>
            </w:r>
          </w:p>
        </w:tc>
        <w:tc>
          <w:tcPr>
            <w:tcW w:w="850" w:type="dxa"/>
            <w:vAlign w:val="center"/>
          </w:tcPr>
          <w:p w14:paraId="2085DEB4" w14:textId="5552781A" w:rsidR="00E86498" w:rsidRPr="00E86498" w:rsidRDefault="00E86498" w:rsidP="00E86498">
            <w:pPr>
              <w:tabs>
                <w:tab w:val="left" w:pos="1701"/>
                <w:tab w:val="left" w:pos="6237"/>
              </w:tabs>
              <w:jc w:val="center"/>
              <w:cnfStyle w:val="000000000000" w:firstRow="0" w:lastRow="0" w:firstColumn="0" w:lastColumn="0" w:oddVBand="0" w:evenVBand="0" w:oddHBand="0" w:evenHBand="0" w:firstRowFirstColumn="0" w:firstRowLastColumn="0" w:lastRowFirstColumn="0" w:lastRowLastColumn="0"/>
              <w:rPr>
                <w:rStyle w:val="lev"/>
                <w:b w:val="0"/>
                <w:color w:val="000000" w:themeColor="text1"/>
              </w:rPr>
            </w:pPr>
            <w:r w:rsidRPr="00872E6E">
              <w:t>1200</w:t>
            </w:r>
          </w:p>
        </w:tc>
        <w:tc>
          <w:tcPr>
            <w:tcW w:w="709" w:type="dxa"/>
            <w:vAlign w:val="center"/>
          </w:tcPr>
          <w:p w14:paraId="26586550" w14:textId="57D64F31" w:rsidR="00E86498" w:rsidRPr="00E86498" w:rsidRDefault="00E86498" w:rsidP="00E86498">
            <w:pPr>
              <w:tabs>
                <w:tab w:val="left" w:pos="1701"/>
                <w:tab w:val="left" w:pos="6237"/>
              </w:tabs>
              <w:jc w:val="center"/>
              <w:cnfStyle w:val="000000000000" w:firstRow="0" w:lastRow="0" w:firstColumn="0" w:lastColumn="0" w:oddVBand="0" w:evenVBand="0" w:oddHBand="0" w:evenHBand="0" w:firstRowFirstColumn="0" w:firstRowLastColumn="0" w:lastRowFirstColumn="0" w:lastRowLastColumn="0"/>
              <w:rPr>
                <w:rStyle w:val="lev"/>
                <w:b w:val="0"/>
                <w:color w:val="000000" w:themeColor="text1"/>
              </w:rPr>
            </w:pPr>
            <w:r w:rsidRPr="00872E6E">
              <w:t>600</w:t>
            </w:r>
          </w:p>
        </w:tc>
        <w:tc>
          <w:tcPr>
            <w:tcW w:w="709" w:type="dxa"/>
            <w:vAlign w:val="center"/>
          </w:tcPr>
          <w:p w14:paraId="2833747F" w14:textId="53A8EB28" w:rsidR="00E86498" w:rsidRPr="00E86498" w:rsidRDefault="00E86498" w:rsidP="00E86498">
            <w:pPr>
              <w:tabs>
                <w:tab w:val="left" w:pos="1701"/>
                <w:tab w:val="left" w:pos="6237"/>
              </w:tabs>
              <w:jc w:val="center"/>
              <w:cnfStyle w:val="000000000000" w:firstRow="0" w:lastRow="0" w:firstColumn="0" w:lastColumn="0" w:oddVBand="0" w:evenVBand="0" w:oddHBand="0" w:evenHBand="0" w:firstRowFirstColumn="0" w:firstRowLastColumn="0" w:lastRowFirstColumn="0" w:lastRowLastColumn="0"/>
              <w:rPr>
                <w:rStyle w:val="lev"/>
                <w:b w:val="0"/>
                <w:color w:val="000000" w:themeColor="text1"/>
              </w:rPr>
            </w:pPr>
            <w:r w:rsidRPr="00872E6E">
              <w:t>2032</w:t>
            </w:r>
          </w:p>
        </w:tc>
        <w:tc>
          <w:tcPr>
            <w:tcW w:w="1134" w:type="dxa"/>
            <w:vAlign w:val="center"/>
          </w:tcPr>
          <w:p w14:paraId="5908FC16" w14:textId="73AB337B" w:rsidR="00E86498" w:rsidRPr="00E86498" w:rsidRDefault="00E86498" w:rsidP="00E86498">
            <w:pPr>
              <w:tabs>
                <w:tab w:val="left" w:pos="1701"/>
                <w:tab w:val="left" w:pos="6237"/>
              </w:tabs>
              <w:jc w:val="center"/>
              <w:cnfStyle w:val="000000000000" w:firstRow="0" w:lastRow="0" w:firstColumn="0" w:lastColumn="0" w:oddVBand="0" w:evenVBand="0" w:oddHBand="0" w:evenHBand="0" w:firstRowFirstColumn="0" w:firstRowLastColumn="0" w:lastRowFirstColumn="0" w:lastRowLastColumn="0"/>
              <w:rPr>
                <w:rStyle w:val="lev"/>
                <w:b w:val="0"/>
                <w:bCs w:val="0"/>
                <w:color w:val="000000" w:themeColor="text1"/>
              </w:rPr>
            </w:pPr>
            <w:r w:rsidRPr="00E86498">
              <w:rPr>
                <w:b/>
                <w:bCs/>
              </w:rPr>
              <w:t xml:space="preserve"> 5   </w:t>
            </w:r>
          </w:p>
        </w:tc>
      </w:tr>
      <w:tr w:rsidR="00E86498" w:rsidRPr="00E86498" w14:paraId="46BC916B" w14:textId="48BBAA90" w:rsidTr="00E86498">
        <w:tc>
          <w:tcPr>
            <w:cnfStyle w:val="001000000000" w:firstRow="0" w:lastRow="0" w:firstColumn="1" w:lastColumn="0" w:oddVBand="0" w:evenVBand="0" w:oddHBand="0" w:evenHBand="0" w:firstRowFirstColumn="0" w:firstRowLastColumn="0" w:lastRowFirstColumn="0" w:lastRowLastColumn="0"/>
            <w:tcW w:w="987" w:type="dxa"/>
            <w:vAlign w:val="center"/>
          </w:tcPr>
          <w:p w14:paraId="5CFB567D" w14:textId="70431946" w:rsidR="00E86498" w:rsidRPr="00E86498" w:rsidRDefault="00E86498" w:rsidP="00E86498">
            <w:pPr>
              <w:tabs>
                <w:tab w:val="left" w:pos="1701"/>
                <w:tab w:val="left" w:pos="6237"/>
              </w:tabs>
              <w:jc w:val="center"/>
              <w:rPr>
                <w:rStyle w:val="lev"/>
                <w:color w:val="000000" w:themeColor="text1"/>
                <w:sz w:val="20"/>
                <w:szCs w:val="20"/>
              </w:rPr>
            </w:pPr>
            <w:r w:rsidRPr="00E86498">
              <w:rPr>
                <w:sz w:val="20"/>
                <w:szCs w:val="20"/>
              </w:rPr>
              <w:t>31</w:t>
            </w:r>
          </w:p>
        </w:tc>
        <w:tc>
          <w:tcPr>
            <w:tcW w:w="1276" w:type="dxa"/>
            <w:vMerge/>
            <w:shd w:val="clear" w:color="auto" w:fill="auto"/>
            <w:vAlign w:val="center"/>
          </w:tcPr>
          <w:p w14:paraId="3131F2DF" w14:textId="3CF63466" w:rsidR="00E86498" w:rsidRPr="00E86498" w:rsidRDefault="00E86498" w:rsidP="00E86498">
            <w:pPr>
              <w:jc w:val="center"/>
              <w:cnfStyle w:val="000000000000" w:firstRow="0" w:lastRow="0" w:firstColumn="0" w:lastColumn="0" w:oddVBand="0" w:evenVBand="0" w:oddHBand="0" w:evenHBand="0" w:firstRowFirstColumn="0" w:firstRowLastColumn="0" w:lastRowFirstColumn="0" w:lastRowLastColumn="0"/>
              <w:rPr>
                <w:rFonts w:ascii="Cambria" w:hAnsi="Cambria" w:cs="Arial"/>
                <w:color w:val="000000"/>
              </w:rPr>
            </w:pPr>
          </w:p>
        </w:tc>
        <w:tc>
          <w:tcPr>
            <w:tcW w:w="4395" w:type="dxa"/>
            <w:shd w:val="clear" w:color="auto" w:fill="auto"/>
            <w:vAlign w:val="center"/>
          </w:tcPr>
          <w:p w14:paraId="643F1958" w14:textId="0B70F8FC" w:rsidR="00E86498" w:rsidRPr="00E86498" w:rsidRDefault="00E86498" w:rsidP="00E86498">
            <w:pPr>
              <w:jc w:val="center"/>
              <w:cnfStyle w:val="000000000000" w:firstRow="0" w:lastRow="0" w:firstColumn="0" w:lastColumn="0" w:oddVBand="0" w:evenVBand="0" w:oddHBand="0" w:evenHBand="0" w:firstRowFirstColumn="0" w:firstRowLastColumn="0" w:lastRowFirstColumn="0" w:lastRowLastColumn="0"/>
              <w:rPr>
                <w:rFonts w:ascii="Cambria" w:hAnsi="Cambria" w:cs="Arial"/>
                <w:color w:val="000000"/>
              </w:rPr>
            </w:pPr>
            <w:r w:rsidRPr="002A601E">
              <w:t>Modules suivants, échelle ouverte</w:t>
            </w:r>
          </w:p>
        </w:tc>
        <w:tc>
          <w:tcPr>
            <w:tcW w:w="850" w:type="dxa"/>
            <w:vAlign w:val="center"/>
          </w:tcPr>
          <w:p w14:paraId="63BC37FB" w14:textId="12524E00" w:rsidR="00E86498" w:rsidRPr="00E86498" w:rsidRDefault="00E86498" w:rsidP="00E86498">
            <w:pPr>
              <w:tabs>
                <w:tab w:val="left" w:pos="1701"/>
                <w:tab w:val="left" w:pos="6237"/>
              </w:tabs>
              <w:jc w:val="center"/>
              <w:cnfStyle w:val="000000000000" w:firstRow="0" w:lastRow="0" w:firstColumn="0" w:lastColumn="0" w:oddVBand="0" w:evenVBand="0" w:oddHBand="0" w:evenHBand="0" w:firstRowFirstColumn="0" w:firstRowLastColumn="0" w:lastRowFirstColumn="0" w:lastRowLastColumn="0"/>
              <w:rPr>
                <w:rStyle w:val="lev"/>
                <w:b w:val="0"/>
                <w:color w:val="000000" w:themeColor="text1"/>
              </w:rPr>
            </w:pPr>
            <w:r w:rsidRPr="00872E6E">
              <w:t>1200</w:t>
            </w:r>
          </w:p>
        </w:tc>
        <w:tc>
          <w:tcPr>
            <w:tcW w:w="709" w:type="dxa"/>
            <w:vAlign w:val="center"/>
          </w:tcPr>
          <w:p w14:paraId="628B3698" w14:textId="7A872220" w:rsidR="00E86498" w:rsidRPr="00E86498" w:rsidRDefault="00E86498" w:rsidP="00E86498">
            <w:pPr>
              <w:tabs>
                <w:tab w:val="left" w:pos="1701"/>
                <w:tab w:val="left" w:pos="6237"/>
              </w:tabs>
              <w:jc w:val="center"/>
              <w:cnfStyle w:val="000000000000" w:firstRow="0" w:lastRow="0" w:firstColumn="0" w:lastColumn="0" w:oddVBand="0" w:evenVBand="0" w:oddHBand="0" w:evenHBand="0" w:firstRowFirstColumn="0" w:firstRowLastColumn="0" w:lastRowFirstColumn="0" w:lastRowLastColumn="0"/>
              <w:rPr>
                <w:rStyle w:val="lev"/>
                <w:b w:val="0"/>
                <w:color w:val="000000" w:themeColor="text1"/>
              </w:rPr>
            </w:pPr>
            <w:r w:rsidRPr="00872E6E">
              <w:t>600</w:t>
            </w:r>
          </w:p>
        </w:tc>
        <w:tc>
          <w:tcPr>
            <w:tcW w:w="709" w:type="dxa"/>
            <w:vAlign w:val="center"/>
          </w:tcPr>
          <w:p w14:paraId="11BA4EB9" w14:textId="2D351472" w:rsidR="00E86498" w:rsidRPr="00E86498" w:rsidRDefault="00E86498" w:rsidP="00E86498">
            <w:pPr>
              <w:tabs>
                <w:tab w:val="left" w:pos="1701"/>
                <w:tab w:val="left" w:pos="6237"/>
              </w:tabs>
              <w:jc w:val="center"/>
              <w:cnfStyle w:val="000000000000" w:firstRow="0" w:lastRow="0" w:firstColumn="0" w:lastColumn="0" w:oddVBand="0" w:evenVBand="0" w:oddHBand="0" w:evenHBand="0" w:firstRowFirstColumn="0" w:firstRowLastColumn="0" w:lastRowFirstColumn="0" w:lastRowLastColumn="0"/>
              <w:rPr>
                <w:rStyle w:val="lev"/>
                <w:b w:val="0"/>
                <w:color w:val="000000" w:themeColor="text1"/>
              </w:rPr>
            </w:pPr>
            <w:r w:rsidRPr="00872E6E">
              <w:t>2032</w:t>
            </w:r>
          </w:p>
        </w:tc>
        <w:tc>
          <w:tcPr>
            <w:tcW w:w="1134" w:type="dxa"/>
            <w:vAlign w:val="center"/>
          </w:tcPr>
          <w:p w14:paraId="336AB918" w14:textId="09E2D825" w:rsidR="00E86498" w:rsidRPr="00E86498" w:rsidRDefault="00E86498" w:rsidP="00E86498">
            <w:pPr>
              <w:tabs>
                <w:tab w:val="left" w:pos="1701"/>
                <w:tab w:val="left" w:pos="6237"/>
              </w:tabs>
              <w:jc w:val="center"/>
              <w:cnfStyle w:val="000000000000" w:firstRow="0" w:lastRow="0" w:firstColumn="0" w:lastColumn="0" w:oddVBand="0" w:evenVBand="0" w:oddHBand="0" w:evenHBand="0" w:firstRowFirstColumn="0" w:firstRowLastColumn="0" w:lastRowFirstColumn="0" w:lastRowLastColumn="0"/>
              <w:rPr>
                <w:rStyle w:val="lev"/>
                <w:b w:val="0"/>
                <w:bCs w:val="0"/>
                <w:color w:val="000000" w:themeColor="text1"/>
              </w:rPr>
            </w:pPr>
            <w:r w:rsidRPr="00E86498">
              <w:rPr>
                <w:b/>
                <w:bCs/>
              </w:rPr>
              <w:t xml:space="preserve"> 10   </w:t>
            </w:r>
          </w:p>
        </w:tc>
      </w:tr>
      <w:tr w:rsidR="00E86498" w:rsidRPr="00E86498" w14:paraId="43016E5C" w14:textId="204B95CD" w:rsidTr="00E86498">
        <w:tc>
          <w:tcPr>
            <w:cnfStyle w:val="001000000000" w:firstRow="0" w:lastRow="0" w:firstColumn="1" w:lastColumn="0" w:oddVBand="0" w:evenVBand="0" w:oddHBand="0" w:evenHBand="0" w:firstRowFirstColumn="0" w:firstRowLastColumn="0" w:lastRowFirstColumn="0" w:lastRowLastColumn="0"/>
            <w:tcW w:w="987" w:type="dxa"/>
            <w:vAlign w:val="center"/>
          </w:tcPr>
          <w:p w14:paraId="4B238BAA" w14:textId="592D7F26" w:rsidR="00E86498" w:rsidRPr="00E86498" w:rsidRDefault="00E86498" w:rsidP="00E86498">
            <w:pPr>
              <w:tabs>
                <w:tab w:val="left" w:pos="1701"/>
                <w:tab w:val="left" w:pos="6237"/>
              </w:tabs>
              <w:jc w:val="center"/>
              <w:rPr>
                <w:rStyle w:val="lev"/>
                <w:color w:val="000000" w:themeColor="text1"/>
                <w:sz w:val="20"/>
                <w:szCs w:val="20"/>
              </w:rPr>
            </w:pPr>
            <w:r w:rsidRPr="00E86498">
              <w:rPr>
                <w:sz w:val="20"/>
                <w:szCs w:val="20"/>
              </w:rPr>
              <w:lastRenderedPageBreak/>
              <w:t>32</w:t>
            </w:r>
          </w:p>
        </w:tc>
        <w:tc>
          <w:tcPr>
            <w:tcW w:w="1276" w:type="dxa"/>
            <w:vMerge w:val="restart"/>
            <w:shd w:val="clear" w:color="auto" w:fill="auto"/>
            <w:vAlign w:val="center"/>
          </w:tcPr>
          <w:p w14:paraId="2DB1D1C6" w14:textId="2DE8C79B" w:rsidR="00E86498" w:rsidRPr="00E86498" w:rsidRDefault="00E86498" w:rsidP="00E86498">
            <w:pPr>
              <w:jc w:val="center"/>
              <w:cnfStyle w:val="000000000000" w:firstRow="0" w:lastRow="0" w:firstColumn="0" w:lastColumn="0" w:oddVBand="0" w:evenVBand="0" w:oddHBand="0" w:evenHBand="0" w:firstRowFirstColumn="0" w:firstRowLastColumn="0" w:lastRowFirstColumn="0" w:lastRowLastColumn="0"/>
              <w:rPr>
                <w:rFonts w:ascii="Cambria" w:hAnsi="Cambria" w:cs="Arial"/>
                <w:color w:val="000000"/>
              </w:rPr>
            </w:pPr>
            <w:r w:rsidRPr="004308C6">
              <w:t>Tablettes pleines</w:t>
            </w:r>
          </w:p>
        </w:tc>
        <w:tc>
          <w:tcPr>
            <w:tcW w:w="4395" w:type="dxa"/>
            <w:shd w:val="clear" w:color="auto" w:fill="auto"/>
            <w:vAlign w:val="center"/>
          </w:tcPr>
          <w:p w14:paraId="19C96AAE" w14:textId="080C91CC" w:rsidR="00E86498" w:rsidRPr="00E86498" w:rsidRDefault="00E86498" w:rsidP="00E86498">
            <w:pPr>
              <w:jc w:val="center"/>
              <w:cnfStyle w:val="000000000000" w:firstRow="0" w:lastRow="0" w:firstColumn="0" w:lastColumn="0" w:oddVBand="0" w:evenVBand="0" w:oddHBand="0" w:evenHBand="0" w:firstRowFirstColumn="0" w:firstRowLastColumn="0" w:lastRowFirstColumn="0" w:lastRowLastColumn="0"/>
              <w:rPr>
                <w:rFonts w:ascii="Cambria" w:hAnsi="Cambria" w:cs="Arial"/>
                <w:color w:val="000000"/>
              </w:rPr>
            </w:pPr>
            <w:r w:rsidRPr="002A601E">
              <w:t>Tablettes pleines, avec ses crochets de fixation, 200 kg de charge Matériau au choix du fabricant 2 renforts</w:t>
            </w:r>
          </w:p>
        </w:tc>
        <w:tc>
          <w:tcPr>
            <w:tcW w:w="850" w:type="dxa"/>
            <w:vAlign w:val="center"/>
          </w:tcPr>
          <w:p w14:paraId="5F0E4F34" w14:textId="685E25C4" w:rsidR="00E86498" w:rsidRPr="00E86498" w:rsidRDefault="00E86498" w:rsidP="00E86498">
            <w:pPr>
              <w:tabs>
                <w:tab w:val="left" w:pos="1701"/>
                <w:tab w:val="left" w:pos="6237"/>
              </w:tabs>
              <w:jc w:val="center"/>
              <w:cnfStyle w:val="000000000000" w:firstRow="0" w:lastRow="0" w:firstColumn="0" w:lastColumn="0" w:oddVBand="0" w:evenVBand="0" w:oddHBand="0" w:evenHBand="0" w:firstRowFirstColumn="0" w:firstRowLastColumn="0" w:lastRowFirstColumn="0" w:lastRowLastColumn="0"/>
              <w:rPr>
                <w:rStyle w:val="lev"/>
                <w:b w:val="0"/>
                <w:color w:val="000000" w:themeColor="text1"/>
              </w:rPr>
            </w:pPr>
            <w:r w:rsidRPr="00872E6E">
              <w:t>900</w:t>
            </w:r>
          </w:p>
        </w:tc>
        <w:tc>
          <w:tcPr>
            <w:tcW w:w="709" w:type="dxa"/>
            <w:vAlign w:val="center"/>
          </w:tcPr>
          <w:p w14:paraId="0EBEA946" w14:textId="7EDBAD8F" w:rsidR="00E86498" w:rsidRPr="00E86498" w:rsidRDefault="00E86498" w:rsidP="00E86498">
            <w:pPr>
              <w:tabs>
                <w:tab w:val="left" w:pos="1701"/>
                <w:tab w:val="left" w:pos="6237"/>
              </w:tabs>
              <w:jc w:val="center"/>
              <w:cnfStyle w:val="000000000000" w:firstRow="0" w:lastRow="0" w:firstColumn="0" w:lastColumn="0" w:oddVBand="0" w:evenVBand="0" w:oddHBand="0" w:evenHBand="0" w:firstRowFirstColumn="0" w:firstRowLastColumn="0" w:lastRowFirstColumn="0" w:lastRowLastColumn="0"/>
              <w:rPr>
                <w:rStyle w:val="lev"/>
                <w:b w:val="0"/>
                <w:color w:val="000000" w:themeColor="text1"/>
              </w:rPr>
            </w:pPr>
            <w:r w:rsidRPr="00872E6E">
              <w:t>500</w:t>
            </w:r>
          </w:p>
        </w:tc>
        <w:tc>
          <w:tcPr>
            <w:tcW w:w="709" w:type="dxa"/>
            <w:vAlign w:val="center"/>
          </w:tcPr>
          <w:p w14:paraId="4370A710" w14:textId="77777777" w:rsidR="00E86498" w:rsidRPr="00E86498" w:rsidRDefault="00E86498" w:rsidP="00E86498">
            <w:pPr>
              <w:tabs>
                <w:tab w:val="left" w:pos="1701"/>
                <w:tab w:val="left" w:pos="6237"/>
              </w:tabs>
              <w:jc w:val="center"/>
              <w:cnfStyle w:val="000000000000" w:firstRow="0" w:lastRow="0" w:firstColumn="0" w:lastColumn="0" w:oddVBand="0" w:evenVBand="0" w:oddHBand="0" w:evenHBand="0" w:firstRowFirstColumn="0" w:firstRowLastColumn="0" w:lastRowFirstColumn="0" w:lastRowLastColumn="0"/>
              <w:rPr>
                <w:rStyle w:val="lev"/>
                <w:b w:val="0"/>
                <w:color w:val="000000" w:themeColor="text1"/>
              </w:rPr>
            </w:pPr>
          </w:p>
        </w:tc>
        <w:tc>
          <w:tcPr>
            <w:tcW w:w="1134" w:type="dxa"/>
            <w:vAlign w:val="center"/>
          </w:tcPr>
          <w:p w14:paraId="53C5F956" w14:textId="5E8AAAA1" w:rsidR="00E86498" w:rsidRPr="00E86498" w:rsidRDefault="00E86498" w:rsidP="00E86498">
            <w:pPr>
              <w:tabs>
                <w:tab w:val="left" w:pos="1701"/>
                <w:tab w:val="left" w:pos="6237"/>
              </w:tabs>
              <w:jc w:val="center"/>
              <w:cnfStyle w:val="000000000000" w:firstRow="0" w:lastRow="0" w:firstColumn="0" w:lastColumn="0" w:oddVBand="0" w:evenVBand="0" w:oddHBand="0" w:evenHBand="0" w:firstRowFirstColumn="0" w:firstRowLastColumn="0" w:lastRowFirstColumn="0" w:lastRowLastColumn="0"/>
              <w:rPr>
                <w:rStyle w:val="lev"/>
                <w:b w:val="0"/>
                <w:bCs w:val="0"/>
                <w:color w:val="000000" w:themeColor="text1"/>
              </w:rPr>
            </w:pPr>
            <w:r w:rsidRPr="00E86498">
              <w:rPr>
                <w:b/>
                <w:bCs/>
              </w:rPr>
              <w:t xml:space="preserve"> 10   </w:t>
            </w:r>
          </w:p>
        </w:tc>
      </w:tr>
      <w:tr w:rsidR="00E86498" w:rsidRPr="00E86498" w14:paraId="66C46EDE" w14:textId="6CFB40FD" w:rsidTr="00E86498">
        <w:tc>
          <w:tcPr>
            <w:cnfStyle w:val="001000000000" w:firstRow="0" w:lastRow="0" w:firstColumn="1" w:lastColumn="0" w:oddVBand="0" w:evenVBand="0" w:oddHBand="0" w:evenHBand="0" w:firstRowFirstColumn="0" w:firstRowLastColumn="0" w:lastRowFirstColumn="0" w:lastRowLastColumn="0"/>
            <w:tcW w:w="987" w:type="dxa"/>
            <w:vAlign w:val="center"/>
          </w:tcPr>
          <w:p w14:paraId="28F38B8D" w14:textId="4173C439" w:rsidR="00E86498" w:rsidRPr="00E86498" w:rsidRDefault="00E86498" w:rsidP="00E86498">
            <w:pPr>
              <w:tabs>
                <w:tab w:val="left" w:pos="1701"/>
                <w:tab w:val="left" w:pos="6237"/>
              </w:tabs>
              <w:jc w:val="center"/>
              <w:rPr>
                <w:rStyle w:val="lev"/>
                <w:color w:val="000000" w:themeColor="text1"/>
                <w:sz w:val="20"/>
                <w:szCs w:val="20"/>
              </w:rPr>
            </w:pPr>
            <w:r w:rsidRPr="00E86498">
              <w:rPr>
                <w:sz w:val="20"/>
                <w:szCs w:val="20"/>
              </w:rPr>
              <w:t>33</w:t>
            </w:r>
          </w:p>
        </w:tc>
        <w:tc>
          <w:tcPr>
            <w:tcW w:w="1276" w:type="dxa"/>
            <w:vMerge/>
            <w:shd w:val="clear" w:color="auto" w:fill="auto"/>
            <w:vAlign w:val="center"/>
          </w:tcPr>
          <w:p w14:paraId="223D68AE" w14:textId="77777777" w:rsidR="00E86498" w:rsidRPr="00E86498" w:rsidRDefault="00E86498" w:rsidP="00E86498">
            <w:pPr>
              <w:jc w:val="center"/>
              <w:cnfStyle w:val="000000000000" w:firstRow="0" w:lastRow="0" w:firstColumn="0" w:lastColumn="0" w:oddVBand="0" w:evenVBand="0" w:oddHBand="0" w:evenHBand="0" w:firstRowFirstColumn="0" w:firstRowLastColumn="0" w:lastRowFirstColumn="0" w:lastRowLastColumn="0"/>
              <w:rPr>
                <w:rFonts w:ascii="Cambria" w:hAnsi="Cambria" w:cs="Arial"/>
                <w:color w:val="000000"/>
              </w:rPr>
            </w:pPr>
          </w:p>
        </w:tc>
        <w:tc>
          <w:tcPr>
            <w:tcW w:w="4395" w:type="dxa"/>
            <w:shd w:val="clear" w:color="auto" w:fill="auto"/>
            <w:vAlign w:val="center"/>
          </w:tcPr>
          <w:p w14:paraId="28E5A77D" w14:textId="65420611" w:rsidR="00E86498" w:rsidRPr="00E86498" w:rsidRDefault="00E86498" w:rsidP="00E86498">
            <w:pPr>
              <w:jc w:val="center"/>
              <w:cnfStyle w:val="000000000000" w:firstRow="0" w:lastRow="0" w:firstColumn="0" w:lastColumn="0" w:oddVBand="0" w:evenVBand="0" w:oddHBand="0" w:evenHBand="0" w:firstRowFirstColumn="0" w:firstRowLastColumn="0" w:lastRowFirstColumn="0" w:lastRowLastColumn="0"/>
              <w:rPr>
                <w:rFonts w:ascii="Cambria" w:hAnsi="Cambria" w:cs="Arial"/>
                <w:color w:val="000000"/>
              </w:rPr>
            </w:pPr>
            <w:r w:rsidRPr="002A601E">
              <w:t>Tablettes pleines, avec ses crochets de fixation, 200 kg de charge Matériau au choix du fabricant 2 renforts</w:t>
            </w:r>
          </w:p>
        </w:tc>
        <w:tc>
          <w:tcPr>
            <w:tcW w:w="850" w:type="dxa"/>
            <w:vAlign w:val="center"/>
          </w:tcPr>
          <w:p w14:paraId="0D573CCE" w14:textId="4C9E5397" w:rsidR="00E86498" w:rsidRPr="00E86498" w:rsidRDefault="00E86498" w:rsidP="00E86498">
            <w:pPr>
              <w:tabs>
                <w:tab w:val="left" w:pos="1701"/>
                <w:tab w:val="left" w:pos="6237"/>
              </w:tabs>
              <w:jc w:val="center"/>
              <w:cnfStyle w:val="000000000000" w:firstRow="0" w:lastRow="0" w:firstColumn="0" w:lastColumn="0" w:oddVBand="0" w:evenVBand="0" w:oddHBand="0" w:evenHBand="0" w:firstRowFirstColumn="0" w:firstRowLastColumn="0" w:lastRowFirstColumn="0" w:lastRowLastColumn="0"/>
              <w:rPr>
                <w:rStyle w:val="lev"/>
                <w:b w:val="0"/>
                <w:color w:val="000000" w:themeColor="text1"/>
              </w:rPr>
            </w:pPr>
            <w:r w:rsidRPr="00872E6E">
              <w:t>1000</w:t>
            </w:r>
          </w:p>
        </w:tc>
        <w:tc>
          <w:tcPr>
            <w:tcW w:w="709" w:type="dxa"/>
            <w:vAlign w:val="center"/>
          </w:tcPr>
          <w:p w14:paraId="7DF92790" w14:textId="70F99F72" w:rsidR="00E86498" w:rsidRPr="00E86498" w:rsidRDefault="00E86498" w:rsidP="00E86498">
            <w:pPr>
              <w:tabs>
                <w:tab w:val="left" w:pos="1701"/>
                <w:tab w:val="left" w:pos="6237"/>
              </w:tabs>
              <w:jc w:val="center"/>
              <w:cnfStyle w:val="000000000000" w:firstRow="0" w:lastRow="0" w:firstColumn="0" w:lastColumn="0" w:oddVBand="0" w:evenVBand="0" w:oddHBand="0" w:evenHBand="0" w:firstRowFirstColumn="0" w:firstRowLastColumn="0" w:lastRowFirstColumn="0" w:lastRowLastColumn="0"/>
              <w:rPr>
                <w:rStyle w:val="lev"/>
                <w:b w:val="0"/>
                <w:color w:val="000000" w:themeColor="text1"/>
              </w:rPr>
            </w:pPr>
            <w:r w:rsidRPr="00872E6E">
              <w:t>500</w:t>
            </w:r>
          </w:p>
        </w:tc>
        <w:tc>
          <w:tcPr>
            <w:tcW w:w="709" w:type="dxa"/>
            <w:vAlign w:val="center"/>
          </w:tcPr>
          <w:p w14:paraId="5A6FB0AD" w14:textId="77777777" w:rsidR="00E86498" w:rsidRPr="00E86498" w:rsidRDefault="00E86498" w:rsidP="00E86498">
            <w:pPr>
              <w:tabs>
                <w:tab w:val="left" w:pos="1701"/>
                <w:tab w:val="left" w:pos="6237"/>
              </w:tabs>
              <w:jc w:val="center"/>
              <w:cnfStyle w:val="000000000000" w:firstRow="0" w:lastRow="0" w:firstColumn="0" w:lastColumn="0" w:oddVBand="0" w:evenVBand="0" w:oddHBand="0" w:evenHBand="0" w:firstRowFirstColumn="0" w:firstRowLastColumn="0" w:lastRowFirstColumn="0" w:lastRowLastColumn="0"/>
              <w:rPr>
                <w:rStyle w:val="lev"/>
                <w:b w:val="0"/>
                <w:color w:val="000000" w:themeColor="text1"/>
              </w:rPr>
            </w:pPr>
          </w:p>
        </w:tc>
        <w:tc>
          <w:tcPr>
            <w:tcW w:w="1134" w:type="dxa"/>
            <w:vAlign w:val="center"/>
          </w:tcPr>
          <w:p w14:paraId="09D9D64F" w14:textId="08C0BC42" w:rsidR="00E86498" w:rsidRPr="00E86498" w:rsidRDefault="00E86498" w:rsidP="00E86498">
            <w:pPr>
              <w:tabs>
                <w:tab w:val="left" w:pos="1701"/>
                <w:tab w:val="left" w:pos="6237"/>
              </w:tabs>
              <w:jc w:val="center"/>
              <w:cnfStyle w:val="000000000000" w:firstRow="0" w:lastRow="0" w:firstColumn="0" w:lastColumn="0" w:oddVBand="0" w:evenVBand="0" w:oddHBand="0" w:evenHBand="0" w:firstRowFirstColumn="0" w:firstRowLastColumn="0" w:lastRowFirstColumn="0" w:lastRowLastColumn="0"/>
              <w:rPr>
                <w:rStyle w:val="lev"/>
                <w:b w:val="0"/>
                <w:bCs w:val="0"/>
                <w:color w:val="000000" w:themeColor="text1"/>
              </w:rPr>
            </w:pPr>
            <w:r w:rsidRPr="00E86498">
              <w:rPr>
                <w:b/>
                <w:bCs/>
              </w:rPr>
              <w:t xml:space="preserve"> 15   </w:t>
            </w:r>
          </w:p>
        </w:tc>
      </w:tr>
      <w:tr w:rsidR="00E86498" w:rsidRPr="00E86498" w14:paraId="32A7ABDA" w14:textId="77777777" w:rsidTr="00E86498">
        <w:tc>
          <w:tcPr>
            <w:cnfStyle w:val="001000000000" w:firstRow="0" w:lastRow="0" w:firstColumn="1" w:lastColumn="0" w:oddVBand="0" w:evenVBand="0" w:oddHBand="0" w:evenHBand="0" w:firstRowFirstColumn="0" w:firstRowLastColumn="0" w:lastRowFirstColumn="0" w:lastRowLastColumn="0"/>
            <w:tcW w:w="987" w:type="dxa"/>
            <w:vAlign w:val="center"/>
          </w:tcPr>
          <w:p w14:paraId="2680A939" w14:textId="113B9C5F" w:rsidR="00E86498" w:rsidRPr="00E86498" w:rsidRDefault="00E86498" w:rsidP="00E86498">
            <w:pPr>
              <w:tabs>
                <w:tab w:val="left" w:pos="1701"/>
                <w:tab w:val="left" w:pos="6237"/>
              </w:tabs>
              <w:jc w:val="center"/>
              <w:rPr>
                <w:rStyle w:val="lev"/>
                <w:color w:val="000000" w:themeColor="text1"/>
                <w:sz w:val="20"/>
                <w:szCs w:val="20"/>
              </w:rPr>
            </w:pPr>
            <w:r w:rsidRPr="00E86498">
              <w:rPr>
                <w:sz w:val="20"/>
                <w:szCs w:val="20"/>
              </w:rPr>
              <w:t>34</w:t>
            </w:r>
          </w:p>
        </w:tc>
        <w:tc>
          <w:tcPr>
            <w:tcW w:w="1276" w:type="dxa"/>
            <w:vMerge/>
            <w:shd w:val="clear" w:color="auto" w:fill="auto"/>
            <w:vAlign w:val="center"/>
          </w:tcPr>
          <w:p w14:paraId="30E8A522" w14:textId="77777777" w:rsidR="00E86498" w:rsidRPr="00E86498" w:rsidRDefault="00E86498" w:rsidP="00E86498">
            <w:pPr>
              <w:jc w:val="center"/>
              <w:cnfStyle w:val="000000000000" w:firstRow="0" w:lastRow="0" w:firstColumn="0" w:lastColumn="0" w:oddVBand="0" w:evenVBand="0" w:oddHBand="0" w:evenHBand="0" w:firstRowFirstColumn="0" w:firstRowLastColumn="0" w:lastRowFirstColumn="0" w:lastRowLastColumn="0"/>
              <w:rPr>
                <w:rFonts w:ascii="Cambria" w:hAnsi="Cambria" w:cs="Arial"/>
                <w:color w:val="000000"/>
              </w:rPr>
            </w:pPr>
          </w:p>
        </w:tc>
        <w:tc>
          <w:tcPr>
            <w:tcW w:w="4395" w:type="dxa"/>
            <w:shd w:val="clear" w:color="auto" w:fill="auto"/>
            <w:vAlign w:val="center"/>
          </w:tcPr>
          <w:p w14:paraId="6813D062" w14:textId="30EF948A" w:rsidR="00E86498" w:rsidRPr="00E86498" w:rsidRDefault="00E86498" w:rsidP="00E86498">
            <w:pPr>
              <w:jc w:val="center"/>
              <w:cnfStyle w:val="000000000000" w:firstRow="0" w:lastRow="0" w:firstColumn="0" w:lastColumn="0" w:oddVBand="0" w:evenVBand="0" w:oddHBand="0" w:evenHBand="0" w:firstRowFirstColumn="0" w:firstRowLastColumn="0" w:lastRowFirstColumn="0" w:lastRowLastColumn="0"/>
              <w:rPr>
                <w:rFonts w:ascii="Cambria" w:hAnsi="Cambria" w:cs="Arial"/>
                <w:color w:val="000000"/>
              </w:rPr>
            </w:pPr>
            <w:r w:rsidRPr="002A601E">
              <w:t>Tablettes pleines, avec ses crochets de fixation, 200 kg de charge Matériau au choix du fabricant 2 renforts</w:t>
            </w:r>
          </w:p>
        </w:tc>
        <w:tc>
          <w:tcPr>
            <w:tcW w:w="850" w:type="dxa"/>
            <w:vAlign w:val="center"/>
          </w:tcPr>
          <w:p w14:paraId="5B2E20EF" w14:textId="3366BF37" w:rsidR="00E86498" w:rsidRPr="00E86498" w:rsidRDefault="00E86498" w:rsidP="00E86498">
            <w:pPr>
              <w:tabs>
                <w:tab w:val="left" w:pos="1701"/>
                <w:tab w:val="left" w:pos="6237"/>
              </w:tabs>
              <w:jc w:val="center"/>
              <w:cnfStyle w:val="000000000000" w:firstRow="0" w:lastRow="0" w:firstColumn="0" w:lastColumn="0" w:oddVBand="0" w:evenVBand="0" w:oddHBand="0" w:evenHBand="0" w:firstRowFirstColumn="0" w:firstRowLastColumn="0" w:lastRowFirstColumn="0" w:lastRowLastColumn="0"/>
              <w:rPr>
                <w:rStyle w:val="lev"/>
                <w:b w:val="0"/>
                <w:color w:val="000000" w:themeColor="text1"/>
              </w:rPr>
            </w:pPr>
            <w:r w:rsidRPr="00872E6E">
              <w:t>1200</w:t>
            </w:r>
          </w:p>
        </w:tc>
        <w:tc>
          <w:tcPr>
            <w:tcW w:w="709" w:type="dxa"/>
            <w:vAlign w:val="center"/>
          </w:tcPr>
          <w:p w14:paraId="13B248CB" w14:textId="07C282EA" w:rsidR="00E86498" w:rsidRPr="00E86498" w:rsidRDefault="00E86498" w:rsidP="00E86498">
            <w:pPr>
              <w:tabs>
                <w:tab w:val="left" w:pos="1701"/>
                <w:tab w:val="left" w:pos="6237"/>
              </w:tabs>
              <w:jc w:val="center"/>
              <w:cnfStyle w:val="000000000000" w:firstRow="0" w:lastRow="0" w:firstColumn="0" w:lastColumn="0" w:oddVBand="0" w:evenVBand="0" w:oddHBand="0" w:evenHBand="0" w:firstRowFirstColumn="0" w:firstRowLastColumn="0" w:lastRowFirstColumn="0" w:lastRowLastColumn="0"/>
              <w:rPr>
                <w:rStyle w:val="lev"/>
                <w:b w:val="0"/>
                <w:color w:val="000000" w:themeColor="text1"/>
              </w:rPr>
            </w:pPr>
            <w:r w:rsidRPr="00872E6E">
              <w:t>500</w:t>
            </w:r>
          </w:p>
        </w:tc>
        <w:tc>
          <w:tcPr>
            <w:tcW w:w="709" w:type="dxa"/>
            <w:vAlign w:val="center"/>
          </w:tcPr>
          <w:p w14:paraId="399F50AA" w14:textId="77777777" w:rsidR="00E86498" w:rsidRPr="00E86498" w:rsidRDefault="00E86498" w:rsidP="00E86498">
            <w:pPr>
              <w:tabs>
                <w:tab w:val="left" w:pos="1701"/>
                <w:tab w:val="left" w:pos="6237"/>
              </w:tabs>
              <w:jc w:val="center"/>
              <w:cnfStyle w:val="000000000000" w:firstRow="0" w:lastRow="0" w:firstColumn="0" w:lastColumn="0" w:oddVBand="0" w:evenVBand="0" w:oddHBand="0" w:evenHBand="0" w:firstRowFirstColumn="0" w:firstRowLastColumn="0" w:lastRowFirstColumn="0" w:lastRowLastColumn="0"/>
              <w:rPr>
                <w:rStyle w:val="lev"/>
                <w:b w:val="0"/>
                <w:color w:val="000000" w:themeColor="text1"/>
              </w:rPr>
            </w:pPr>
          </w:p>
        </w:tc>
        <w:tc>
          <w:tcPr>
            <w:tcW w:w="1134" w:type="dxa"/>
            <w:vAlign w:val="center"/>
          </w:tcPr>
          <w:p w14:paraId="2FE65716" w14:textId="6502D451" w:rsidR="00E86498" w:rsidRPr="00E86498" w:rsidRDefault="00E86498" w:rsidP="00E86498">
            <w:pPr>
              <w:tabs>
                <w:tab w:val="left" w:pos="1701"/>
                <w:tab w:val="left" w:pos="6237"/>
              </w:tabs>
              <w:jc w:val="center"/>
              <w:cnfStyle w:val="000000000000" w:firstRow="0" w:lastRow="0" w:firstColumn="0" w:lastColumn="0" w:oddVBand="0" w:evenVBand="0" w:oddHBand="0" w:evenHBand="0" w:firstRowFirstColumn="0" w:firstRowLastColumn="0" w:lastRowFirstColumn="0" w:lastRowLastColumn="0"/>
              <w:rPr>
                <w:rStyle w:val="lev"/>
                <w:b w:val="0"/>
                <w:bCs w:val="0"/>
                <w:color w:val="000000" w:themeColor="text1"/>
              </w:rPr>
            </w:pPr>
            <w:r w:rsidRPr="00E86498">
              <w:rPr>
                <w:b/>
                <w:bCs/>
              </w:rPr>
              <w:t xml:space="preserve"> 10   </w:t>
            </w:r>
          </w:p>
        </w:tc>
      </w:tr>
      <w:tr w:rsidR="00E86498" w:rsidRPr="00E86498" w14:paraId="03B06AFE" w14:textId="77777777" w:rsidTr="00E86498">
        <w:tc>
          <w:tcPr>
            <w:cnfStyle w:val="001000000000" w:firstRow="0" w:lastRow="0" w:firstColumn="1" w:lastColumn="0" w:oddVBand="0" w:evenVBand="0" w:oddHBand="0" w:evenHBand="0" w:firstRowFirstColumn="0" w:firstRowLastColumn="0" w:lastRowFirstColumn="0" w:lastRowLastColumn="0"/>
            <w:tcW w:w="987" w:type="dxa"/>
            <w:vAlign w:val="center"/>
          </w:tcPr>
          <w:p w14:paraId="6578A143" w14:textId="36EA9DF0" w:rsidR="00E86498" w:rsidRPr="00E86498" w:rsidRDefault="00E86498" w:rsidP="00E86498">
            <w:pPr>
              <w:tabs>
                <w:tab w:val="left" w:pos="1701"/>
                <w:tab w:val="left" w:pos="6237"/>
              </w:tabs>
              <w:jc w:val="center"/>
              <w:rPr>
                <w:rStyle w:val="lev"/>
                <w:color w:val="000000" w:themeColor="text1"/>
                <w:sz w:val="20"/>
                <w:szCs w:val="20"/>
              </w:rPr>
            </w:pPr>
            <w:r w:rsidRPr="00E86498">
              <w:rPr>
                <w:sz w:val="20"/>
                <w:szCs w:val="20"/>
              </w:rPr>
              <w:t>35</w:t>
            </w:r>
          </w:p>
        </w:tc>
        <w:tc>
          <w:tcPr>
            <w:tcW w:w="1276" w:type="dxa"/>
            <w:vMerge/>
            <w:shd w:val="clear" w:color="auto" w:fill="auto"/>
            <w:vAlign w:val="center"/>
          </w:tcPr>
          <w:p w14:paraId="5FCF63BA" w14:textId="77777777" w:rsidR="00E86498" w:rsidRPr="00E86498" w:rsidRDefault="00E86498" w:rsidP="00E86498">
            <w:pPr>
              <w:jc w:val="center"/>
              <w:cnfStyle w:val="000000000000" w:firstRow="0" w:lastRow="0" w:firstColumn="0" w:lastColumn="0" w:oddVBand="0" w:evenVBand="0" w:oddHBand="0" w:evenHBand="0" w:firstRowFirstColumn="0" w:firstRowLastColumn="0" w:lastRowFirstColumn="0" w:lastRowLastColumn="0"/>
              <w:rPr>
                <w:rFonts w:ascii="Cambria" w:hAnsi="Cambria" w:cs="Arial"/>
                <w:color w:val="000000"/>
              </w:rPr>
            </w:pPr>
          </w:p>
        </w:tc>
        <w:tc>
          <w:tcPr>
            <w:tcW w:w="4395" w:type="dxa"/>
            <w:shd w:val="clear" w:color="auto" w:fill="auto"/>
            <w:vAlign w:val="center"/>
          </w:tcPr>
          <w:p w14:paraId="3231AEFD" w14:textId="72224E38" w:rsidR="00E86498" w:rsidRPr="00E86498" w:rsidRDefault="00E86498" w:rsidP="00E86498">
            <w:pPr>
              <w:jc w:val="center"/>
              <w:cnfStyle w:val="000000000000" w:firstRow="0" w:lastRow="0" w:firstColumn="0" w:lastColumn="0" w:oddVBand="0" w:evenVBand="0" w:oddHBand="0" w:evenHBand="0" w:firstRowFirstColumn="0" w:firstRowLastColumn="0" w:lastRowFirstColumn="0" w:lastRowLastColumn="0"/>
              <w:rPr>
                <w:rFonts w:ascii="Cambria" w:hAnsi="Cambria" w:cs="Arial"/>
                <w:color w:val="000000"/>
              </w:rPr>
            </w:pPr>
            <w:r w:rsidRPr="002A601E">
              <w:t>Tablettes pleines, avec ses crochets de fixation, 200 kg de charge Matériau au choix du fabricant 2 renforts</w:t>
            </w:r>
          </w:p>
        </w:tc>
        <w:tc>
          <w:tcPr>
            <w:tcW w:w="850" w:type="dxa"/>
            <w:vAlign w:val="center"/>
          </w:tcPr>
          <w:p w14:paraId="3712E046" w14:textId="4C250DFE" w:rsidR="00E86498" w:rsidRPr="00E86498" w:rsidRDefault="00E86498" w:rsidP="00E86498">
            <w:pPr>
              <w:tabs>
                <w:tab w:val="left" w:pos="1701"/>
                <w:tab w:val="left" w:pos="6237"/>
              </w:tabs>
              <w:jc w:val="center"/>
              <w:cnfStyle w:val="000000000000" w:firstRow="0" w:lastRow="0" w:firstColumn="0" w:lastColumn="0" w:oddVBand="0" w:evenVBand="0" w:oddHBand="0" w:evenHBand="0" w:firstRowFirstColumn="0" w:firstRowLastColumn="0" w:lastRowFirstColumn="0" w:lastRowLastColumn="0"/>
              <w:rPr>
                <w:rStyle w:val="lev"/>
                <w:b w:val="0"/>
                <w:color w:val="000000" w:themeColor="text1"/>
              </w:rPr>
            </w:pPr>
            <w:r w:rsidRPr="00872E6E">
              <w:t>1000</w:t>
            </w:r>
          </w:p>
        </w:tc>
        <w:tc>
          <w:tcPr>
            <w:tcW w:w="709" w:type="dxa"/>
            <w:vAlign w:val="center"/>
          </w:tcPr>
          <w:p w14:paraId="6A32B864" w14:textId="4496B1F3" w:rsidR="00E86498" w:rsidRPr="00E86498" w:rsidRDefault="00E86498" w:rsidP="00E86498">
            <w:pPr>
              <w:tabs>
                <w:tab w:val="left" w:pos="1701"/>
                <w:tab w:val="left" w:pos="6237"/>
              </w:tabs>
              <w:jc w:val="center"/>
              <w:cnfStyle w:val="000000000000" w:firstRow="0" w:lastRow="0" w:firstColumn="0" w:lastColumn="0" w:oddVBand="0" w:evenVBand="0" w:oddHBand="0" w:evenHBand="0" w:firstRowFirstColumn="0" w:firstRowLastColumn="0" w:lastRowFirstColumn="0" w:lastRowLastColumn="0"/>
              <w:rPr>
                <w:rStyle w:val="lev"/>
                <w:b w:val="0"/>
                <w:color w:val="000000" w:themeColor="text1"/>
              </w:rPr>
            </w:pPr>
            <w:r w:rsidRPr="00872E6E">
              <w:t>600</w:t>
            </w:r>
          </w:p>
        </w:tc>
        <w:tc>
          <w:tcPr>
            <w:tcW w:w="709" w:type="dxa"/>
            <w:vAlign w:val="center"/>
          </w:tcPr>
          <w:p w14:paraId="36D8C1CD" w14:textId="77777777" w:rsidR="00E86498" w:rsidRPr="00E86498" w:rsidRDefault="00E86498" w:rsidP="00E86498">
            <w:pPr>
              <w:tabs>
                <w:tab w:val="left" w:pos="1701"/>
                <w:tab w:val="left" w:pos="6237"/>
              </w:tabs>
              <w:jc w:val="center"/>
              <w:cnfStyle w:val="000000000000" w:firstRow="0" w:lastRow="0" w:firstColumn="0" w:lastColumn="0" w:oddVBand="0" w:evenVBand="0" w:oddHBand="0" w:evenHBand="0" w:firstRowFirstColumn="0" w:firstRowLastColumn="0" w:lastRowFirstColumn="0" w:lastRowLastColumn="0"/>
              <w:rPr>
                <w:rStyle w:val="lev"/>
                <w:b w:val="0"/>
                <w:color w:val="000000" w:themeColor="text1"/>
              </w:rPr>
            </w:pPr>
          </w:p>
        </w:tc>
        <w:tc>
          <w:tcPr>
            <w:tcW w:w="1134" w:type="dxa"/>
            <w:vAlign w:val="center"/>
          </w:tcPr>
          <w:p w14:paraId="348F9769" w14:textId="389804F0" w:rsidR="00E86498" w:rsidRPr="00E86498" w:rsidRDefault="00E86498" w:rsidP="00E86498">
            <w:pPr>
              <w:tabs>
                <w:tab w:val="left" w:pos="1701"/>
                <w:tab w:val="left" w:pos="6237"/>
              </w:tabs>
              <w:jc w:val="center"/>
              <w:cnfStyle w:val="000000000000" w:firstRow="0" w:lastRow="0" w:firstColumn="0" w:lastColumn="0" w:oddVBand="0" w:evenVBand="0" w:oddHBand="0" w:evenHBand="0" w:firstRowFirstColumn="0" w:firstRowLastColumn="0" w:lastRowFirstColumn="0" w:lastRowLastColumn="0"/>
              <w:rPr>
                <w:rStyle w:val="lev"/>
                <w:b w:val="0"/>
                <w:bCs w:val="0"/>
                <w:color w:val="000000" w:themeColor="text1"/>
              </w:rPr>
            </w:pPr>
            <w:r w:rsidRPr="00E86498">
              <w:rPr>
                <w:b/>
                <w:bCs/>
              </w:rPr>
              <w:t xml:space="preserve"> 10   </w:t>
            </w:r>
          </w:p>
        </w:tc>
      </w:tr>
      <w:tr w:rsidR="00E86498" w:rsidRPr="00E86498" w14:paraId="4DEABA29" w14:textId="77777777" w:rsidTr="00E86498">
        <w:tc>
          <w:tcPr>
            <w:cnfStyle w:val="001000000000" w:firstRow="0" w:lastRow="0" w:firstColumn="1" w:lastColumn="0" w:oddVBand="0" w:evenVBand="0" w:oddHBand="0" w:evenHBand="0" w:firstRowFirstColumn="0" w:firstRowLastColumn="0" w:lastRowFirstColumn="0" w:lastRowLastColumn="0"/>
            <w:tcW w:w="987" w:type="dxa"/>
            <w:vAlign w:val="center"/>
          </w:tcPr>
          <w:p w14:paraId="22054F91" w14:textId="61B9C738" w:rsidR="00E86498" w:rsidRPr="00E86498" w:rsidRDefault="00E86498" w:rsidP="00E86498">
            <w:pPr>
              <w:tabs>
                <w:tab w:val="left" w:pos="1701"/>
                <w:tab w:val="left" w:pos="6237"/>
              </w:tabs>
              <w:jc w:val="center"/>
              <w:rPr>
                <w:rStyle w:val="lev"/>
                <w:color w:val="000000" w:themeColor="text1"/>
                <w:sz w:val="20"/>
                <w:szCs w:val="20"/>
              </w:rPr>
            </w:pPr>
            <w:r w:rsidRPr="00E86498">
              <w:rPr>
                <w:sz w:val="20"/>
                <w:szCs w:val="20"/>
              </w:rPr>
              <w:t>36</w:t>
            </w:r>
          </w:p>
        </w:tc>
        <w:tc>
          <w:tcPr>
            <w:tcW w:w="1276" w:type="dxa"/>
            <w:vMerge/>
            <w:shd w:val="clear" w:color="auto" w:fill="auto"/>
            <w:vAlign w:val="center"/>
          </w:tcPr>
          <w:p w14:paraId="40CA377B" w14:textId="77777777" w:rsidR="00E86498" w:rsidRPr="00E86498" w:rsidRDefault="00E86498" w:rsidP="00E86498">
            <w:pPr>
              <w:jc w:val="center"/>
              <w:cnfStyle w:val="000000000000" w:firstRow="0" w:lastRow="0" w:firstColumn="0" w:lastColumn="0" w:oddVBand="0" w:evenVBand="0" w:oddHBand="0" w:evenHBand="0" w:firstRowFirstColumn="0" w:firstRowLastColumn="0" w:lastRowFirstColumn="0" w:lastRowLastColumn="0"/>
              <w:rPr>
                <w:rFonts w:ascii="Cambria" w:hAnsi="Cambria" w:cs="Arial"/>
                <w:color w:val="000000"/>
              </w:rPr>
            </w:pPr>
          </w:p>
        </w:tc>
        <w:tc>
          <w:tcPr>
            <w:tcW w:w="4395" w:type="dxa"/>
            <w:shd w:val="clear" w:color="auto" w:fill="auto"/>
            <w:vAlign w:val="center"/>
          </w:tcPr>
          <w:p w14:paraId="28BF404D" w14:textId="291F9D40" w:rsidR="00E86498" w:rsidRPr="00E86498" w:rsidRDefault="00E86498" w:rsidP="00E86498">
            <w:pPr>
              <w:jc w:val="center"/>
              <w:cnfStyle w:val="000000000000" w:firstRow="0" w:lastRow="0" w:firstColumn="0" w:lastColumn="0" w:oddVBand="0" w:evenVBand="0" w:oddHBand="0" w:evenHBand="0" w:firstRowFirstColumn="0" w:firstRowLastColumn="0" w:lastRowFirstColumn="0" w:lastRowLastColumn="0"/>
              <w:rPr>
                <w:rFonts w:ascii="Cambria" w:hAnsi="Cambria" w:cs="Arial"/>
                <w:color w:val="000000"/>
              </w:rPr>
            </w:pPr>
            <w:r w:rsidRPr="002A601E">
              <w:t>Tablettes pleines, avec ses crochets de fixation, 200 kg de charge Matériau au choix du fabricant 2 renforts</w:t>
            </w:r>
          </w:p>
        </w:tc>
        <w:tc>
          <w:tcPr>
            <w:tcW w:w="850" w:type="dxa"/>
            <w:vAlign w:val="center"/>
          </w:tcPr>
          <w:p w14:paraId="4C12A2EA" w14:textId="64358799" w:rsidR="00E86498" w:rsidRPr="00E86498" w:rsidRDefault="00E86498" w:rsidP="00E86498">
            <w:pPr>
              <w:tabs>
                <w:tab w:val="left" w:pos="1701"/>
                <w:tab w:val="left" w:pos="6237"/>
              </w:tabs>
              <w:jc w:val="center"/>
              <w:cnfStyle w:val="000000000000" w:firstRow="0" w:lastRow="0" w:firstColumn="0" w:lastColumn="0" w:oddVBand="0" w:evenVBand="0" w:oddHBand="0" w:evenHBand="0" w:firstRowFirstColumn="0" w:firstRowLastColumn="0" w:lastRowFirstColumn="0" w:lastRowLastColumn="0"/>
              <w:rPr>
                <w:rStyle w:val="lev"/>
                <w:b w:val="0"/>
                <w:color w:val="000000" w:themeColor="text1"/>
              </w:rPr>
            </w:pPr>
            <w:r w:rsidRPr="00872E6E">
              <w:t>1200</w:t>
            </w:r>
          </w:p>
        </w:tc>
        <w:tc>
          <w:tcPr>
            <w:tcW w:w="709" w:type="dxa"/>
            <w:vAlign w:val="center"/>
          </w:tcPr>
          <w:p w14:paraId="0200B5CA" w14:textId="749FEDFE" w:rsidR="00E86498" w:rsidRPr="00E86498" w:rsidRDefault="00E86498" w:rsidP="00E86498">
            <w:pPr>
              <w:tabs>
                <w:tab w:val="left" w:pos="1701"/>
                <w:tab w:val="left" w:pos="6237"/>
              </w:tabs>
              <w:jc w:val="center"/>
              <w:cnfStyle w:val="000000000000" w:firstRow="0" w:lastRow="0" w:firstColumn="0" w:lastColumn="0" w:oddVBand="0" w:evenVBand="0" w:oddHBand="0" w:evenHBand="0" w:firstRowFirstColumn="0" w:firstRowLastColumn="0" w:lastRowFirstColumn="0" w:lastRowLastColumn="0"/>
              <w:rPr>
                <w:rStyle w:val="lev"/>
                <w:b w:val="0"/>
                <w:color w:val="000000" w:themeColor="text1"/>
              </w:rPr>
            </w:pPr>
            <w:r w:rsidRPr="00872E6E">
              <w:t>600</w:t>
            </w:r>
          </w:p>
        </w:tc>
        <w:tc>
          <w:tcPr>
            <w:tcW w:w="709" w:type="dxa"/>
            <w:vAlign w:val="center"/>
          </w:tcPr>
          <w:p w14:paraId="704AC47F" w14:textId="77777777" w:rsidR="00E86498" w:rsidRPr="00E86498" w:rsidRDefault="00E86498" w:rsidP="00E86498">
            <w:pPr>
              <w:tabs>
                <w:tab w:val="left" w:pos="1701"/>
                <w:tab w:val="left" w:pos="6237"/>
              </w:tabs>
              <w:jc w:val="center"/>
              <w:cnfStyle w:val="000000000000" w:firstRow="0" w:lastRow="0" w:firstColumn="0" w:lastColumn="0" w:oddVBand="0" w:evenVBand="0" w:oddHBand="0" w:evenHBand="0" w:firstRowFirstColumn="0" w:firstRowLastColumn="0" w:lastRowFirstColumn="0" w:lastRowLastColumn="0"/>
              <w:rPr>
                <w:rStyle w:val="lev"/>
                <w:b w:val="0"/>
                <w:color w:val="000000" w:themeColor="text1"/>
              </w:rPr>
            </w:pPr>
          </w:p>
        </w:tc>
        <w:tc>
          <w:tcPr>
            <w:tcW w:w="1134" w:type="dxa"/>
            <w:vAlign w:val="center"/>
          </w:tcPr>
          <w:p w14:paraId="7F612C3A" w14:textId="3B02390A" w:rsidR="00E86498" w:rsidRPr="00E86498" w:rsidRDefault="00E86498" w:rsidP="00E86498">
            <w:pPr>
              <w:tabs>
                <w:tab w:val="left" w:pos="1701"/>
                <w:tab w:val="left" w:pos="6237"/>
              </w:tabs>
              <w:jc w:val="center"/>
              <w:cnfStyle w:val="000000000000" w:firstRow="0" w:lastRow="0" w:firstColumn="0" w:lastColumn="0" w:oddVBand="0" w:evenVBand="0" w:oddHBand="0" w:evenHBand="0" w:firstRowFirstColumn="0" w:firstRowLastColumn="0" w:lastRowFirstColumn="0" w:lastRowLastColumn="0"/>
              <w:rPr>
                <w:rStyle w:val="lev"/>
                <w:b w:val="0"/>
                <w:bCs w:val="0"/>
                <w:color w:val="000000" w:themeColor="text1"/>
              </w:rPr>
            </w:pPr>
            <w:r w:rsidRPr="00E86498">
              <w:rPr>
                <w:b/>
                <w:bCs/>
              </w:rPr>
              <w:t xml:space="preserve"> 10   </w:t>
            </w:r>
          </w:p>
        </w:tc>
      </w:tr>
      <w:tr w:rsidR="00E86498" w:rsidRPr="00E86498" w14:paraId="3BD388B7" w14:textId="77777777" w:rsidTr="00E86498">
        <w:tc>
          <w:tcPr>
            <w:cnfStyle w:val="001000000000" w:firstRow="0" w:lastRow="0" w:firstColumn="1" w:lastColumn="0" w:oddVBand="0" w:evenVBand="0" w:oddHBand="0" w:evenHBand="0" w:firstRowFirstColumn="0" w:firstRowLastColumn="0" w:lastRowFirstColumn="0" w:lastRowLastColumn="0"/>
            <w:tcW w:w="987" w:type="dxa"/>
            <w:vAlign w:val="center"/>
          </w:tcPr>
          <w:p w14:paraId="40F491EF" w14:textId="2F1C90AD" w:rsidR="00E86498" w:rsidRPr="00E86498" w:rsidRDefault="00E86498" w:rsidP="00E86498">
            <w:pPr>
              <w:tabs>
                <w:tab w:val="left" w:pos="1701"/>
                <w:tab w:val="left" w:pos="6237"/>
              </w:tabs>
              <w:jc w:val="center"/>
              <w:rPr>
                <w:rStyle w:val="lev"/>
                <w:color w:val="000000" w:themeColor="text1"/>
                <w:sz w:val="20"/>
                <w:szCs w:val="20"/>
              </w:rPr>
            </w:pPr>
            <w:r w:rsidRPr="00E86498">
              <w:rPr>
                <w:sz w:val="20"/>
                <w:szCs w:val="20"/>
              </w:rPr>
              <w:t>37</w:t>
            </w:r>
          </w:p>
        </w:tc>
        <w:tc>
          <w:tcPr>
            <w:tcW w:w="1276" w:type="dxa"/>
            <w:vMerge/>
            <w:shd w:val="clear" w:color="auto" w:fill="auto"/>
            <w:vAlign w:val="center"/>
          </w:tcPr>
          <w:p w14:paraId="018F4BE7" w14:textId="77777777" w:rsidR="00E86498" w:rsidRPr="00E86498" w:rsidRDefault="00E86498" w:rsidP="00E86498">
            <w:pPr>
              <w:jc w:val="center"/>
              <w:cnfStyle w:val="000000000000" w:firstRow="0" w:lastRow="0" w:firstColumn="0" w:lastColumn="0" w:oddVBand="0" w:evenVBand="0" w:oddHBand="0" w:evenHBand="0" w:firstRowFirstColumn="0" w:firstRowLastColumn="0" w:lastRowFirstColumn="0" w:lastRowLastColumn="0"/>
              <w:rPr>
                <w:rFonts w:ascii="Cambria" w:hAnsi="Cambria" w:cs="Arial"/>
                <w:color w:val="000000"/>
              </w:rPr>
            </w:pPr>
          </w:p>
        </w:tc>
        <w:tc>
          <w:tcPr>
            <w:tcW w:w="4395" w:type="dxa"/>
            <w:shd w:val="clear" w:color="auto" w:fill="auto"/>
            <w:vAlign w:val="center"/>
          </w:tcPr>
          <w:p w14:paraId="715F9ABB" w14:textId="3AA2C76E" w:rsidR="00E86498" w:rsidRPr="00E86498" w:rsidRDefault="00E86498" w:rsidP="00E86498">
            <w:pPr>
              <w:jc w:val="center"/>
              <w:cnfStyle w:val="000000000000" w:firstRow="0" w:lastRow="0" w:firstColumn="0" w:lastColumn="0" w:oddVBand="0" w:evenVBand="0" w:oddHBand="0" w:evenHBand="0" w:firstRowFirstColumn="0" w:firstRowLastColumn="0" w:lastRowFirstColumn="0" w:lastRowLastColumn="0"/>
              <w:rPr>
                <w:rFonts w:ascii="Cambria" w:hAnsi="Cambria" w:cs="Arial"/>
                <w:color w:val="000000"/>
              </w:rPr>
            </w:pPr>
            <w:r w:rsidRPr="002A601E">
              <w:t xml:space="preserve">Tablettes pleines, avec ses crochets de fixation, </w:t>
            </w:r>
            <w:r w:rsidR="00E072EF" w:rsidRPr="002A601E">
              <w:t>100 kg</w:t>
            </w:r>
            <w:r w:rsidRPr="002A601E">
              <w:t xml:space="preserve"> de charge 1 renfort</w:t>
            </w:r>
          </w:p>
        </w:tc>
        <w:tc>
          <w:tcPr>
            <w:tcW w:w="850" w:type="dxa"/>
            <w:vAlign w:val="center"/>
          </w:tcPr>
          <w:p w14:paraId="7BBFF284" w14:textId="367A1B51" w:rsidR="00E86498" w:rsidRPr="00E86498" w:rsidRDefault="00E86498" w:rsidP="00E86498">
            <w:pPr>
              <w:tabs>
                <w:tab w:val="left" w:pos="1701"/>
                <w:tab w:val="left" w:pos="6237"/>
              </w:tabs>
              <w:jc w:val="center"/>
              <w:cnfStyle w:val="000000000000" w:firstRow="0" w:lastRow="0" w:firstColumn="0" w:lastColumn="0" w:oddVBand="0" w:evenVBand="0" w:oddHBand="0" w:evenHBand="0" w:firstRowFirstColumn="0" w:firstRowLastColumn="0" w:lastRowFirstColumn="0" w:lastRowLastColumn="0"/>
              <w:rPr>
                <w:rStyle w:val="lev"/>
                <w:b w:val="0"/>
                <w:color w:val="000000" w:themeColor="text1"/>
              </w:rPr>
            </w:pPr>
            <w:r w:rsidRPr="00872E6E">
              <w:t>900</w:t>
            </w:r>
          </w:p>
        </w:tc>
        <w:tc>
          <w:tcPr>
            <w:tcW w:w="709" w:type="dxa"/>
            <w:vAlign w:val="center"/>
          </w:tcPr>
          <w:p w14:paraId="0DC79DA1" w14:textId="0576B797" w:rsidR="00E86498" w:rsidRPr="00E86498" w:rsidRDefault="00E86498" w:rsidP="00E86498">
            <w:pPr>
              <w:tabs>
                <w:tab w:val="left" w:pos="1701"/>
                <w:tab w:val="left" w:pos="6237"/>
              </w:tabs>
              <w:jc w:val="center"/>
              <w:cnfStyle w:val="000000000000" w:firstRow="0" w:lastRow="0" w:firstColumn="0" w:lastColumn="0" w:oddVBand="0" w:evenVBand="0" w:oddHBand="0" w:evenHBand="0" w:firstRowFirstColumn="0" w:firstRowLastColumn="0" w:lastRowFirstColumn="0" w:lastRowLastColumn="0"/>
              <w:rPr>
                <w:rStyle w:val="lev"/>
                <w:b w:val="0"/>
                <w:color w:val="000000" w:themeColor="text1"/>
              </w:rPr>
            </w:pPr>
            <w:r w:rsidRPr="00872E6E">
              <w:t>500</w:t>
            </w:r>
          </w:p>
        </w:tc>
        <w:tc>
          <w:tcPr>
            <w:tcW w:w="709" w:type="dxa"/>
            <w:vAlign w:val="center"/>
          </w:tcPr>
          <w:p w14:paraId="3DF6DDB7" w14:textId="77777777" w:rsidR="00E86498" w:rsidRPr="00E86498" w:rsidRDefault="00E86498" w:rsidP="00E86498">
            <w:pPr>
              <w:tabs>
                <w:tab w:val="left" w:pos="1701"/>
                <w:tab w:val="left" w:pos="6237"/>
              </w:tabs>
              <w:jc w:val="center"/>
              <w:cnfStyle w:val="000000000000" w:firstRow="0" w:lastRow="0" w:firstColumn="0" w:lastColumn="0" w:oddVBand="0" w:evenVBand="0" w:oddHBand="0" w:evenHBand="0" w:firstRowFirstColumn="0" w:firstRowLastColumn="0" w:lastRowFirstColumn="0" w:lastRowLastColumn="0"/>
              <w:rPr>
                <w:rStyle w:val="lev"/>
                <w:b w:val="0"/>
                <w:color w:val="000000" w:themeColor="text1"/>
              </w:rPr>
            </w:pPr>
          </w:p>
        </w:tc>
        <w:tc>
          <w:tcPr>
            <w:tcW w:w="1134" w:type="dxa"/>
            <w:vAlign w:val="center"/>
          </w:tcPr>
          <w:p w14:paraId="42A4801C" w14:textId="5F5303E8" w:rsidR="00E86498" w:rsidRPr="00E86498" w:rsidRDefault="00E86498" w:rsidP="00E86498">
            <w:pPr>
              <w:tabs>
                <w:tab w:val="left" w:pos="1701"/>
                <w:tab w:val="left" w:pos="6237"/>
              </w:tabs>
              <w:jc w:val="center"/>
              <w:cnfStyle w:val="000000000000" w:firstRow="0" w:lastRow="0" w:firstColumn="0" w:lastColumn="0" w:oddVBand="0" w:evenVBand="0" w:oddHBand="0" w:evenHBand="0" w:firstRowFirstColumn="0" w:firstRowLastColumn="0" w:lastRowFirstColumn="0" w:lastRowLastColumn="0"/>
              <w:rPr>
                <w:rStyle w:val="lev"/>
                <w:b w:val="0"/>
                <w:bCs w:val="0"/>
                <w:color w:val="000000" w:themeColor="text1"/>
              </w:rPr>
            </w:pPr>
            <w:r w:rsidRPr="00E86498">
              <w:rPr>
                <w:b/>
                <w:bCs/>
              </w:rPr>
              <w:t xml:space="preserve"> 10   </w:t>
            </w:r>
          </w:p>
        </w:tc>
      </w:tr>
      <w:tr w:rsidR="00E86498" w:rsidRPr="00E86498" w14:paraId="664BDB34" w14:textId="77777777" w:rsidTr="00E86498">
        <w:tc>
          <w:tcPr>
            <w:cnfStyle w:val="001000000000" w:firstRow="0" w:lastRow="0" w:firstColumn="1" w:lastColumn="0" w:oddVBand="0" w:evenVBand="0" w:oddHBand="0" w:evenHBand="0" w:firstRowFirstColumn="0" w:firstRowLastColumn="0" w:lastRowFirstColumn="0" w:lastRowLastColumn="0"/>
            <w:tcW w:w="987" w:type="dxa"/>
            <w:vAlign w:val="center"/>
          </w:tcPr>
          <w:p w14:paraId="3D30A674" w14:textId="6D959DA6" w:rsidR="00E86498" w:rsidRPr="00E86498" w:rsidRDefault="00E86498" w:rsidP="00E86498">
            <w:pPr>
              <w:tabs>
                <w:tab w:val="left" w:pos="1701"/>
                <w:tab w:val="left" w:pos="6237"/>
              </w:tabs>
              <w:jc w:val="center"/>
              <w:rPr>
                <w:rStyle w:val="lev"/>
                <w:b/>
                <w:bCs/>
                <w:color w:val="000000" w:themeColor="text1"/>
                <w:sz w:val="20"/>
                <w:szCs w:val="20"/>
              </w:rPr>
            </w:pPr>
            <w:r w:rsidRPr="00E86498">
              <w:rPr>
                <w:rStyle w:val="lev"/>
                <w:b/>
                <w:bCs/>
                <w:color w:val="000000" w:themeColor="text1"/>
                <w:sz w:val="20"/>
                <w:szCs w:val="20"/>
              </w:rPr>
              <w:t>38</w:t>
            </w:r>
          </w:p>
        </w:tc>
        <w:tc>
          <w:tcPr>
            <w:tcW w:w="1276" w:type="dxa"/>
            <w:vMerge/>
            <w:shd w:val="clear" w:color="auto" w:fill="auto"/>
            <w:vAlign w:val="center"/>
          </w:tcPr>
          <w:p w14:paraId="0E6E7F0B" w14:textId="77777777" w:rsidR="00E86498" w:rsidRPr="00E86498" w:rsidRDefault="00E86498" w:rsidP="00E86498">
            <w:pPr>
              <w:jc w:val="center"/>
              <w:cnfStyle w:val="000000000000" w:firstRow="0" w:lastRow="0" w:firstColumn="0" w:lastColumn="0" w:oddVBand="0" w:evenVBand="0" w:oddHBand="0" w:evenHBand="0" w:firstRowFirstColumn="0" w:firstRowLastColumn="0" w:lastRowFirstColumn="0" w:lastRowLastColumn="0"/>
              <w:rPr>
                <w:rFonts w:ascii="Cambria" w:hAnsi="Cambria" w:cs="Arial"/>
                <w:color w:val="000000"/>
              </w:rPr>
            </w:pPr>
          </w:p>
        </w:tc>
        <w:tc>
          <w:tcPr>
            <w:tcW w:w="4395" w:type="dxa"/>
            <w:shd w:val="clear" w:color="auto" w:fill="auto"/>
            <w:vAlign w:val="center"/>
          </w:tcPr>
          <w:p w14:paraId="400C86BD" w14:textId="00725B68" w:rsidR="00E86498" w:rsidRPr="00E86498" w:rsidRDefault="00E86498" w:rsidP="00E86498">
            <w:pPr>
              <w:jc w:val="center"/>
              <w:cnfStyle w:val="000000000000" w:firstRow="0" w:lastRow="0" w:firstColumn="0" w:lastColumn="0" w:oddVBand="0" w:evenVBand="0" w:oddHBand="0" w:evenHBand="0" w:firstRowFirstColumn="0" w:firstRowLastColumn="0" w:lastRowFirstColumn="0" w:lastRowLastColumn="0"/>
              <w:rPr>
                <w:rFonts w:ascii="Cambria" w:hAnsi="Cambria" w:cs="Arial"/>
                <w:color w:val="000000"/>
              </w:rPr>
            </w:pPr>
            <w:r w:rsidRPr="002A601E">
              <w:t xml:space="preserve">Tablettes pleines, avec ses crochets de fixation, </w:t>
            </w:r>
            <w:r w:rsidR="00E072EF" w:rsidRPr="002A601E">
              <w:t>100 kg</w:t>
            </w:r>
            <w:r w:rsidRPr="002A601E">
              <w:t xml:space="preserve"> de charge 1 renfort</w:t>
            </w:r>
          </w:p>
        </w:tc>
        <w:tc>
          <w:tcPr>
            <w:tcW w:w="850" w:type="dxa"/>
            <w:vAlign w:val="center"/>
          </w:tcPr>
          <w:p w14:paraId="3B99CDE9" w14:textId="366DC212" w:rsidR="00E86498" w:rsidRPr="00E86498" w:rsidRDefault="00E86498" w:rsidP="00E86498">
            <w:pPr>
              <w:tabs>
                <w:tab w:val="left" w:pos="1701"/>
                <w:tab w:val="left" w:pos="6237"/>
              </w:tabs>
              <w:jc w:val="center"/>
              <w:cnfStyle w:val="000000000000" w:firstRow="0" w:lastRow="0" w:firstColumn="0" w:lastColumn="0" w:oddVBand="0" w:evenVBand="0" w:oddHBand="0" w:evenHBand="0" w:firstRowFirstColumn="0" w:firstRowLastColumn="0" w:lastRowFirstColumn="0" w:lastRowLastColumn="0"/>
              <w:rPr>
                <w:rStyle w:val="lev"/>
                <w:b w:val="0"/>
                <w:color w:val="000000" w:themeColor="text1"/>
              </w:rPr>
            </w:pPr>
            <w:r w:rsidRPr="00872E6E">
              <w:t>1200</w:t>
            </w:r>
          </w:p>
        </w:tc>
        <w:tc>
          <w:tcPr>
            <w:tcW w:w="709" w:type="dxa"/>
            <w:vAlign w:val="center"/>
          </w:tcPr>
          <w:p w14:paraId="167D47E7" w14:textId="2BBAF871" w:rsidR="00E86498" w:rsidRPr="00E86498" w:rsidRDefault="00E86498" w:rsidP="00E86498">
            <w:pPr>
              <w:tabs>
                <w:tab w:val="left" w:pos="1701"/>
                <w:tab w:val="left" w:pos="6237"/>
              </w:tabs>
              <w:jc w:val="center"/>
              <w:cnfStyle w:val="000000000000" w:firstRow="0" w:lastRow="0" w:firstColumn="0" w:lastColumn="0" w:oddVBand="0" w:evenVBand="0" w:oddHBand="0" w:evenHBand="0" w:firstRowFirstColumn="0" w:firstRowLastColumn="0" w:lastRowFirstColumn="0" w:lastRowLastColumn="0"/>
              <w:rPr>
                <w:rStyle w:val="lev"/>
                <w:b w:val="0"/>
                <w:color w:val="000000" w:themeColor="text1"/>
              </w:rPr>
            </w:pPr>
            <w:r w:rsidRPr="00872E6E">
              <w:t>500</w:t>
            </w:r>
          </w:p>
        </w:tc>
        <w:tc>
          <w:tcPr>
            <w:tcW w:w="709" w:type="dxa"/>
            <w:vAlign w:val="center"/>
          </w:tcPr>
          <w:p w14:paraId="5F3C1DBE" w14:textId="77777777" w:rsidR="00E86498" w:rsidRPr="00E86498" w:rsidRDefault="00E86498" w:rsidP="00E86498">
            <w:pPr>
              <w:tabs>
                <w:tab w:val="left" w:pos="1701"/>
                <w:tab w:val="left" w:pos="6237"/>
              </w:tabs>
              <w:jc w:val="center"/>
              <w:cnfStyle w:val="000000000000" w:firstRow="0" w:lastRow="0" w:firstColumn="0" w:lastColumn="0" w:oddVBand="0" w:evenVBand="0" w:oddHBand="0" w:evenHBand="0" w:firstRowFirstColumn="0" w:firstRowLastColumn="0" w:lastRowFirstColumn="0" w:lastRowLastColumn="0"/>
              <w:rPr>
                <w:rStyle w:val="lev"/>
                <w:b w:val="0"/>
                <w:color w:val="000000" w:themeColor="text1"/>
              </w:rPr>
            </w:pPr>
          </w:p>
        </w:tc>
        <w:tc>
          <w:tcPr>
            <w:tcW w:w="1134" w:type="dxa"/>
            <w:vAlign w:val="center"/>
          </w:tcPr>
          <w:p w14:paraId="204DDE0A" w14:textId="0EC9BBDE" w:rsidR="00E86498" w:rsidRPr="00E86498" w:rsidRDefault="00E86498" w:rsidP="00E86498">
            <w:pPr>
              <w:tabs>
                <w:tab w:val="left" w:pos="1701"/>
                <w:tab w:val="left" w:pos="6237"/>
              </w:tabs>
              <w:jc w:val="center"/>
              <w:cnfStyle w:val="000000000000" w:firstRow="0" w:lastRow="0" w:firstColumn="0" w:lastColumn="0" w:oddVBand="0" w:evenVBand="0" w:oddHBand="0" w:evenHBand="0" w:firstRowFirstColumn="0" w:firstRowLastColumn="0" w:lastRowFirstColumn="0" w:lastRowLastColumn="0"/>
              <w:rPr>
                <w:rStyle w:val="lev"/>
                <w:b w:val="0"/>
                <w:bCs w:val="0"/>
                <w:color w:val="000000" w:themeColor="text1"/>
              </w:rPr>
            </w:pPr>
            <w:r w:rsidRPr="00E86498">
              <w:rPr>
                <w:b/>
                <w:bCs/>
              </w:rPr>
              <w:t xml:space="preserve"> 20   </w:t>
            </w:r>
          </w:p>
        </w:tc>
      </w:tr>
      <w:tr w:rsidR="00E86498" w:rsidRPr="00E86498" w14:paraId="4BD3115F" w14:textId="77777777" w:rsidTr="00E86498">
        <w:tc>
          <w:tcPr>
            <w:cnfStyle w:val="001000000000" w:firstRow="0" w:lastRow="0" w:firstColumn="1" w:lastColumn="0" w:oddVBand="0" w:evenVBand="0" w:oddHBand="0" w:evenHBand="0" w:firstRowFirstColumn="0" w:firstRowLastColumn="0" w:lastRowFirstColumn="0" w:lastRowLastColumn="0"/>
            <w:tcW w:w="987" w:type="dxa"/>
            <w:vAlign w:val="center"/>
          </w:tcPr>
          <w:p w14:paraId="0725553A" w14:textId="37BDC668" w:rsidR="00E86498" w:rsidRPr="00E86498" w:rsidRDefault="00E86498" w:rsidP="00E86498">
            <w:pPr>
              <w:tabs>
                <w:tab w:val="left" w:pos="1701"/>
                <w:tab w:val="left" w:pos="6237"/>
              </w:tabs>
              <w:jc w:val="center"/>
              <w:rPr>
                <w:rStyle w:val="lev"/>
                <w:b/>
                <w:bCs/>
                <w:color w:val="000000" w:themeColor="text1"/>
                <w:sz w:val="20"/>
                <w:szCs w:val="20"/>
              </w:rPr>
            </w:pPr>
            <w:r w:rsidRPr="00E86498">
              <w:rPr>
                <w:rStyle w:val="lev"/>
                <w:b/>
                <w:bCs/>
                <w:color w:val="000000" w:themeColor="text1"/>
                <w:sz w:val="20"/>
                <w:szCs w:val="20"/>
              </w:rPr>
              <w:t>39</w:t>
            </w:r>
          </w:p>
        </w:tc>
        <w:tc>
          <w:tcPr>
            <w:tcW w:w="1276" w:type="dxa"/>
            <w:vMerge/>
            <w:shd w:val="clear" w:color="auto" w:fill="auto"/>
            <w:vAlign w:val="center"/>
          </w:tcPr>
          <w:p w14:paraId="3E4344CC" w14:textId="77777777" w:rsidR="00E86498" w:rsidRPr="00E86498" w:rsidRDefault="00E86498" w:rsidP="00E86498">
            <w:pPr>
              <w:jc w:val="center"/>
              <w:cnfStyle w:val="000000000000" w:firstRow="0" w:lastRow="0" w:firstColumn="0" w:lastColumn="0" w:oddVBand="0" w:evenVBand="0" w:oddHBand="0" w:evenHBand="0" w:firstRowFirstColumn="0" w:firstRowLastColumn="0" w:lastRowFirstColumn="0" w:lastRowLastColumn="0"/>
              <w:rPr>
                <w:rFonts w:ascii="Cambria" w:hAnsi="Cambria" w:cs="Arial"/>
                <w:color w:val="000000"/>
              </w:rPr>
            </w:pPr>
          </w:p>
        </w:tc>
        <w:tc>
          <w:tcPr>
            <w:tcW w:w="4395" w:type="dxa"/>
            <w:shd w:val="clear" w:color="auto" w:fill="auto"/>
            <w:vAlign w:val="center"/>
          </w:tcPr>
          <w:p w14:paraId="35B31ED3" w14:textId="51B03EB8" w:rsidR="00E86498" w:rsidRPr="00E86498" w:rsidRDefault="00E86498" w:rsidP="00E86498">
            <w:pPr>
              <w:jc w:val="center"/>
              <w:cnfStyle w:val="000000000000" w:firstRow="0" w:lastRow="0" w:firstColumn="0" w:lastColumn="0" w:oddVBand="0" w:evenVBand="0" w:oddHBand="0" w:evenHBand="0" w:firstRowFirstColumn="0" w:firstRowLastColumn="0" w:lastRowFirstColumn="0" w:lastRowLastColumn="0"/>
              <w:rPr>
                <w:rFonts w:ascii="Cambria" w:hAnsi="Cambria" w:cs="Arial"/>
                <w:color w:val="000000"/>
              </w:rPr>
            </w:pPr>
            <w:r w:rsidRPr="002A601E">
              <w:t xml:space="preserve">Tablettes pleines, avec ses crochets de fixation, </w:t>
            </w:r>
            <w:r w:rsidR="00E072EF" w:rsidRPr="002A601E">
              <w:t>100 kg</w:t>
            </w:r>
            <w:r w:rsidRPr="002A601E">
              <w:t xml:space="preserve"> de charge 1 renfort</w:t>
            </w:r>
          </w:p>
        </w:tc>
        <w:tc>
          <w:tcPr>
            <w:tcW w:w="850" w:type="dxa"/>
            <w:vAlign w:val="center"/>
          </w:tcPr>
          <w:p w14:paraId="33B260E4" w14:textId="3ED9E0F7" w:rsidR="00E86498" w:rsidRPr="00E86498" w:rsidRDefault="00E86498" w:rsidP="00E86498">
            <w:pPr>
              <w:tabs>
                <w:tab w:val="left" w:pos="1701"/>
                <w:tab w:val="left" w:pos="6237"/>
              </w:tabs>
              <w:jc w:val="center"/>
              <w:cnfStyle w:val="000000000000" w:firstRow="0" w:lastRow="0" w:firstColumn="0" w:lastColumn="0" w:oddVBand="0" w:evenVBand="0" w:oddHBand="0" w:evenHBand="0" w:firstRowFirstColumn="0" w:firstRowLastColumn="0" w:lastRowFirstColumn="0" w:lastRowLastColumn="0"/>
              <w:rPr>
                <w:rStyle w:val="lev"/>
                <w:b w:val="0"/>
                <w:color w:val="000000" w:themeColor="text1"/>
              </w:rPr>
            </w:pPr>
            <w:r w:rsidRPr="00872E6E">
              <w:t>900</w:t>
            </w:r>
          </w:p>
        </w:tc>
        <w:tc>
          <w:tcPr>
            <w:tcW w:w="709" w:type="dxa"/>
            <w:vAlign w:val="center"/>
          </w:tcPr>
          <w:p w14:paraId="5D3BD54E" w14:textId="47983C5F" w:rsidR="00E86498" w:rsidRPr="00E86498" w:rsidRDefault="00E86498" w:rsidP="00E86498">
            <w:pPr>
              <w:tabs>
                <w:tab w:val="left" w:pos="1701"/>
                <w:tab w:val="left" w:pos="6237"/>
              </w:tabs>
              <w:jc w:val="center"/>
              <w:cnfStyle w:val="000000000000" w:firstRow="0" w:lastRow="0" w:firstColumn="0" w:lastColumn="0" w:oddVBand="0" w:evenVBand="0" w:oddHBand="0" w:evenHBand="0" w:firstRowFirstColumn="0" w:firstRowLastColumn="0" w:lastRowFirstColumn="0" w:lastRowLastColumn="0"/>
              <w:rPr>
                <w:rStyle w:val="lev"/>
                <w:b w:val="0"/>
                <w:color w:val="000000" w:themeColor="text1"/>
              </w:rPr>
            </w:pPr>
            <w:r w:rsidRPr="00872E6E">
              <w:t>600</w:t>
            </w:r>
          </w:p>
        </w:tc>
        <w:tc>
          <w:tcPr>
            <w:tcW w:w="709" w:type="dxa"/>
            <w:vAlign w:val="center"/>
          </w:tcPr>
          <w:p w14:paraId="5B73004E" w14:textId="77777777" w:rsidR="00E86498" w:rsidRPr="00E86498" w:rsidRDefault="00E86498" w:rsidP="00E86498">
            <w:pPr>
              <w:tabs>
                <w:tab w:val="left" w:pos="1701"/>
                <w:tab w:val="left" w:pos="6237"/>
              </w:tabs>
              <w:jc w:val="center"/>
              <w:cnfStyle w:val="000000000000" w:firstRow="0" w:lastRow="0" w:firstColumn="0" w:lastColumn="0" w:oddVBand="0" w:evenVBand="0" w:oddHBand="0" w:evenHBand="0" w:firstRowFirstColumn="0" w:firstRowLastColumn="0" w:lastRowFirstColumn="0" w:lastRowLastColumn="0"/>
              <w:rPr>
                <w:rStyle w:val="lev"/>
                <w:b w:val="0"/>
                <w:color w:val="000000" w:themeColor="text1"/>
              </w:rPr>
            </w:pPr>
          </w:p>
        </w:tc>
        <w:tc>
          <w:tcPr>
            <w:tcW w:w="1134" w:type="dxa"/>
            <w:vAlign w:val="center"/>
          </w:tcPr>
          <w:p w14:paraId="65DF8A8C" w14:textId="6C38EC4B" w:rsidR="00E86498" w:rsidRPr="00E86498" w:rsidRDefault="00E86498" w:rsidP="00E86498">
            <w:pPr>
              <w:tabs>
                <w:tab w:val="left" w:pos="1701"/>
                <w:tab w:val="left" w:pos="6237"/>
              </w:tabs>
              <w:jc w:val="center"/>
              <w:cnfStyle w:val="000000000000" w:firstRow="0" w:lastRow="0" w:firstColumn="0" w:lastColumn="0" w:oddVBand="0" w:evenVBand="0" w:oddHBand="0" w:evenHBand="0" w:firstRowFirstColumn="0" w:firstRowLastColumn="0" w:lastRowFirstColumn="0" w:lastRowLastColumn="0"/>
              <w:rPr>
                <w:rStyle w:val="lev"/>
                <w:b w:val="0"/>
                <w:bCs w:val="0"/>
                <w:color w:val="000000" w:themeColor="text1"/>
              </w:rPr>
            </w:pPr>
            <w:r w:rsidRPr="00E86498">
              <w:rPr>
                <w:b/>
                <w:bCs/>
              </w:rPr>
              <w:t xml:space="preserve"> 15   </w:t>
            </w:r>
          </w:p>
        </w:tc>
      </w:tr>
      <w:tr w:rsidR="00E86498" w:rsidRPr="00E86498" w14:paraId="38AFC602" w14:textId="77777777" w:rsidTr="00E86498">
        <w:tc>
          <w:tcPr>
            <w:cnfStyle w:val="001000000000" w:firstRow="0" w:lastRow="0" w:firstColumn="1" w:lastColumn="0" w:oddVBand="0" w:evenVBand="0" w:oddHBand="0" w:evenHBand="0" w:firstRowFirstColumn="0" w:firstRowLastColumn="0" w:lastRowFirstColumn="0" w:lastRowLastColumn="0"/>
            <w:tcW w:w="987" w:type="dxa"/>
            <w:vAlign w:val="center"/>
          </w:tcPr>
          <w:p w14:paraId="7B4E54A8" w14:textId="46F344FE" w:rsidR="00E86498" w:rsidRPr="00E86498" w:rsidRDefault="00E86498" w:rsidP="00E86498">
            <w:pPr>
              <w:tabs>
                <w:tab w:val="left" w:pos="1701"/>
                <w:tab w:val="left" w:pos="6237"/>
              </w:tabs>
              <w:jc w:val="center"/>
              <w:rPr>
                <w:rStyle w:val="lev"/>
                <w:b/>
                <w:bCs/>
                <w:color w:val="000000" w:themeColor="text1"/>
                <w:sz w:val="20"/>
                <w:szCs w:val="20"/>
              </w:rPr>
            </w:pPr>
            <w:r w:rsidRPr="00E86498">
              <w:rPr>
                <w:rStyle w:val="lev"/>
                <w:b/>
                <w:bCs/>
                <w:color w:val="000000" w:themeColor="text1"/>
                <w:sz w:val="20"/>
                <w:szCs w:val="20"/>
              </w:rPr>
              <w:t>40</w:t>
            </w:r>
          </w:p>
        </w:tc>
        <w:tc>
          <w:tcPr>
            <w:tcW w:w="1276" w:type="dxa"/>
            <w:vMerge/>
            <w:shd w:val="clear" w:color="auto" w:fill="auto"/>
            <w:vAlign w:val="center"/>
          </w:tcPr>
          <w:p w14:paraId="0712A77F" w14:textId="77777777" w:rsidR="00E86498" w:rsidRPr="00E86498" w:rsidRDefault="00E86498" w:rsidP="00E86498">
            <w:pPr>
              <w:jc w:val="center"/>
              <w:cnfStyle w:val="000000000000" w:firstRow="0" w:lastRow="0" w:firstColumn="0" w:lastColumn="0" w:oddVBand="0" w:evenVBand="0" w:oddHBand="0" w:evenHBand="0" w:firstRowFirstColumn="0" w:firstRowLastColumn="0" w:lastRowFirstColumn="0" w:lastRowLastColumn="0"/>
              <w:rPr>
                <w:rFonts w:ascii="Cambria" w:hAnsi="Cambria" w:cs="Arial"/>
                <w:color w:val="000000"/>
              </w:rPr>
            </w:pPr>
          </w:p>
        </w:tc>
        <w:tc>
          <w:tcPr>
            <w:tcW w:w="4395" w:type="dxa"/>
            <w:shd w:val="clear" w:color="auto" w:fill="auto"/>
            <w:vAlign w:val="center"/>
          </w:tcPr>
          <w:p w14:paraId="71B06D5A" w14:textId="7EB3F655" w:rsidR="00E86498" w:rsidRPr="00E86498" w:rsidRDefault="00E86498" w:rsidP="00E86498">
            <w:pPr>
              <w:jc w:val="center"/>
              <w:cnfStyle w:val="000000000000" w:firstRow="0" w:lastRow="0" w:firstColumn="0" w:lastColumn="0" w:oddVBand="0" w:evenVBand="0" w:oddHBand="0" w:evenHBand="0" w:firstRowFirstColumn="0" w:firstRowLastColumn="0" w:lastRowFirstColumn="0" w:lastRowLastColumn="0"/>
              <w:rPr>
                <w:rFonts w:ascii="Cambria" w:hAnsi="Cambria" w:cs="Arial"/>
                <w:color w:val="000000"/>
              </w:rPr>
            </w:pPr>
            <w:r w:rsidRPr="002A601E">
              <w:t xml:space="preserve">Tablettes pleines, avec ses crochets de fixation, </w:t>
            </w:r>
            <w:r w:rsidR="00E072EF" w:rsidRPr="002A601E">
              <w:t>100 kg</w:t>
            </w:r>
            <w:r w:rsidRPr="002A601E">
              <w:t xml:space="preserve"> de charge 1 renfort</w:t>
            </w:r>
          </w:p>
        </w:tc>
        <w:tc>
          <w:tcPr>
            <w:tcW w:w="850" w:type="dxa"/>
            <w:vAlign w:val="center"/>
          </w:tcPr>
          <w:p w14:paraId="18601B12" w14:textId="3650DDC8" w:rsidR="00E86498" w:rsidRPr="00E86498" w:rsidRDefault="00E86498" w:rsidP="00E86498">
            <w:pPr>
              <w:tabs>
                <w:tab w:val="left" w:pos="1701"/>
                <w:tab w:val="left" w:pos="6237"/>
              </w:tabs>
              <w:jc w:val="center"/>
              <w:cnfStyle w:val="000000000000" w:firstRow="0" w:lastRow="0" w:firstColumn="0" w:lastColumn="0" w:oddVBand="0" w:evenVBand="0" w:oddHBand="0" w:evenHBand="0" w:firstRowFirstColumn="0" w:firstRowLastColumn="0" w:lastRowFirstColumn="0" w:lastRowLastColumn="0"/>
              <w:rPr>
                <w:rStyle w:val="lev"/>
                <w:b w:val="0"/>
                <w:color w:val="000000" w:themeColor="text1"/>
              </w:rPr>
            </w:pPr>
            <w:r w:rsidRPr="00872E6E">
              <w:t>1000</w:t>
            </w:r>
          </w:p>
        </w:tc>
        <w:tc>
          <w:tcPr>
            <w:tcW w:w="709" w:type="dxa"/>
            <w:vAlign w:val="center"/>
          </w:tcPr>
          <w:p w14:paraId="39FB414E" w14:textId="57591041" w:rsidR="00E86498" w:rsidRPr="00E86498" w:rsidRDefault="00E86498" w:rsidP="00E86498">
            <w:pPr>
              <w:tabs>
                <w:tab w:val="left" w:pos="1701"/>
                <w:tab w:val="left" w:pos="6237"/>
              </w:tabs>
              <w:jc w:val="center"/>
              <w:cnfStyle w:val="000000000000" w:firstRow="0" w:lastRow="0" w:firstColumn="0" w:lastColumn="0" w:oddVBand="0" w:evenVBand="0" w:oddHBand="0" w:evenHBand="0" w:firstRowFirstColumn="0" w:firstRowLastColumn="0" w:lastRowFirstColumn="0" w:lastRowLastColumn="0"/>
              <w:rPr>
                <w:rStyle w:val="lev"/>
                <w:b w:val="0"/>
                <w:color w:val="000000" w:themeColor="text1"/>
              </w:rPr>
            </w:pPr>
            <w:r w:rsidRPr="00872E6E">
              <w:t>600</w:t>
            </w:r>
          </w:p>
        </w:tc>
        <w:tc>
          <w:tcPr>
            <w:tcW w:w="709" w:type="dxa"/>
            <w:vAlign w:val="center"/>
          </w:tcPr>
          <w:p w14:paraId="770516EA" w14:textId="77777777" w:rsidR="00E86498" w:rsidRPr="00E86498" w:rsidRDefault="00E86498" w:rsidP="00E86498">
            <w:pPr>
              <w:tabs>
                <w:tab w:val="left" w:pos="1701"/>
                <w:tab w:val="left" w:pos="6237"/>
              </w:tabs>
              <w:jc w:val="center"/>
              <w:cnfStyle w:val="000000000000" w:firstRow="0" w:lastRow="0" w:firstColumn="0" w:lastColumn="0" w:oddVBand="0" w:evenVBand="0" w:oddHBand="0" w:evenHBand="0" w:firstRowFirstColumn="0" w:firstRowLastColumn="0" w:lastRowFirstColumn="0" w:lastRowLastColumn="0"/>
              <w:rPr>
                <w:rStyle w:val="lev"/>
                <w:b w:val="0"/>
                <w:color w:val="000000" w:themeColor="text1"/>
              </w:rPr>
            </w:pPr>
          </w:p>
        </w:tc>
        <w:tc>
          <w:tcPr>
            <w:tcW w:w="1134" w:type="dxa"/>
            <w:vAlign w:val="center"/>
          </w:tcPr>
          <w:p w14:paraId="194CF716" w14:textId="5ECDDF5F" w:rsidR="00E86498" w:rsidRPr="00E86498" w:rsidRDefault="00E86498" w:rsidP="00E86498">
            <w:pPr>
              <w:tabs>
                <w:tab w:val="left" w:pos="1701"/>
                <w:tab w:val="left" w:pos="6237"/>
              </w:tabs>
              <w:jc w:val="center"/>
              <w:cnfStyle w:val="000000000000" w:firstRow="0" w:lastRow="0" w:firstColumn="0" w:lastColumn="0" w:oddVBand="0" w:evenVBand="0" w:oddHBand="0" w:evenHBand="0" w:firstRowFirstColumn="0" w:firstRowLastColumn="0" w:lastRowFirstColumn="0" w:lastRowLastColumn="0"/>
              <w:rPr>
                <w:rStyle w:val="lev"/>
                <w:b w:val="0"/>
                <w:bCs w:val="0"/>
                <w:color w:val="000000" w:themeColor="text1"/>
              </w:rPr>
            </w:pPr>
            <w:r w:rsidRPr="00E86498">
              <w:rPr>
                <w:b/>
                <w:bCs/>
              </w:rPr>
              <w:t xml:space="preserve"> 5   </w:t>
            </w:r>
          </w:p>
        </w:tc>
      </w:tr>
      <w:tr w:rsidR="00E86498" w:rsidRPr="00E86498" w14:paraId="5D7E86C2" w14:textId="77777777" w:rsidTr="00E86498">
        <w:tc>
          <w:tcPr>
            <w:cnfStyle w:val="001000000000" w:firstRow="0" w:lastRow="0" w:firstColumn="1" w:lastColumn="0" w:oddVBand="0" w:evenVBand="0" w:oddHBand="0" w:evenHBand="0" w:firstRowFirstColumn="0" w:firstRowLastColumn="0" w:lastRowFirstColumn="0" w:lastRowLastColumn="0"/>
            <w:tcW w:w="987" w:type="dxa"/>
            <w:vAlign w:val="center"/>
          </w:tcPr>
          <w:p w14:paraId="4A4C0B59" w14:textId="16582683" w:rsidR="00E86498" w:rsidRPr="00E86498" w:rsidRDefault="00E86498" w:rsidP="00E86498">
            <w:pPr>
              <w:tabs>
                <w:tab w:val="left" w:pos="1701"/>
                <w:tab w:val="left" w:pos="6237"/>
              </w:tabs>
              <w:jc w:val="center"/>
              <w:rPr>
                <w:rStyle w:val="lev"/>
                <w:b/>
                <w:bCs/>
                <w:color w:val="000000" w:themeColor="text1"/>
                <w:sz w:val="20"/>
                <w:szCs w:val="20"/>
              </w:rPr>
            </w:pPr>
            <w:r w:rsidRPr="00E86498">
              <w:rPr>
                <w:rStyle w:val="lev"/>
                <w:b/>
                <w:bCs/>
                <w:color w:val="000000" w:themeColor="text1"/>
                <w:sz w:val="20"/>
                <w:szCs w:val="20"/>
              </w:rPr>
              <w:t>41</w:t>
            </w:r>
          </w:p>
        </w:tc>
        <w:tc>
          <w:tcPr>
            <w:tcW w:w="1276" w:type="dxa"/>
            <w:vMerge/>
            <w:shd w:val="clear" w:color="auto" w:fill="auto"/>
            <w:vAlign w:val="center"/>
          </w:tcPr>
          <w:p w14:paraId="625C4041" w14:textId="77777777" w:rsidR="00E86498" w:rsidRPr="00E86498" w:rsidRDefault="00E86498" w:rsidP="00E86498">
            <w:pPr>
              <w:jc w:val="center"/>
              <w:cnfStyle w:val="000000000000" w:firstRow="0" w:lastRow="0" w:firstColumn="0" w:lastColumn="0" w:oddVBand="0" w:evenVBand="0" w:oddHBand="0" w:evenHBand="0" w:firstRowFirstColumn="0" w:firstRowLastColumn="0" w:lastRowFirstColumn="0" w:lastRowLastColumn="0"/>
              <w:rPr>
                <w:rFonts w:ascii="Cambria" w:hAnsi="Cambria" w:cs="Arial"/>
                <w:color w:val="000000"/>
              </w:rPr>
            </w:pPr>
          </w:p>
        </w:tc>
        <w:tc>
          <w:tcPr>
            <w:tcW w:w="4395" w:type="dxa"/>
            <w:shd w:val="clear" w:color="auto" w:fill="auto"/>
            <w:vAlign w:val="center"/>
          </w:tcPr>
          <w:p w14:paraId="0819DF2C" w14:textId="2933716D" w:rsidR="00E86498" w:rsidRPr="00E86498" w:rsidRDefault="00E86498" w:rsidP="00E86498">
            <w:pPr>
              <w:jc w:val="center"/>
              <w:cnfStyle w:val="000000000000" w:firstRow="0" w:lastRow="0" w:firstColumn="0" w:lastColumn="0" w:oddVBand="0" w:evenVBand="0" w:oddHBand="0" w:evenHBand="0" w:firstRowFirstColumn="0" w:firstRowLastColumn="0" w:lastRowFirstColumn="0" w:lastRowLastColumn="0"/>
              <w:rPr>
                <w:rFonts w:ascii="Cambria" w:hAnsi="Cambria" w:cs="Arial"/>
                <w:color w:val="000000"/>
              </w:rPr>
            </w:pPr>
            <w:r w:rsidRPr="002A601E">
              <w:t xml:space="preserve">Tablettes pleines, avec ses crochets de fixation, </w:t>
            </w:r>
            <w:r w:rsidR="00E072EF" w:rsidRPr="002A601E">
              <w:t>100 kg</w:t>
            </w:r>
            <w:r w:rsidRPr="002A601E">
              <w:t xml:space="preserve"> de charge 1 renfort</w:t>
            </w:r>
          </w:p>
        </w:tc>
        <w:tc>
          <w:tcPr>
            <w:tcW w:w="850" w:type="dxa"/>
            <w:vAlign w:val="center"/>
          </w:tcPr>
          <w:p w14:paraId="6393617D" w14:textId="0ED17C36" w:rsidR="00E86498" w:rsidRPr="00E86498" w:rsidRDefault="00E86498" w:rsidP="00E86498">
            <w:pPr>
              <w:tabs>
                <w:tab w:val="left" w:pos="1701"/>
                <w:tab w:val="left" w:pos="6237"/>
              </w:tabs>
              <w:jc w:val="center"/>
              <w:cnfStyle w:val="000000000000" w:firstRow="0" w:lastRow="0" w:firstColumn="0" w:lastColumn="0" w:oddVBand="0" w:evenVBand="0" w:oddHBand="0" w:evenHBand="0" w:firstRowFirstColumn="0" w:firstRowLastColumn="0" w:lastRowFirstColumn="0" w:lastRowLastColumn="0"/>
              <w:rPr>
                <w:rStyle w:val="lev"/>
                <w:b w:val="0"/>
                <w:color w:val="000000" w:themeColor="text1"/>
              </w:rPr>
            </w:pPr>
            <w:r w:rsidRPr="00872E6E">
              <w:t>1200</w:t>
            </w:r>
          </w:p>
        </w:tc>
        <w:tc>
          <w:tcPr>
            <w:tcW w:w="709" w:type="dxa"/>
            <w:vAlign w:val="center"/>
          </w:tcPr>
          <w:p w14:paraId="280FF5B1" w14:textId="1596DAFE" w:rsidR="00E86498" w:rsidRPr="00E86498" w:rsidRDefault="00E86498" w:rsidP="00E86498">
            <w:pPr>
              <w:tabs>
                <w:tab w:val="left" w:pos="1701"/>
                <w:tab w:val="left" w:pos="6237"/>
              </w:tabs>
              <w:jc w:val="center"/>
              <w:cnfStyle w:val="000000000000" w:firstRow="0" w:lastRow="0" w:firstColumn="0" w:lastColumn="0" w:oddVBand="0" w:evenVBand="0" w:oddHBand="0" w:evenHBand="0" w:firstRowFirstColumn="0" w:firstRowLastColumn="0" w:lastRowFirstColumn="0" w:lastRowLastColumn="0"/>
              <w:rPr>
                <w:rStyle w:val="lev"/>
                <w:b w:val="0"/>
                <w:color w:val="000000" w:themeColor="text1"/>
              </w:rPr>
            </w:pPr>
            <w:r w:rsidRPr="00872E6E">
              <w:t>600</w:t>
            </w:r>
          </w:p>
        </w:tc>
        <w:tc>
          <w:tcPr>
            <w:tcW w:w="709" w:type="dxa"/>
            <w:vAlign w:val="center"/>
          </w:tcPr>
          <w:p w14:paraId="075155C1" w14:textId="77777777" w:rsidR="00E86498" w:rsidRPr="00E86498" w:rsidRDefault="00E86498" w:rsidP="00E86498">
            <w:pPr>
              <w:tabs>
                <w:tab w:val="left" w:pos="1701"/>
                <w:tab w:val="left" w:pos="6237"/>
              </w:tabs>
              <w:jc w:val="center"/>
              <w:cnfStyle w:val="000000000000" w:firstRow="0" w:lastRow="0" w:firstColumn="0" w:lastColumn="0" w:oddVBand="0" w:evenVBand="0" w:oddHBand="0" w:evenHBand="0" w:firstRowFirstColumn="0" w:firstRowLastColumn="0" w:lastRowFirstColumn="0" w:lastRowLastColumn="0"/>
              <w:rPr>
                <w:rStyle w:val="lev"/>
                <w:b w:val="0"/>
                <w:color w:val="000000" w:themeColor="text1"/>
              </w:rPr>
            </w:pPr>
          </w:p>
        </w:tc>
        <w:tc>
          <w:tcPr>
            <w:tcW w:w="1134" w:type="dxa"/>
            <w:vAlign w:val="center"/>
          </w:tcPr>
          <w:p w14:paraId="56538768" w14:textId="1AFF2F88" w:rsidR="00E86498" w:rsidRPr="00E86498" w:rsidRDefault="00E86498" w:rsidP="00E86498">
            <w:pPr>
              <w:tabs>
                <w:tab w:val="left" w:pos="1701"/>
                <w:tab w:val="left" w:pos="6237"/>
              </w:tabs>
              <w:jc w:val="center"/>
              <w:cnfStyle w:val="000000000000" w:firstRow="0" w:lastRow="0" w:firstColumn="0" w:lastColumn="0" w:oddVBand="0" w:evenVBand="0" w:oddHBand="0" w:evenHBand="0" w:firstRowFirstColumn="0" w:firstRowLastColumn="0" w:lastRowFirstColumn="0" w:lastRowLastColumn="0"/>
              <w:rPr>
                <w:rStyle w:val="lev"/>
                <w:b w:val="0"/>
                <w:bCs w:val="0"/>
                <w:color w:val="000000" w:themeColor="text1"/>
              </w:rPr>
            </w:pPr>
            <w:r w:rsidRPr="00E86498">
              <w:rPr>
                <w:b/>
                <w:bCs/>
              </w:rPr>
              <w:t xml:space="preserve"> 15   </w:t>
            </w:r>
          </w:p>
        </w:tc>
      </w:tr>
      <w:tr w:rsidR="00E86498" w:rsidRPr="00E86498" w14:paraId="4C5E2468" w14:textId="77777777" w:rsidTr="00E86498">
        <w:tc>
          <w:tcPr>
            <w:cnfStyle w:val="001000000000" w:firstRow="0" w:lastRow="0" w:firstColumn="1" w:lastColumn="0" w:oddVBand="0" w:evenVBand="0" w:oddHBand="0" w:evenHBand="0" w:firstRowFirstColumn="0" w:firstRowLastColumn="0" w:lastRowFirstColumn="0" w:lastRowLastColumn="0"/>
            <w:tcW w:w="987" w:type="dxa"/>
            <w:vAlign w:val="center"/>
          </w:tcPr>
          <w:p w14:paraId="5A04A27B" w14:textId="3B4E593F" w:rsidR="00E86498" w:rsidRPr="00E86498" w:rsidRDefault="00E86498" w:rsidP="00E86498">
            <w:pPr>
              <w:tabs>
                <w:tab w:val="left" w:pos="1701"/>
                <w:tab w:val="left" w:pos="6237"/>
              </w:tabs>
              <w:jc w:val="center"/>
              <w:rPr>
                <w:rStyle w:val="lev"/>
                <w:b/>
                <w:bCs/>
                <w:color w:val="000000" w:themeColor="text1"/>
                <w:sz w:val="20"/>
                <w:szCs w:val="20"/>
              </w:rPr>
            </w:pPr>
            <w:r w:rsidRPr="00E86498">
              <w:rPr>
                <w:rStyle w:val="lev"/>
                <w:b/>
                <w:bCs/>
                <w:color w:val="000000" w:themeColor="text1"/>
                <w:sz w:val="20"/>
                <w:szCs w:val="20"/>
              </w:rPr>
              <w:t>42</w:t>
            </w:r>
          </w:p>
        </w:tc>
        <w:tc>
          <w:tcPr>
            <w:tcW w:w="1276" w:type="dxa"/>
            <w:vMerge w:val="restart"/>
            <w:shd w:val="clear" w:color="auto" w:fill="auto"/>
            <w:vAlign w:val="center"/>
          </w:tcPr>
          <w:p w14:paraId="7EDA38FF" w14:textId="563E510F" w:rsidR="00E86498" w:rsidRPr="00E86498" w:rsidRDefault="00E86498" w:rsidP="00E86498">
            <w:pPr>
              <w:jc w:val="center"/>
              <w:cnfStyle w:val="000000000000" w:firstRow="0" w:lastRow="0" w:firstColumn="0" w:lastColumn="0" w:oddVBand="0" w:evenVBand="0" w:oddHBand="0" w:evenHBand="0" w:firstRowFirstColumn="0" w:firstRowLastColumn="0" w:lastRowFirstColumn="0" w:lastRowLastColumn="0"/>
              <w:rPr>
                <w:rFonts w:ascii="Cambria" w:hAnsi="Cambria" w:cs="Arial"/>
                <w:color w:val="000000"/>
              </w:rPr>
            </w:pPr>
            <w:r w:rsidRPr="004308C6">
              <w:t>Tablettes perforées</w:t>
            </w:r>
          </w:p>
        </w:tc>
        <w:tc>
          <w:tcPr>
            <w:tcW w:w="4395" w:type="dxa"/>
            <w:shd w:val="clear" w:color="auto" w:fill="auto"/>
            <w:vAlign w:val="center"/>
          </w:tcPr>
          <w:p w14:paraId="14C9998F" w14:textId="6B2C55BF" w:rsidR="00E86498" w:rsidRPr="00E86498" w:rsidRDefault="00E86498" w:rsidP="00E86498">
            <w:pPr>
              <w:jc w:val="center"/>
              <w:cnfStyle w:val="000000000000" w:firstRow="0" w:lastRow="0" w:firstColumn="0" w:lastColumn="0" w:oddVBand="0" w:evenVBand="0" w:oddHBand="0" w:evenHBand="0" w:firstRowFirstColumn="0" w:firstRowLastColumn="0" w:lastRowFirstColumn="0" w:lastRowLastColumn="0"/>
              <w:rPr>
                <w:rFonts w:ascii="Cambria" w:hAnsi="Cambria" w:cs="Arial"/>
                <w:color w:val="000000"/>
              </w:rPr>
            </w:pPr>
            <w:r w:rsidRPr="002A601E">
              <w:t xml:space="preserve">Tablettes perforées, avec ses crochets de fixation, </w:t>
            </w:r>
            <w:r w:rsidR="00E072EF" w:rsidRPr="002A601E">
              <w:t>100 kg</w:t>
            </w:r>
            <w:r w:rsidRPr="002A601E">
              <w:t xml:space="preserve"> de charge 1 renfort</w:t>
            </w:r>
          </w:p>
        </w:tc>
        <w:tc>
          <w:tcPr>
            <w:tcW w:w="850" w:type="dxa"/>
            <w:vAlign w:val="center"/>
          </w:tcPr>
          <w:p w14:paraId="1514AD70" w14:textId="575BFEAA" w:rsidR="00E86498" w:rsidRPr="00E86498" w:rsidRDefault="00E86498" w:rsidP="00E86498">
            <w:pPr>
              <w:tabs>
                <w:tab w:val="left" w:pos="1701"/>
                <w:tab w:val="left" w:pos="6237"/>
              </w:tabs>
              <w:jc w:val="center"/>
              <w:cnfStyle w:val="000000000000" w:firstRow="0" w:lastRow="0" w:firstColumn="0" w:lastColumn="0" w:oddVBand="0" w:evenVBand="0" w:oddHBand="0" w:evenHBand="0" w:firstRowFirstColumn="0" w:firstRowLastColumn="0" w:lastRowFirstColumn="0" w:lastRowLastColumn="0"/>
              <w:rPr>
                <w:rStyle w:val="lev"/>
                <w:b w:val="0"/>
                <w:color w:val="000000" w:themeColor="text1"/>
              </w:rPr>
            </w:pPr>
            <w:r w:rsidRPr="00872E6E">
              <w:t>900</w:t>
            </w:r>
          </w:p>
        </w:tc>
        <w:tc>
          <w:tcPr>
            <w:tcW w:w="709" w:type="dxa"/>
            <w:vAlign w:val="center"/>
          </w:tcPr>
          <w:p w14:paraId="554E54CA" w14:textId="7F45A907" w:rsidR="00E86498" w:rsidRPr="00E86498" w:rsidRDefault="00E86498" w:rsidP="00E86498">
            <w:pPr>
              <w:tabs>
                <w:tab w:val="left" w:pos="1701"/>
                <w:tab w:val="left" w:pos="6237"/>
              </w:tabs>
              <w:jc w:val="center"/>
              <w:cnfStyle w:val="000000000000" w:firstRow="0" w:lastRow="0" w:firstColumn="0" w:lastColumn="0" w:oddVBand="0" w:evenVBand="0" w:oddHBand="0" w:evenHBand="0" w:firstRowFirstColumn="0" w:firstRowLastColumn="0" w:lastRowFirstColumn="0" w:lastRowLastColumn="0"/>
              <w:rPr>
                <w:rStyle w:val="lev"/>
                <w:b w:val="0"/>
                <w:color w:val="000000" w:themeColor="text1"/>
              </w:rPr>
            </w:pPr>
            <w:r w:rsidRPr="00872E6E">
              <w:t>500</w:t>
            </w:r>
          </w:p>
        </w:tc>
        <w:tc>
          <w:tcPr>
            <w:tcW w:w="709" w:type="dxa"/>
            <w:vAlign w:val="center"/>
          </w:tcPr>
          <w:p w14:paraId="39179E94" w14:textId="77777777" w:rsidR="00E86498" w:rsidRPr="00E86498" w:rsidRDefault="00E86498" w:rsidP="00E86498">
            <w:pPr>
              <w:tabs>
                <w:tab w:val="left" w:pos="1701"/>
                <w:tab w:val="left" w:pos="6237"/>
              </w:tabs>
              <w:jc w:val="center"/>
              <w:cnfStyle w:val="000000000000" w:firstRow="0" w:lastRow="0" w:firstColumn="0" w:lastColumn="0" w:oddVBand="0" w:evenVBand="0" w:oddHBand="0" w:evenHBand="0" w:firstRowFirstColumn="0" w:firstRowLastColumn="0" w:lastRowFirstColumn="0" w:lastRowLastColumn="0"/>
              <w:rPr>
                <w:rStyle w:val="lev"/>
                <w:b w:val="0"/>
                <w:color w:val="000000" w:themeColor="text1"/>
              </w:rPr>
            </w:pPr>
          </w:p>
        </w:tc>
        <w:tc>
          <w:tcPr>
            <w:tcW w:w="1134" w:type="dxa"/>
            <w:vAlign w:val="center"/>
          </w:tcPr>
          <w:p w14:paraId="5A2B5B65" w14:textId="4ACF3D16" w:rsidR="00E86498" w:rsidRPr="00E86498" w:rsidRDefault="00E86498" w:rsidP="00E86498">
            <w:pPr>
              <w:tabs>
                <w:tab w:val="left" w:pos="1701"/>
                <w:tab w:val="left" w:pos="6237"/>
              </w:tabs>
              <w:jc w:val="center"/>
              <w:cnfStyle w:val="000000000000" w:firstRow="0" w:lastRow="0" w:firstColumn="0" w:lastColumn="0" w:oddVBand="0" w:evenVBand="0" w:oddHBand="0" w:evenHBand="0" w:firstRowFirstColumn="0" w:firstRowLastColumn="0" w:lastRowFirstColumn="0" w:lastRowLastColumn="0"/>
              <w:rPr>
                <w:rStyle w:val="lev"/>
                <w:b w:val="0"/>
                <w:bCs w:val="0"/>
                <w:color w:val="000000" w:themeColor="text1"/>
              </w:rPr>
            </w:pPr>
            <w:r w:rsidRPr="00E86498">
              <w:rPr>
                <w:b/>
                <w:bCs/>
              </w:rPr>
              <w:t xml:space="preserve"> 15   </w:t>
            </w:r>
          </w:p>
        </w:tc>
      </w:tr>
      <w:tr w:rsidR="00E86498" w:rsidRPr="00E86498" w14:paraId="64F91A09" w14:textId="77777777" w:rsidTr="00E86498">
        <w:tc>
          <w:tcPr>
            <w:cnfStyle w:val="001000000000" w:firstRow="0" w:lastRow="0" w:firstColumn="1" w:lastColumn="0" w:oddVBand="0" w:evenVBand="0" w:oddHBand="0" w:evenHBand="0" w:firstRowFirstColumn="0" w:firstRowLastColumn="0" w:lastRowFirstColumn="0" w:lastRowLastColumn="0"/>
            <w:tcW w:w="987" w:type="dxa"/>
            <w:vAlign w:val="center"/>
          </w:tcPr>
          <w:p w14:paraId="52A78724" w14:textId="0E658C0B" w:rsidR="00E86498" w:rsidRPr="00E86498" w:rsidRDefault="00E86498" w:rsidP="00E86498">
            <w:pPr>
              <w:tabs>
                <w:tab w:val="left" w:pos="1701"/>
                <w:tab w:val="left" w:pos="6237"/>
              </w:tabs>
              <w:jc w:val="center"/>
              <w:rPr>
                <w:rStyle w:val="lev"/>
                <w:b/>
                <w:bCs/>
                <w:color w:val="000000" w:themeColor="text1"/>
                <w:sz w:val="20"/>
                <w:szCs w:val="20"/>
              </w:rPr>
            </w:pPr>
            <w:r w:rsidRPr="00E86498">
              <w:rPr>
                <w:rStyle w:val="lev"/>
                <w:b/>
                <w:bCs/>
                <w:color w:val="000000" w:themeColor="text1"/>
                <w:sz w:val="20"/>
                <w:szCs w:val="20"/>
              </w:rPr>
              <w:t>43</w:t>
            </w:r>
          </w:p>
        </w:tc>
        <w:tc>
          <w:tcPr>
            <w:tcW w:w="1276" w:type="dxa"/>
            <w:vMerge/>
            <w:shd w:val="clear" w:color="auto" w:fill="auto"/>
            <w:vAlign w:val="center"/>
          </w:tcPr>
          <w:p w14:paraId="7FF8565A" w14:textId="77777777" w:rsidR="00E86498" w:rsidRPr="00E86498" w:rsidRDefault="00E86498" w:rsidP="00E86498">
            <w:pPr>
              <w:jc w:val="center"/>
              <w:cnfStyle w:val="000000000000" w:firstRow="0" w:lastRow="0" w:firstColumn="0" w:lastColumn="0" w:oddVBand="0" w:evenVBand="0" w:oddHBand="0" w:evenHBand="0" w:firstRowFirstColumn="0" w:firstRowLastColumn="0" w:lastRowFirstColumn="0" w:lastRowLastColumn="0"/>
              <w:rPr>
                <w:rFonts w:ascii="Cambria" w:hAnsi="Cambria" w:cs="Arial"/>
                <w:color w:val="000000"/>
              </w:rPr>
            </w:pPr>
          </w:p>
        </w:tc>
        <w:tc>
          <w:tcPr>
            <w:tcW w:w="4395" w:type="dxa"/>
            <w:shd w:val="clear" w:color="auto" w:fill="auto"/>
            <w:vAlign w:val="center"/>
          </w:tcPr>
          <w:p w14:paraId="7515B892" w14:textId="711BA1CE" w:rsidR="00E86498" w:rsidRPr="00E86498" w:rsidRDefault="00E86498" w:rsidP="00E86498">
            <w:pPr>
              <w:jc w:val="center"/>
              <w:cnfStyle w:val="000000000000" w:firstRow="0" w:lastRow="0" w:firstColumn="0" w:lastColumn="0" w:oddVBand="0" w:evenVBand="0" w:oddHBand="0" w:evenHBand="0" w:firstRowFirstColumn="0" w:firstRowLastColumn="0" w:lastRowFirstColumn="0" w:lastRowLastColumn="0"/>
              <w:rPr>
                <w:rFonts w:ascii="Cambria" w:hAnsi="Cambria" w:cs="Arial"/>
                <w:color w:val="000000"/>
              </w:rPr>
            </w:pPr>
            <w:r w:rsidRPr="002A601E">
              <w:t xml:space="preserve">Tablettes perforées, avec ses crochets de fixation, </w:t>
            </w:r>
            <w:r w:rsidR="00E072EF" w:rsidRPr="002A601E">
              <w:t>100 kg</w:t>
            </w:r>
            <w:r w:rsidRPr="002A601E">
              <w:t xml:space="preserve"> de charge 1 renfort</w:t>
            </w:r>
          </w:p>
        </w:tc>
        <w:tc>
          <w:tcPr>
            <w:tcW w:w="850" w:type="dxa"/>
            <w:vAlign w:val="center"/>
          </w:tcPr>
          <w:p w14:paraId="5D56BF3C" w14:textId="2E72799D" w:rsidR="00E86498" w:rsidRPr="00E86498" w:rsidRDefault="00E86498" w:rsidP="00E86498">
            <w:pPr>
              <w:tabs>
                <w:tab w:val="left" w:pos="1701"/>
                <w:tab w:val="left" w:pos="6237"/>
              </w:tabs>
              <w:jc w:val="center"/>
              <w:cnfStyle w:val="000000000000" w:firstRow="0" w:lastRow="0" w:firstColumn="0" w:lastColumn="0" w:oddVBand="0" w:evenVBand="0" w:oddHBand="0" w:evenHBand="0" w:firstRowFirstColumn="0" w:firstRowLastColumn="0" w:lastRowFirstColumn="0" w:lastRowLastColumn="0"/>
              <w:rPr>
                <w:rStyle w:val="lev"/>
                <w:b w:val="0"/>
                <w:color w:val="000000" w:themeColor="text1"/>
              </w:rPr>
            </w:pPr>
            <w:r w:rsidRPr="00872E6E">
              <w:t>1000</w:t>
            </w:r>
          </w:p>
        </w:tc>
        <w:tc>
          <w:tcPr>
            <w:tcW w:w="709" w:type="dxa"/>
            <w:vAlign w:val="center"/>
          </w:tcPr>
          <w:p w14:paraId="63F346EC" w14:textId="78B0507A" w:rsidR="00E86498" w:rsidRPr="00E86498" w:rsidRDefault="00E86498" w:rsidP="00E86498">
            <w:pPr>
              <w:tabs>
                <w:tab w:val="left" w:pos="1701"/>
                <w:tab w:val="left" w:pos="6237"/>
              </w:tabs>
              <w:jc w:val="center"/>
              <w:cnfStyle w:val="000000000000" w:firstRow="0" w:lastRow="0" w:firstColumn="0" w:lastColumn="0" w:oddVBand="0" w:evenVBand="0" w:oddHBand="0" w:evenHBand="0" w:firstRowFirstColumn="0" w:firstRowLastColumn="0" w:lastRowFirstColumn="0" w:lastRowLastColumn="0"/>
              <w:rPr>
                <w:rStyle w:val="lev"/>
                <w:b w:val="0"/>
                <w:color w:val="000000" w:themeColor="text1"/>
              </w:rPr>
            </w:pPr>
            <w:r w:rsidRPr="00872E6E">
              <w:t>500</w:t>
            </w:r>
          </w:p>
        </w:tc>
        <w:tc>
          <w:tcPr>
            <w:tcW w:w="709" w:type="dxa"/>
            <w:vAlign w:val="center"/>
          </w:tcPr>
          <w:p w14:paraId="06F4BBAE" w14:textId="77777777" w:rsidR="00E86498" w:rsidRPr="00E86498" w:rsidRDefault="00E86498" w:rsidP="00E86498">
            <w:pPr>
              <w:tabs>
                <w:tab w:val="left" w:pos="1701"/>
                <w:tab w:val="left" w:pos="6237"/>
              </w:tabs>
              <w:jc w:val="center"/>
              <w:cnfStyle w:val="000000000000" w:firstRow="0" w:lastRow="0" w:firstColumn="0" w:lastColumn="0" w:oddVBand="0" w:evenVBand="0" w:oddHBand="0" w:evenHBand="0" w:firstRowFirstColumn="0" w:firstRowLastColumn="0" w:lastRowFirstColumn="0" w:lastRowLastColumn="0"/>
              <w:rPr>
                <w:rStyle w:val="lev"/>
                <w:b w:val="0"/>
                <w:color w:val="000000" w:themeColor="text1"/>
              </w:rPr>
            </w:pPr>
          </w:p>
        </w:tc>
        <w:tc>
          <w:tcPr>
            <w:tcW w:w="1134" w:type="dxa"/>
            <w:vAlign w:val="center"/>
          </w:tcPr>
          <w:p w14:paraId="75D0C3EC" w14:textId="0B67562D" w:rsidR="00E86498" w:rsidRPr="00E86498" w:rsidRDefault="00E86498" w:rsidP="00E86498">
            <w:pPr>
              <w:tabs>
                <w:tab w:val="left" w:pos="1701"/>
                <w:tab w:val="left" w:pos="6237"/>
              </w:tabs>
              <w:jc w:val="center"/>
              <w:cnfStyle w:val="000000000000" w:firstRow="0" w:lastRow="0" w:firstColumn="0" w:lastColumn="0" w:oddVBand="0" w:evenVBand="0" w:oddHBand="0" w:evenHBand="0" w:firstRowFirstColumn="0" w:firstRowLastColumn="0" w:lastRowFirstColumn="0" w:lastRowLastColumn="0"/>
              <w:rPr>
                <w:rStyle w:val="lev"/>
                <w:b w:val="0"/>
                <w:bCs w:val="0"/>
                <w:color w:val="000000" w:themeColor="text1"/>
              </w:rPr>
            </w:pPr>
            <w:r w:rsidRPr="00E86498">
              <w:rPr>
                <w:b/>
                <w:bCs/>
              </w:rPr>
              <w:t xml:space="preserve"> 50   </w:t>
            </w:r>
          </w:p>
        </w:tc>
      </w:tr>
      <w:tr w:rsidR="00E86498" w:rsidRPr="00E86498" w14:paraId="00994DF2" w14:textId="77777777" w:rsidTr="00E86498">
        <w:tc>
          <w:tcPr>
            <w:cnfStyle w:val="001000000000" w:firstRow="0" w:lastRow="0" w:firstColumn="1" w:lastColumn="0" w:oddVBand="0" w:evenVBand="0" w:oddHBand="0" w:evenHBand="0" w:firstRowFirstColumn="0" w:firstRowLastColumn="0" w:lastRowFirstColumn="0" w:lastRowLastColumn="0"/>
            <w:tcW w:w="987" w:type="dxa"/>
            <w:vAlign w:val="center"/>
          </w:tcPr>
          <w:p w14:paraId="4368BB4A" w14:textId="493804EC" w:rsidR="00E86498" w:rsidRPr="00E86498" w:rsidRDefault="00E86498" w:rsidP="00E86498">
            <w:pPr>
              <w:tabs>
                <w:tab w:val="left" w:pos="1701"/>
                <w:tab w:val="left" w:pos="6237"/>
              </w:tabs>
              <w:jc w:val="center"/>
              <w:rPr>
                <w:rStyle w:val="lev"/>
                <w:b/>
                <w:bCs/>
                <w:color w:val="000000" w:themeColor="text1"/>
                <w:sz w:val="20"/>
                <w:szCs w:val="20"/>
              </w:rPr>
            </w:pPr>
            <w:r w:rsidRPr="00E86498">
              <w:rPr>
                <w:rStyle w:val="lev"/>
                <w:b/>
                <w:bCs/>
                <w:color w:val="000000" w:themeColor="text1"/>
                <w:sz w:val="20"/>
                <w:szCs w:val="20"/>
              </w:rPr>
              <w:t>44</w:t>
            </w:r>
          </w:p>
        </w:tc>
        <w:tc>
          <w:tcPr>
            <w:tcW w:w="1276" w:type="dxa"/>
            <w:vMerge/>
            <w:shd w:val="clear" w:color="auto" w:fill="auto"/>
            <w:vAlign w:val="center"/>
          </w:tcPr>
          <w:p w14:paraId="23E5CE91" w14:textId="77777777" w:rsidR="00E86498" w:rsidRPr="00E86498" w:rsidRDefault="00E86498" w:rsidP="00E86498">
            <w:pPr>
              <w:jc w:val="center"/>
              <w:cnfStyle w:val="000000000000" w:firstRow="0" w:lastRow="0" w:firstColumn="0" w:lastColumn="0" w:oddVBand="0" w:evenVBand="0" w:oddHBand="0" w:evenHBand="0" w:firstRowFirstColumn="0" w:firstRowLastColumn="0" w:lastRowFirstColumn="0" w:lastRowLastColumn="0"/>
              <w:rPr>
                <w:rFonts w:ascii="Cambria" w:hAnsi="Cambria" w:cs="Arial"/>
                <w:color w:val="000000"/>
              </w:rPr>
            </w:pPr>
          </w:p>
        </w:tc>
        <w:tc>
          <w:tcPr>
            <w:tcW w:w="4395" w:type="dxa"/>
            <w:shd w:val="clear" w:color="auto" w:fill="auto"/>
            <w:vAlign w:val="center"/>
          </w:tcPr>
          <w:p w14:paraId="42324B7F" w14:textId="5030E2C2" w:rsidR="00E86498" w:rsidRPr="00E86498" w:rsidRDefault="00E86498" w:rsidP="00E86498">
            <w:pPr>
              <w:jc w:val="center"/>
              <w:cnfStyle w:val="000000000000" w:firstRow="0" w:lastRow="0" w:firstColumn="0" w:lastColumn="0" w:oddVBand="0" w:evenVBand="0" w:oddHBand="0" w:evenHBand="0" w:firstRowFirstColumn="0" w:firstRowLastColumn="0" w:lastRowFirstColumn="0" w:lastRowLastColumn="0"/>
              <w:rPr>
                <w:rFonts w:ascii="Cambria" w:hAnsi="Cambria" w:cs="Arial"/>
                <w:color w:val="000000"/>
              </w:rPr>
            </w:pPr>
            <w:r w:rsidRPr="002A601E">
              <w:t xml:space="preserve">Tablettes perforées, avec ses crochets de fixation, </w:t>
            </w:r>
            <w:r w:rsidR="00E072EF" w:rsidRPr="002A601E">
              <w:t>100 kg</w:t>
            </w:r>
            <w:r w:rsidRPr="002A601E">
              <w:t xml:space="preserve"> de charge 1 renfort</w:t>
            </w:r>
          </w:p>
        </w:tc>
        <w:tc>
          <w:tcPr>
            <w:tcW w:w="850" w:type="dxa"/>
            <w:vAlign w:val="center"/>
          </w:tcPr>
          <w:p w14:paraId="1E87112B" w14:textId="1F0C4D5C" w:rsidR="00E86498" w:rsidRPr="00E86498" w:rsidRDefault="00E86498" w:rsidP="00E86498">
            <w:pPr>
              <w:tabs>
                <w:tab w:val="left" w:pos="1701"/>
                <w:tab w:val="left" w:pos="6237"/>
              </w:tabs>
              <w:jc w:val="center"/>
              <w:cnfStyle w:val="000000000000" w:firstRow="0" w:lastRow="0" w:firstColumn="0" w:lastColumn="0" w:oddVBand="0" w:evenVBand="0" w:oddHBand="0" w:evenHBand="0" w:firstRowFirstColumn="0" w:firstRowLastColumn="0" w:lastRowFirstColumn="0" w:lastRowLastColumn="0"/>
              <w:rPr>
                <w:rStyle w:val="lev"/>
                <w:b w:val="0"/>
                <w:color w:val="000000" w:themeColor="text1"/>
              </w:rPr>
            </w:pPr>
            <w:r w:rsidRPr="00872E6E">
              <w:t>1200</w:t>
            </w:r>
          </w:p>
        </w:tc>
        <w:tc>
          <w:tcPr>
            <w:tcW w:w="709" w:type="dxa"/>
            <w:vAlign w:val="center"/>
          </w:tcPr>
          <w:p w14:paraId="3EAA63C8" w14:textId="360091C6" w:rsidR="00E86498" w:rsidRPr="00E86498" w:rsidRDefault="00E86498" w:rsidP="00E86498">
            <w:pPr>
              <w:tabs>
                <w:tab w:val="left" w:pos="1701"/>
                <w:tab w:val="left" w:pos="6237"/>
              </w:tabs>
              <w:jc w:val="center"/>
              <w:cnfStyle w:val="000000000000" w:firstRow="0" w:lastRow="0" w:firstColumn="0" w:lastColumn="0" w:oddVBand="0" w:evenVBand="0" w:oddHBand="0" w:evenHBand="0" w:firstRowFirstColumn="0" w:firstRowLastColumn="0" w:lastRowFirstColumn="0" w:lastRowLastColumn="0"/>
              <w:rPr>
                <w:rStyle w:val="lev"/>
                <w:b w:val="0"/>
                <w:color w:val="000000" w:themeColor="text1"/>
              </w:rPr>
            </w:pPr>
            <w:r w:rsidRPr="00872E6E">
              <w:t>600</w:t>
            </w:r>
          </w:p>
        </w:tc>
        <w:tc>
          <w:tcPr>
            <w:tcW w:w="709" w:type="dxa"/>
            <w:vAlign w:val="center"/>
          </w:tcPr>
          <w:p w14:paraId="29C2BC3C" w14:textId="77777777" w:rsidR="00E86498" w:rsidRPr="00E86498" w:rsidRDefault="00E86498" w:rsidP="00E86498">
            <w:pPr>
              <w:tabs>
                <w:tab w:val="left" w:pos="1701"/>
                <w:tab w:val="left" w:pos="6237"/>
              </w:tabs>
              <w:jc w:val="center"/>
              <w:cnfStyle w:val="000000000000" w:firstRow="0" w:lastRow="0" w:firstColumn="0" w:lastColumn="0" w:oddVBand="0" w:evenVBand="0" w:oddHBand="0" w:evenHBand="0" w:firstRowFirstColumn="0" w:firstRowLastColumn="0" w:lastRowFirstColumn="0" w:lastRowLastColumn="0"/>
              <w:rPr>
                <w:rStyle w:val="lev"/>
                <w:b w:val="0"/>
                <w:color w:val="000000" w:themeColor="text1"/>
              </w:rPr>
            </w:pPr>
          </w:p>
        </w:tc>
        <w:tc>
          <w:tcPr>
            <w:tcW w:w="1134" w:type="dxa"/>
            <w:vAlign w:val="center"/>
          </w:tcPr>
          <w:p w14:paraId="2EBC15B3" w14:textId="1661C661" w:rsidR="00E86498" w:rsidRPr="00E86498" w:rsidRDefault="00E86498" w:rsidP="00E86498">
            <w:pPr>
              <w:tabs>
                <w:tab w:val="left" w:pos="1701"/>
                <w:tab w:val="left" w:pos="6237"/>
              </w:tabs>
              <w:jc w:val="center"/>
              <w:cnfStyle w:val="000000000000" w:firstRow="0" w:lastRow="0" w:firstColumn="0" w:lastColumn="0" w:oddVBand="0" w:evenVBand="0" w:oddHBand="0" w:evenHBand="0" w:firstRowFirstColumn="0" w:firstRowLastColumn="0" w:lastRowFirstColumn="0" w:lastRowLastColumn="0"/>
              <w:rPr>
                <w:rStyle w:val="lev"/>
                <w:b w:val="0"/>
                <w:bCs w:val="0"/>
                <w:color w:val="000000" w:themeColor="text1"/>
              </w:rPr>
            </w:pPr>
            <w:r w:rsidRPr="00E86498">
              <w:rPr>
                <w:b/>
                <w:bCs/>
              </w:rPr>
              <w:t xml:space="preserve"> 10   </w:t>
            </w:r>
          </w:p>
        </w:tc>
      </w:tr>
      <w:tr w:rsidR="00E86498" w:rsidRPr="00E86498" w14:paraId="21547CAA" w14:textId="77777777" w:rsidTr="00E86498">
        <w:tc>
          <w:tcPr>
            <w:cnfStyle w:val="001000000000" w:firstRow="0" w:lastRow="0" w:firstColumn="1" w:lastColumn="0" w:oddVBand="0" w:evenVBand="0" w:oddHBand="0" w:evenHBand="0" w:firstRowFirstColumn="0" w:firstRowLastColumn="0" w:lastRowFirstColumn="0" w:lastRowLastColumn="0"/>
            <w:tcW w:w="987" w:type="dxa"/>
            <w:vAlign w:val="center"/>
          </w:tcPr>
          <w:p w14:paraId="144FEF32" w14:textId="7AC25569" w:rsidR="00E86498" w:rsidRPr="00E86498" w:rsidRDefault="00E86498" w:rsidP="00E86498">
            <w:pPr>
              <w:tabs>
                <w:tab w:val="left" w:pos="1701"/>
                <w:tab w:val="left" w:pos="6237"/>
              </w:tabs>
              <w:jc w:val="center"/>
              <w:rPr>
                <w:rStyle w:val="lev"/>
                <w:b/>
                <w:bCs/>
                <w:color w:val="000000" w:themeColor="text1"/>
                <w:sz w:val="20"/>
                <w:szCs w:val="20"/>
              </w:rPr>
            </w:pPr>
            <w:r w:rsidRPr="00E86498">
              <w:rPr>
                <w:rStyle w:val="lev"/>
                <w:b/>
                <w:bCs/>
                <w:color w:val="000000" w:themeColor="text1"/>
                <w:sz w:val="20"/>
                <w:szCs w:val="20"/>
              </w:rPr>
              <w:t>45</w:t>
            </w:r>
          </w:p>
        </w:tc>
        <w:tc>
          <w:tcPr>
            <w:tcW w:w="1276" w:type="dxa"/>
            <w:vMerge/>
            <w:shd w:val="clear" w:color="auto" w:fill="auto"/>
            <w:vAlign w:val="center"/>
          </w:tcPr>
          <w:p w14:paraId="59980012" w14:textId="77777777" w:rsidR="00E86498" w:rsidRPr="00E86498" w:rsidRDefault="00E86498" w:rsidP="00E86498">
            <w:pPr>
              <w:jc w:val="center"/>
              <w:cnfStyle w:val="000000000000" w:firstRow="0" w:lastRow="0" w:firstColumn="0" w:lastColumn="0" w:oddVBand="0" w:evenVBand="0" w:oddHBand="0" w:evenHBand="0" w:firstRowFirstColumn="0" w:firstRowLastColumn="0" w:lastRowFirstColumn="0" w:lastRowLastColumn="0"/>
              <w:rPr>
                <w:rFonts w:ascii="Cambria" w:hAnsi="Cambria" w:cs="Arial"/>
                <w:color w:val="000000"/>
              </w:rPr>
            </w:pPr>
          </w:p>
        </w:tc>
        <w:tc>
          <w:tcPr>
            <w:tcW w:w="4395" w:type="dxa"/>
            <w:shd w:val="clear" w:color="auto" w:fill="auto"/>
            <w:vAlign w:val="center"/>
          </w:tcPr>
          <w:p w14:paraId="37478CA4" w14:textId="4A3DF0CD" w:rsidR="00E86498" w:rsidRPr="00E86498" w:rsidRDefault="00E86498" w:rsidP="00E86498">
            <w:pPr>
              <w:jc w:val="center"/>
              <w:cnfStyle w:val="000000000000" w:firstRow="0" w:lastRow="0" w:firstColumn="0" w:lastColumn="0" w:oddVBand="0" w:evenVBand="0" w:oddHBand="0" w:evenHBand="0" w:firstRowFirstColumn="0" w:firstRowLastColumn="0" w:lastRowFirstColumn="0" w:lastRowLastColumn="0"/>
              <w:rPr>
                <w:rFonts w:ascii="Cambria" w:hAnsi="Cambria" w:cs="Arial"/>
                <w:color w:val="000000"/>
              </w:rPr>
            </w:pPr>
            <w:r w:rsidRPr="002A601E">
              <w:t>Tablettes perforées, avec ses crochets de fixation, 200 kg de charge 2 renfort</w:t>
            </w:r>
          </w:p>
        </w:tc>
        <w:tc>
          <w:tcPr>
            <w:tcW w:w="850" w:type="dxa"/>
            <w:vAlign w:val="center"/>
          </w:tcPr>
          <w:p w14:paraId="4EEB467F" w14:textId="4EE51A1E" w:rsidR="00E86498" w:rsidRPr="00E86498" w:rsidRDefault="00E86498" w:rsidP="00E86498">
            <w:pPr>
              <w:tabs>
                <w:tab w:val="left" w:pos="1701"/>
                <w:tab w:val="left" w:pos="6237"/>
              </w:tabs>
              <w:jc w:val="center"/>
              <w:cnfStyle w:val="000000000000" w:firstRow="0" w:lastRow="0" w:firstColumn="0" w:lastColumn="0" w:oddVBand="0" w:evenVBand="0" w:oddHBand="0" w:evenHBand="0" w:firstRowFirstColumn="0" w:firstRowLastColumn="0" w:lastRowFirstColumn="0" w:lastRowLastColumn="0"/>
              <w:rPr>
                <w:rStyle w:val="lev"/>
                <w:b w:val="0"/>
                <w:color w:val="000000" w:themeColor="text1"/>
              </w:rPr>
            </w:pPr>
            <w:r w:rsidRPr="00872E6E">
              <w:t>1000</w:t>
            </w:r>
          </w:p>
        </w:tc>
        <w:tc>
          <w:tcPr>
            <w:tcW w:w="709" w:type="dxa"/>
            <w:vAlign w:val="center"/>
          </w:tcPr>
          <w:p w14:paraId="32FC4496" w14:textId="4627CBC9" w:rsidR="00E86498" w:rsidRPr="00E86498" w:rsidRDefault="00E86498" w:rsidP="00E86498">
            <w:pPr>
              <w:tabs>
                <w:tab w:val="left" w:pos="1701"/>
                <w:tab w:val="left" w:pos="6237"/>
              </w:tabs>
              <w:jc w:val="center"/>
              <w:cnfStyle w:val="000000000000" w:firstRow="0" w:lastRow="0" w:firstColumn="0" w:lastColumn="0" w:oddVBand="0" w:evenVBand="0" w:oddHBand="0" w:evenHBand="0" w:firstRowFirstColumn="0" w:firstRowLastColumn="0" w:lastRowFirstColumn="0" w:lastRowLastColumn="0"/>
              <w:rPr>
                <w:rStyle w:val="lev"/>
                <w:b w:val="0"/>
                <w:color w:val="000000" w:themeColor="text1"/>
              </w:rPr>
            </w:pPr>
            <w:r w:rsidRPr="00872E6E">
              <w:t>600</w:t>
            </w:r>
          </w:p>
        </w:tc>
        <w:tc>
          <w:tcPr>
            <w:tcW w:w="709" w:type="dxa"/>
            <w:vAlign w:val="center"/>
          </w:tcPr>
          <w:p w14:paraId="12E00F27" w14:textId="77777777" w:rsidR="00E86498" w:rsidRPr="00E86498" w:rsidRDefault="00E86498" w:rsidP="00E86498">
            <w:pPr>
              <w:tabs>
                <w:tab w:val="left" w:pos="1701"/>
                <w:tab w:val="left" w:pos="6237"/>
              </w:tabs>
              <w:jc w:val="center"/>
              <w:cnfStyle w:val="000000000000" w:firstRow="0" w:lastRow="0" w:firstColumn="0" w:lastColumn="0" w:oddVBand="0" w:evenVBand="0" w:oddHBand="0" w:evenHBand="0" w:firstRowFirstColumn="0" w:firstRowLastColumn="0" w:lastRowFirstColumn="0" w:lastRowLastColumn="0"/>
              <w:rPr>
                <w:rStyle w:val="lev"/>
                <w:b w:val="0"/>
                <w:color w:val="000000" w:themeColor="text1"/>
              </w:rPr>
            </w:pPr>
          </w:p>
        </w:tc>
        <w:tc>
          <w:tcPr>
            <w:tcW w:w="1134" w:type="dxa"/>
            <w:vAlign w:val="center"/>
          </w:tcPr>
          <w:p w14:paraId="38B20AC8" w14:textId="40043C66" w:rsidR="00E86498" w:rsidRPr="00E86498" w:rsidRDefault="00E86498" w:rsidP="00E86498">
            <w:pPr>
              <w:tabs>
                <w:tab w:val="left" w:pos="1701"/>
                <w:tab w:val="left" w:pos="6237"/>
              </w:tabs>
              <w:jc w:val="center"/>
              <w:cnfStyle w:val="000000000000" w:firstRow="0" w:lastRow="0" w:firstColumn="0" w:lastColumn="0" w:oddVBand="0" w:evenVBand="0" w:oddHBand="0" w:evenHBand="0" w:firstRowFirstColumn="0" w:firstRowLastColumn="0" w:lastRowFirstColumn="0" w:lastRowLastColumn="0"/>
              <w:rPr>
                <w:rStyle w:val="lev"/>
                <w:b w:val="0"/>
                <w:bCs w:val="0"/>
                <w:color w:val="000000" w:themeColor="text1"/>
              </w:rPr>
            </w:pPr>
            <w:r w:rsidRPr="00E86498">
              <w:rPr>
                <w:b/>
                <w:bCs/>
              </w:rPr>
              <w:t xml:space="preserve"> 5   </w:t>
            </w:r>
          </w:p>
        </w:tc>
      </w:tr>
      <w:tr w:rsidR="00E86498" w:rsidRPr="00E86498" w14:paraId="672DC7FF" w14:textId="77777777" w:rsidTr="00E86498">
        <w:tc>
          <w:tcPr>
            <w:cnfStyle w:val="001000000000" w:firstRow="0" w:lastRow="0" w:firstColumn="1" w:lastColumn="0" w:oddVBand="0" w:evenVBand="0" w:oddHBand="0" w:evenHBand="0" w:firstRowFirstColumn="0" w:firstRowLastColumn="0" w:lastRowFirstColumn="0" w:lastRowLastColumn="0"/>
            <w:tcW w:w="987" w:type="dxa"/>
            <w:vAlign w:val="center"/>
          </w:tcPr>
          <w:p w14:paraId="413F4FB6" w14:textId="7FED63E2" w:rsidR="00E86498" w:rsidRPr="00E86498" w:rsidRDefault="00E86498" w:rsidP="00E86498">
            <w:pPr>
              <w:tabs>
                <w:tab w:val="left" w:pos="1701"/>
                <w:tab w:val="left" w:pos="6237"/>
              </w:tabs>
              <w:jc w:val="center"/>
              <w:rPr>
                <w:rStyle w:val="lev"/>
                <w:b/>
                <w:bCs/>
                <w:color w:val="000000" w:themeColor="text1"/>
                <w:sz w:val="20"/>
                <w:szCs w:val="20"/>
              </w:rPr>
            </w:pPr>
            <w:r w:rsidRPr="00E86498">
              <w:rPr>
                <w:rStyle w:val="lev"/>
                <w:b/>
                <w:bCs/>
                <w:color w:val="000000" w:themeColor="text1"/>
                <w:sz w:val="20"/>
                <w:szCs w:val="20"/>
              </w:rPr>
              <w:t>46</w:t>
            </w:r>
          </w:p>
        </w:tc>
        <w:tc>
          <w:tcPr>
            <w:tcW w:w="1276" w:type="dxa"/>
            <w:vMerge/>
            <w:shd w:val="clear" w:color="auto" w:fill="auto"/>
            <w:vAlign w:val="center"/>
          </w:tcPr>
          <w:p w14:paraId="34E1DDAC" w14:textId="77777777" w:rsidR="00E86498" w:rsidRPr="00E86498" w:rsidRDefault="00E86498" w:rsidP="00E86498">
            <w:pPr>
              <w:jc w:val="center"/>
              <w:cnfStyle w:val="000000000000" w:firstRow="0" w:lastRow="0" w:firstColumn="0" w:lastColumn="0" w:oddVBand="0" w:evenVBand="0" w:oddHBand="0" w:evenHBand="0" w:firstRowFirstColumn="0" w:firstRowLastColumn="0" w:lastRowFirstColumn="0" w:lastRowLastColumn="0"/>
              <w:rPr>
                <w:rFonts w:ascii="Cambria" w:hAnsi="Cambria" w:cs="Arial"/>
                <w:color w:val="000000"/>
              </w:rPr>
            </w:pPr>
          </w:p>
        </w:tc>
        <w:tc>
          <w:tcPr>
            <w:tcW w:w="4395" w:type="dxa"/>
            <w:shd w:val="clear" w:color="auto" w:fill="auto"/>
            <w:vAlign w:val="center"/>
          </w:tcPr>
          <w:p w14:paraId="5801E02E" w14:textId="454BCB27" w:rsidR="00E86498" w:rsidRPr="00E86498" w:rsidRDefault="00E86498" w:rsidP="00E86498">
            <w:pPr>
              <w:jc w:val="center"/>
              <w:cnfStyle w:val="000000000000" w:firstRow="0" w:lastRow="0" w:firstColumn="0" w:lastColumn="0" w:oddVBand="0" w:evenVBand="0" w:oddHBand="0" w:evenHBand="0" w:firstRowFirstColumn="0" w:firstRowLastColumn="0" w:lastRowFirstColumn="0" w:lastRowLastColumn="0"/>
              <w:rPr>
                <w:rFonts w:ascii="Cambria" w:hAnsi="Cambria" w:cs="Arial"/>
                <w:color w:val="000000"/>
              </w:rPr>
            </w:pPr>
            <w:r w:rsidRPr="002A601E">
              <w:t>Tablettes perforées, avec ses crochets de fixation, 200 kg de charge 2 renfort</w:t>
            </w:r>
          </w:p>
        </w:tc>
        <w:tc>
          <w:tcPr>
            <w:tcW w:w="850" w:type="dxa"/>
            <w:vAlign w:val="center"/>
          </w:tcPr>
          <w:p w14:paraId="5B02369A" w14:textId="7FC1C485" w:rsidR="00E86498" w:rsidRPr="00E86498" w:rsidRDefault="00E86498" w:rsidP="00E86498">
            <w:pPr>
              <w:tabs>
                <w:tab w:val="left" w:pos="1701"/>
                <w:tab w:val="left" w:pos="6237"/>
              </w:tabs>
              <w:jc w:val="center"/>
              <w:cnfStyle w:val="000000000000" w:firstRow="0" w:lastRow="0" w:firstColumn="0" w:lastColumn="0" w:oddVBand="0" w:evenVBand="0" w:oddHBand="0" w:evenHBand="0" w:firstRowFirstColumn="0" w:firstRowLastColumn="0" w:lastRowFirstColumn="0" w:lastRowLastColumn="0"/>
              <w:rPr>
                <w:rStyle w:val="lev"/>
                <w:b w:val="0"/>
                <w:color w:val="000000" w:themeColor="text1"/>
              </w:rPr>
            </w:pPr>
            <w:r w:rsidRPr="00872E6E">
              <w:t>1200</w:t>
            </w:r>
          </w:p>
        </w:tc>
        <w:tc>
          <w:tcPr>
            <w:tcW w:w="709" w:type="dxa"/>
            <w:vAlign w:val="center"/>
          </w:tcPr>
          <w:p w14:paraId="7EF58F61" w14:textId="479D0EBD" w:rsidR="00E86498" w:rsidRPr="00E86498" w:rsidRDefault="00E86498" w:rsidP="00E86498">
            <w:pPr>
              <w:tabs>
                <w:tab w:val="left" w:pos="1701"/>
                <w:tab w:val="left" w:pos="6237"/>
              </w:tabs>
              <w:jc w:val="center"/>
              <w:cnfStyle w:val="000000000000" w:firstRow="0" w:lastRow="0" w:firstColumn="0" w:lastColumn="0" w:oddVBand="0" w:evenVBand="0" w:oddHBand="0" w:evenHBand="0" w:firstRowFirstColumn="0" w:firstRowLastColumn="0" w:lastRowFirstColumn="0" w:lastRowLastColumn="0"/>
              <w:rPr>
                <w:rStyle w:val="lev"/>
                <w:b w:val="0"/>
                <w:color w:val="000000" w:themeColor="text1"/>
              </w:rPr>
            </w:pPr>
            <w:r w:rsidRPr="00872E6E">
              <w:t>600</w:t>
            </w:r>
          </w:p>
        </w:tc>
        <w:tc>
          <w:tcPr>
            <w:tcW w:w="709" w:type="dxa"/>
            <w:vAlign w:val="center"/>
          </w:tcPr>
          <w:p w14:paraId="2D8A697C" w14:textId="77777777" w:rsidR="00E86498" w:rsidRPr="00E86498" w:rsidRDefault="00E86498" w:rsidP="00E86498">
            <w:pPr>
              <w:tabs>
                <w:tab w:val="left" w:pos="1701"/>
                <w:tab w:val="left" w:pos="6237"/>
              </w:tabs>
              <w:jc w:val="center"/>
              <w:cnfStyle w:val="000000000000" w:firstRow="0" w:lastRow="0" w:firstColumn="0" w:lastColumn="0" w:oddVBand="0" w:evenVBand="0" w:oddHBand="0" w:evenHBand="0" w:firstRowFirstColumn="0" w:firstRowLastColumn="0" w:lastRowFirstColumn="0" w:lastRowLastColumn="0"/>
              <w:rPr>
                <w:rStyle w:val="lev"/>
                <w:b w:val="0"/>
                <w:color w:val="000000" w:themeColor="text1"/>
              </w:rPr>
            </w:pPr>
          </w:p>
        </w:tc>
        <w:tc>
          <w:tcPr>
            <w:tcW w:w="1134" w:type="dxa"/>
            <w:vAlign w:val="center"/>
          </w:tcPr>
          <w:p w14:paraId="31FD8D98" w14:textId="7D8DE1A1" w:rsidR="00E86498" w:rsidRPr="00E86498" w:rsidRDefault="00E86498" w:rsidP="00E86498">
            <w:pPr>
              <w:tabs>
                <w:tab w:val="left" w:pos="1701"/>
                <w:tab w:val="left" w:pos="6237"/>
              </w:tabs>
              <w:jc w:val="center"/>
              <w:cnfStyle w:val="000000000000" w:firstRow="0" w:lastRow="0" w:firstColumn="0" w:lastColumn="0" w:oddVBand="0" w:evenVBand="0" w:oddHBand="0" w:evenHBand="0" w:firstRowFirstColumn="0" w:firstRowLastColumn="0" w:lastRowFirstColumn="0" w:lastRowLastColumn="0"/>
              <w:rPr>
                <w:rStyle w:val="lev"/>
                <w:b w:val="0"/>
                <w:bCs w:val="0"/>
                <w:color w:val="000000" w:themeColor="text1"/>
              </w:rPr>
            </w:pPr>
            <w:r w:rsidRPr="00E86498">
              <w:rPr>
                <w:b/>
                <w:bCs/>
              </w:rPr>
              <w:t xml:space="preserve"> 30   </w:t>
            </w:r>
          </w:p>
        </w:tc>
      </w:tr>
      <w:tr w:rsidR="00E86498" w:rsidRPr="00E86498" w14:paraId="393E9ABB" w14:textId="77777777" w:rsidTr="00E86498">
        <w:tc>
          <w:tcPr>
            <w:cnfStyle w:val="001000000000" w:firstRow="0" w:lastRow="0" w:firstColumn="1" w:lastColumn="0" w:oddVBand="0" w:evenVBand="0" w:oddHBand="0" w:evenHBand="0" w:firstRowFirstColumn="0" w:firstRowLastColumn="0" w:lastRowFirstColumn="0" w:lastRowLastColumn="0"/>
            <w:tcW w:w="987" w:type="dxa"/>
            <w:vAlign w:val="center"/>
          </w:tcPr>
          <w:p w14:paraId="625E8249" w14:textId="01C634EA" w:rsidR="00E86498" w:rsidRPr="00E86498" w:rsidRDefault="00E86498" w:rsidP="00E86498">
            <w:pPr>
              <w:tabs>
                <w:tab w:val="left" w:pos="1701"/>
                <w:tab w:val="left" w:pos="6237"/>
              </w:tabs>
              <w:jc w:val="center"/>
              <w:rPr>
                <w:rStyle w:val="lev"/>
                <w:b/>
                <w:bCs/>
                <w:color w:val="000000" w:themeColor="text1"/>
                <w:sz w:val="20"/>
                <w:szCs w:val="20"/>
              </w:rPr>
            </w:pPr>
            <w:r w:rsidRPr="00E86498">
              <w:rPr>
                <w:rStyle w:val="lev"/>
                <w:b/>
                <w:bCs/>
                <w:color w:val="000000" w:themeColor="text1"/>
                <w:sz w:val="20"/>
                <w:szCs w:val="20"/>
              </w:rPr>
              <w:t>47</w:t>
            </w:r>
          </w:p>
        </w:tc>
        <w:tc>
          <w:tcPr>
            <w:tcW w:w="1276" w:type="dxa"/>
            <w:shd w:val="clear" w:color="auto" w:fill="auto"/>
            <w:vAlign w:val="center"/>
          </w:tcPr>
          <w:p w14:paraId="5EB92600" w14:textId="2FB89ECB" w:rsidR="00E86498" w:rsidRPr="00E86498" w:rsidRDefault="00E86498" w:rsidP="00E86498">
            <w:pPr>
              <w:jc w:val="center"/>
              <w:cnfStyle w:val="000000000000" w:firstRow="0" w:lastRow="0" w:firstColumn="0" w:lastColumn="0" w:oddVBand="0" w:evenVBand="0" w:oddHBand="0" w:evenHBand="0" w:firstRowFirstColumn="0" w:firstRowLastColumn="0" w:lastRowFirstColumn="0" w:lastRowLastColumn="0"/>
              <w:rPr>
                <w:rFonts w:ascii="Cambria" w:hAnsi="Cambria" w:cs="Arial"/>
                <w:color w:val="000000"/>
              </w:rPr>
            </w:pPr>
            <w:r w:rsidRPr="004308C6">
              <w:t>Séparateur Vertical</w:t>
            </w:r>
          </w:p>
        </w:tc>
        <w:tc>
          <w:tcPr>
            <w:tcW w:w="4395" w:type="dxa"/>
            <w:shd w:val="clear" w:color="auto" w:fill="auto"/>
            <w:vAlign w:val="center"/>
          </w:tcPr>
          <w:p w14:paraId="7FF3B506" w14:textId="07BD797A" w:rsidR="00E86498" w:rsidRPr="00E86498" w:rsidRDefault="00E86498" w:rsidP="00E86498">
            <w:pPr>
              <w:jc w:val="center"/>
              <w:cnfStyle w:val="000000000000" w:firstRow="0" w:lastRow="0" w:firstColumn="0" w:lastColumn="0" w:oddVBand="0" w:evenVBand="0" w:oddHBand="0" w:evenHBand="0" w:firstRowFirstColumn="0" w:firstRowLastColumn="0" w:lastRowFirstColumn="0" w:lastRowLastColumn="0"/>
              <w:rPr>
                <w:rFonts w:ascii="Cambria" w:hAnsi="Cambria" w:cs="Arial"/>
                <w:color w:val="000000"/>
              </w:rPr>
            </w:pPr>
            <w:r w:rsidRPr="002A601E">
              <w:t>Pour tablette profondeur 500</w:t>
            </w:r>
          </w:p>
        </w:tc>
        <w:tc>
          <w:tcPr>
            <w:tcW w:w="850" w:type="dxa"/>
            <w:vAlign w:val="center"/>
          </w:tcPr>
          <w:p w14:paraId="43749E04" w14:textId="77777777" w:rsidR="00E86498" w:rsidRPr="00E86498" w:rsidRDefault="00E86498" w:rsidP="00E86498">
            <w:pPr>
              <w:tabs>
                <w:tab w:val="left" w:pos="1701"/>
                <w:tab w:val="left" w:pos="6237"/>
              </w:tabs>
              <w:jc w:val="center"/>
              <w:cnfStyle w:val="000000000000" w:firstRow="0" w:lastRow="0" w:firstColumn="0" w:lastColumn="0" w:oddVBand="0" w:evenVBand="0" w:oddHBand="0" w:evenHBand="0" w:firstRowFirstColumn="0" w:firstRowLastColumn="0" w:lastRowFirstColumn="0" w:lastRowLastColumn="0"/>
              <w:rPr>
                <w:rStyle w:val="lev"/>
                <w:b w:val="0"/>
                <w:color w:val="000000" w:themeColor="text1"/>
              </w:rPr>
            </w:pPr>
          </w:p>
        </w:tc>
        <w:tc>
          <w:tcPr>
            <w:tcW w:w="709" w:type="dxa"/>
            <w:vAlign w:val="center"/>
          </w:tcPr>
          <w:p w14:paraId="6BDEDC96" w14:textId="6F4B3C34" w:rsidR="00E86498" w:rsidRPr="00E86498" w:rsidRDefault="00E86498" w:rsidP="00E86498">
            <w:pPr>
              <w:tabs>
                <w:tab w:val="left" w:pos="1701"/>
                <w:tab w:val="left" w:pos="6237"/>
              </w:tabs>
              <w:jc w:val="center"/>
              <w:cnfStyle w:val="000000000000" w:firstRow="0" w:lastRow="0" w:firstColumn="0" w:lastColumn="0" w:oddVBand="0" w:evenVBand="0" w:oddHBand="0" w:evenHBand="0" w:firstRowFirstColumn="0" w:firstRowLastColumn="0" w:lastRowFirstColumn="0" w:lastRowLastColumn="0"/>
              <w:rPr>
                <w:rStyle w:val="lev"/>
                <w:b w:val="0"/>
                <w:color w:val="000000" w:themeColor="text1"/>
              </w:rPr>
            </w:pPr>
            <w:r w:rsidRPr="00872E6E">
              <w:t>500</w:t>
            </w:r>
          </w:p>
        </w:tc>
        <w:tc>
          <w:tcPr>
            <w:tcW w:w="709" w:type="dxa"/>
            <w:vAlign w:val="center"/>
          </w:tcPr>
          <w:p w14:paraId="5FC15E3A" w14:textId="34518509" w:rsidR="00E86498" w:rsidRPr="00E86498" w:rsidRDefault="00E86498" w:rsidP="00E86498">
            <w:pPr>
              <w:tabs>
                <w:tab w:val="left" w:pos="1701"/>
                <w:tab w:val="left" w:pos="6237"/>
              </w:tabs>
              <w:jc w:val="center"/>
              <w:cnfStyle w:val="000000000000" w:firstRow="0" w:lastRow="0" w:firstColumn="0" w:lastColumn="0" w:oddVBand="0" w:evenVBand="0" w:oddHBand="0" w:evenHBand="0" w:firstRowFirstColumn="0" w:firstRowLastColumn="0" w:lastRowFirstColumn="0" w:lastRowLastColumn="0"/>
              <w:rPr>
                <w:rStyle w:val="lev"/>
                <w:b w:val="0"/>
                <w:color w:val="000000" w:themeColor="text1"/>
              </w:rPr>
            </w:pPr>
            <w:r w:rsidRPr="00872E6E">
              <w:t>408</w:t>
            </w:r>
          </w:p>
        </w:tc>
        <w:tc>
          <w:tcPr>
            <w:tcW w:w="1134" w:type="dxa"/>
            <w:vAlign w:val="center"/>
          </w:tcPr>
          <w:p w14:paraId="1848BB1A" w14:textId="4715CFC1" w:rsidR="00E86498" w:rsidRPr="00E86498" w:rsidRDefault="00E86498" w:rsidP="00E86498">
            <w:pPr>
              <w:tabs>
                <w:tab w:val="left" w:pos="1701"/>
                <w:tab w:val="left" w:pos="6237"/>
              </w:tabs>
              <w:jc w:val="center"/>
              <w:cnfStyle w:val="000000000000" w:firstRow="0" w:lastRow="0" w:firstColumn="0" w:lastColumn="0" w:oddVBand="0" w:evenVBand="0" w:oddHBand="0" w:evenHBand="0" w:firstRowFirstColumn="0" w:firstRowLastColumn="0" w:lastRowFirstColumn="0" w:lastRowLastColumn="0"/>
              <w:rPr>
                <w:rStyle w:val="lev"/>
                <w:b w:val="0"/>
                <w:bCs w:val="0"/>
                <w:color w:val="000000" w:themeColor="text1"/>
              </w:rPr>
            </w:pPr>
            <w:r w:rsidRPr="00E86498">
              <w:rPr>
                <w:b/>
                <w:bCs/>
              </w:rPr>
              <w:t xml:space="preserve"> 100   </w:t>
            </w:r>
          </w:p>
        </w:tc>
      </w:tr>
      <w:tr w:rsidR="00E86498" w:rsidRPr="00E86498" w14:paraId="692EAF2D" w14:textId="77777777" w:rsidTr="00E86498">
        <w:tc>
          <w:tcPr>
            <w:cnfStyle w:val="001000000000" w:firstRow="0" w:lastRow="0" w:firstColumn="1" w:lastColumn="0" w:oddVBand="0" w:evenVBand="0" w:oddHBand="0" w:evenHBand="0" w:firstRowFirstColumn="0" w:firstRowLastColumn="0" w:lastRowFirstColumn="0" w:lastRowLastColumn="0"/>
            <w:tcW w:w="987" w:type="dxa"/>
            <w:vAlign w:val="center"/>
          </w:tcPr>
          <w:p w14:paraId="31C2B9F2" w14:textId="192F7C3B" w:rsidR="00E86498" w:rsidRPr="00E86498" w:rsidRDefault="00E86498" w:rsidP="00E86498">
            <w:pPr>
              <w:tabs>
                <w:tab w:val="left" w:pos="1701"/>
                <w:tab w:val="left" w:pos="6237"/>
              </w:tabs>
              <w:jc w:val="center"/>
              <w:rPr>
                <w:rStyle w:val="lev"/>
                <w:b/>
                <w:bCs/>
                <w:color w:val="000000" w:themeColor="text1"/>
                <w:sz w:val="20"/>
                <w:szCs w:val="20"/>
              </w:rPr>
            </w:pPr>
            <w:r w:rsidRPr="00E86498">
              <w:rPr>
                <w:rStyle w:val="lev"/>
                <w:b/>
                <w:bCs/>
                <w:color w:val="000000" w:themeColor="text1"/>
                <w:sz w:val="20"/>
                <w:szCs w:val="20"/>
              </w:rPr>
              <w:t>48</w:t>
            </w:r>
          </w:p>
        </w:tc>
        <w:tc>
          <w:tcPr>
            <w:tcW w:w="1276" w:type="dxa"/>
            <w:shd w:val="clear" w:color="auto" w:fill="auto"/>
            <w:vAlign w:val="center"/>
          </w:tcPr>
          <w:p w14:paraId="166453BB" w14:textId="77777777" w:rsidR="00E86498" w:rsidRPr="00E86498" w:rsidRDefault="00E86498" w:rsidP="00E86498">
            <w:pPr>
              <w:jc w:val="center"/>
              <w:cnfStyle w:val="000000000000" w:firstRow="0" w:lastRow="0" w:firstColumn="0" w:lastColumn="0" w:oddVBand="0" w:evenVBand="0" w:oddHBand="0" w:evenHBand="0" w:firstRowFirstColumn="0" w:firstRowLastColumn="0" w:lastRowFirstColumn="0" w:lastRowLastColumn="0"/>
              <w:rPr>
                <w:rFonts w:ascii="Cambria" w:hAnsi="Cambria" w:cs="Arial"/>
                <w:color w:val="000000"/>
              </w:rPr>
            </w:pPr>
          </w:p>
        </w:tc>
        <w:tc>
          <w:tcPr>
            <w:tcW w:w="4395" w:type="dxa"/>
            <w:shd w:val="clear" w:color="auto" w:fill="auto"/>
            <w:vAlign w:val="center"/>
          </w:tcPr>
          <w:p w14:paraId="21ECE61B" w14:textId="0AE9FCCA" w:rsidR="00E86498" w:rsidRPr="00E86498" w:rsidRDefault="00E86498" w:rsidP="00E86498">
            <w:pPr>
              <w:jc w:val="center"/>
              <w:cnfStyle w:val="000000000000" w:firstRow="0" w:lastRow="0" w:firstColumn="0" w:lastColumn="0" w:oddVBand="0" w:evenVBand="0" w:oddHBand="0" w:evenHBand="0" w:firstRowFirstColumn="0" w:firstRowLastColumn="0" w:lastRowFirstColumn="0" w:lastRowLastColumn="0"/>
              <w:rPr>
                <w:rFonts w:ascii="Cambria" w:hAnsi="Cambria" w:cs="Arial"/>
                <w:color w:val="000000"/>
              </w:rPr>
            </w:pPr>
            <w:r w:rsidRPr="002A601E">
              <w:t>Pour tablette profondeur 600</w:t>
            </w:r>
          </w:p>
        </w:tc>
        <w:tc>
          <w:tcPr>
            <w:tcW w:w="850" w:type="dxa"/>
            <w:vAlign w:val="center"/>
          </w:tcPr>
          <w:p w14:paraId="184463FE" w14:textId="77777777" w:rsidR="00E86498" w:rsidRPr="00E86498" w:rsidRDefault="00E86498" w:rsidP="00E86498">
            <w:pPr>
              <w:tabs>
                <w:tab w:val="left" w:pos="1701"/>
                <w:tab w:val="left" w:pos="6237"/>
              </w:tabs>
              <w:jc w:val="center"/>
              <w:cnfStyle w:val="000000000000" w:firstRow="0" w:lastRow="0" w:firstColumn="0" w:lastColumn="0" w:oddVBand="0" w:evenVBand="0" w:oddHBand="0" w:evenHBand="0" w:firstRowFirstColumn="0" w:firstRowLastColumn="0" w:lastRowFirstColumn="0" w:lastRowLastColumn="0"/>
              <w:rPr>
                <w:rStyle w:val="lev"/>
                <w:b w:val="0"/>
                <w:color w:val="000000" w:themeColor="text1"/>
              </w:rPr>
            </w:pPr>
          </w:p>
        </w:tc>
        <w:tc>
          <w:tcPr>
            <w:tcW w:w="709" w:type="dxa"/>
            <w:vAlign w:val="center"/>
          </w:tcPr>
          <w:p w14:paraId="12BCB402" w14:textId="366984B5" w:rsidR="00E86498" w:rsidRPr="00E86498" w:rsidRDefault="00E86498" w:rsidP="00E86498">
            <w:pPr>
              <w:tabs>
                <w:tab w:val="left" w:pos="1701"/>
                <w:tab w:val="left" w:pos="6237"/>
              </w:tabs>
              <w:jc w:val="center"/>
              <w:cnfStyle w:val="000000000000" w:firstRow="0" w:lastRow="0" w:firstColumn="0" w:lastColumn="0" w:oddVBand="0" w:evenVBand="0" w:oddHBand="0" w:evenHBand="0" w:firstRowFirstColumn="0" w:firstRowLastColumn="0" w:lastRowFirstColumn="0" w:lastRowLastColumn="0"/>
              <w:rPr>
                <w:rStyle w:val="lev"/>
                <w:b w:val="0"/>
                <w:color w:val="000000" w:themeColor="text1"/>
              </w:rPr>
            </w:pPr>
            <w:r w:rsidRPr="00872E6E">
              <w:t>600</w:t>
            </w:r>
          </w:p>
        </w:tc>
        <w:tc>
          <w:tcPr>
            <w:tcW w:w="709" w:type="dxa"/>
            <w:vAlign w:val="center"/>
          </w:tcPr>
          <w:p w14:paraId="6C52750F" w14:textId="0914F6D0" w:rsidR="00E86498" w:rsidRPr="00E86498" w:rsidRDefault="00E86498" w:rsidP="00E86498">
            <w:pPr>
              <w:tabs>
                <w:tab w:val="left" w:pos="1701"/>
                <w:tab w:val="left" w:pos="6237"/>
              </w:tabs>
              <w:jc w:val="center"/>
              <w:cnfStyle w:val="000000000000" w:firstRow="0" w:lastRow="0" w:firstColumn="0" w:lastColumn="0" w:oddVBand="0" w:evenVBand="0" w:oddHBand="0" w:evenHBand="0" w:firstRowFirstColumn="0" w:firstRowLastColumn="0" w:lastRowFirstColumn="0" w:lastRowLastColumn="0"/>
              <w:rPr>
                <w:rStyle w:val="lev"/>
                <w:b w:val="0"/>
                <w:color w:val="000000" w:themeColor="text1"/>
              </w:rPr>
            </w:pPr>
            <w:r w:rsidRPr="00872E6E">
              <w:t>408</w:t>
            </w:r>
          </w:p>
        </w:tc>
        <w:tc>
          <w:tcPr>
            <w:tcW w:w="1134" w:type="dxa"/>
            <w:vAlign w:val="center"/>
          </w:tcPr>
          <w:p w14:paraId="3261B377" w14:textId="2ACFF91B" w:rsidR="00E86498" w:rsidRPr="00E86498" w:rsidRDefault="00E86498" w:rsidP="00E86498">
            <w:pPr>
              <w:tabs>
                <w:tab w:val="left" w:pos="1701"/>
                <w:tab w:val="left" w:pos="6237"/>
              </w:tabs>
              <w:jc w:val="center"/>
              <w:cnfStyle w:val="000000000000" w:firstRow="0" w:lastRow="0" w:firstColumn="0" w:lastColumn="0" w:oddVBand="0" w:evenVBand="0" w:oddHBand="0" w:evenHBand="0" w:firstRowFirstColumn="0" w:firstRowLastColumn="0" w:lastRowFirstColumn="0" w:lastRowLastColumn="0"/>
              <w:rPr>
                <w:rStyle w:val="lev"/>
                <w:b w:val="0"/>
                <w:bCs w:val="0"/>
                <w:color w:val="000000" w:themeColor="text1"/>
              </w:rPr>
            </w:pPr>
            <w:r w:rsidRPr="00E86498">
              <w:rPr>
                <w:b/>
                <w:bCs/>
              </w:rPr>
              <w:t xml:space="preserve"> 20   </w:t>
            </w:r>
          </w:p>
        </w:tc>
      </w:tr>
      <w:tr w:rsidR="00E86498" w:rsidRPr="00E86498" w14:paraId="36E9E058" w14:textId="77777777" w:rsidTr="00E86498">
        <w:tc>
          <w:tcPr>
            <w:cnfStyle w:val="001000000000" w:firstRow="0" w:lastRow="0" w:firstColumn="1" w:lastColumn="0" w:oddVBand="0" w:evenVBand="0" w:oddHBand="0" w:evenHBand="0" w:firstRowFirstColumn="0" w:firstRowLastColumn="0" w:lastRowFirstColumn="0" w:lastRowLastColumn="0"/>
            <w:tcW w:w="987" w:type="dxa"/>
            <w:vAlign w:val="center"/>
          </w:tcPr>
          <w:p w14:paraId="3F032E1C" w14:textId="7EA0AB50" w:rsidR="00E86498" w:rsidRPr="00E86498" w:rsidRDefault="00E86498" w:rsidP="00E86498">
            <w:pPr>
              <w:tabs>
                <w:tab w:val="left" w:pos="1701"/>
                <w:tab w:val="left" w:pos="6237"/>
              </w:tabs>
              <w:jc w:val="center"/>
              <w:rPr>
                <w:rStyle w:val="lev"/>
                <w:b/>
                <w:bCs/>
                <w:color w:val="000000" w:themeColor="text1"/>
                <w:sz w:val="20"/>
                <w:szCs w:val="20"/>
              </w:rPr>
            </w:pPr>
            <w:r w:rsidRPr="00E86498">
              <w:rPr>
                <w:rStyle w:val="lev"/>
                <w:b/>
                <w:bCs/>
                <w:color w:val="000000" w:themeColor="text1"/>
                <w:sz w:val="20"/>
                <w:szCs w:val="20"/>
              </w:rPr>
              <w:t>49</w:t>
            </w:r>
          </w:p>
        </w:tc>
        <w:tc>
          <w:tcPr>
            <w:tcW w:w="1276" w:type="dxa"/>
            <w:shd w:val="clear" w:color="auto" w:fill="auto"/>
            <w:vAlign w:val="center"/>
          </w:tcPr>
          <w:p w14:paraId="780CBD10" w14:textId="58B08C44" w:rsidR="00E86498" w:rsidRPr="00E86498" w:rsidRDefault="00E86498" w:rsidP="00E86498">
            <w:pPr>
              <w:jc w:val="center"/>
              <w:cnfStyle w:val="000000000000" w:firstRow="0" w:lastRow="0" w:firstColumn="0" w:lastColumn="0" w:oddVBand="0" w:evenVBand="0" w:oddHBand="0" w:evenHBand="0" w:firstRowFirstColumn="0" w:firstRowLastColumn="0" w:lastRowFirstColumn="0" w:lastRowLastColumn="0"/>
              <w:rPr>
                <w:rFonts w:ascii="Cambria" w:hAnsi="Cambria" w:cs="Arial"/>
                <w:color w:val="000000"/>
              </w:rPr>
            </w:pPr>
            <w:r w:rsidRPr="004308C6">
              <w:t>Butée ou retenue arrière</w:t>
            </w:r>
          </w:p>
        </w:tc>
        <w:tc>
          <w:tcPr>
            <w:tcW w:w="4395" w:type="dxa"/>
            <w:shd w:val="clear" w:color="auto" w:fill="auto"/>
            <w:vAlign w:val="center"/>
          </w:tcPr>
          <w:p w14:paraId="1BBE074D" w14:textId="4D937F17" w:rsidR="00E86498" w:rsidRPr="00E86498" w:rsidRDefault="00E86498" w:rsidP="00E86498">
            <w:pPr>
              <w:jc w:val="center"/>
              <w:cnfStyle w:val="000000000000" w:firstRow="0" w:lastRow="0" w:firstColumn="0" w:lastColumn="0" w:oddVBand="0" w:evenVBand="0" w:oddHBand="0" w:evenHBand="0" w:firstRowFirstColumn="0" w:firstRowLastColumn="0" w:lastRowFirstColumn="0" w:lastRowLastColumn="0"/>
              <w:rPr>
                <w:rFonts w:ascii="Cambria" w:hAnsi="Cambria" w:cs="Arial"/>
                <w:color w:val="000000"/>
              </w:rPr>
            </w:pPr>
            <w:r w:rsidRPr="002A601E">
              <w:t>Pour tablette longueur 1000</w:t>
            </w:r>
          </w:p>
        </w:tc>
        <w:tc>
          <w:tcPr>
            <w:tcW w:w="850" w:type="dxa"/>
            <w:vAlign w:val="center"/>
          </w:tcPr>
          <w:p w14:paraId="642ACB72" w14:textId="77777777" w:rsidR="00E86498" w:rsidRPr="00E86498" w:rsidRDefault="00E86498" w:rsidP="00E86498">
            <w:pPr>
              <w:tabs>
                <w:tab w:val="left" w:pos="1701"/>
                <w:tab w:val="left" w:pos="6237"/>
              </w:tabs>
              <w:jc w:val="center"/>
              <w:cnfStyle w:val="000000000000" w:firstRow="0" w:lastRow="0" w:firstColumn="0" w:lastColumn="0" w:oddVBand="0" w:evenVBand="0" w:oddHBand="0" w:evenHBand="0" w:firstRowFirstColumn="0" w:firstRowLastColumn="0" w:lastRowFirstColumn="0" w:lastRowLastColumn="0"/>
              <w:rPr>
                <w:rStyle w:val="lev"/>
                <w:b w:val="0"/>
                <w:color w:val="000000" w:themeColor="text1"/>
              </w:rPr>
            </w:pPr>
          </w:p>
        </w:tc>
        <w:tc>
          <w:tcPr>
            <w:tcW w:w="709" w:type="dxa"/>
            <w:vAlign w:val="center"/>
          </w:tcPr>
          <w:p w14:paraId="58CBB046" w14:textId="77777777" w:rsidR="00E86498" w:rsidRPr="00E86498" w:rsidRDefault="00E86498" w:rsidP="00E86498">
            <w:pPr>
              <w:tabs>
                <w:tab w:val="left" w:pos="1701"/>
                <w:tab w:val="left" w:pos="6237"/>
              </w:tabs>
              <w:jc w:val="center"/>
              <w:cnfStyle w:val="000000000000" w:firstRow="0" w:lastRow="0" w:firstColumn="0" w:lastColumn="0" w:oddVBand="0" w:evenVBand="0" w:oddHBand="0" w:evenHBand="0" w:firstRowFirstColumn="0" w:firstRowLastColumn="0" w:lastRowFirstColumn="0" w:lastRowLastColumn="0"/>
              <w:rPr>
                <w:rStyle w:val="lev"/>
                <w:b w:val="0"/>
                <w:color w:val="000000" w:themeColor="text1"/>
              </w:rPr>
            </w:pPr>
          </w:p>
        </w:tc>
        <w:tc>
          <w:tcPr>
            <w:tcW w:w="709" w:type="dxa"/>
            <w:vAlign w:val="center"/>
          </w:tcPr>
          <w:p w14:paraId="193661CC" w14:textId="77777777" w:rsidR="00E86498" w:rsidRPr="00E86498" w:rsidRDefault="00E86498" w:rsidP="00E86498">
            <w:pPr>
              <w:tabs>
                <w:tab w:val="left" w:pos="1701"/>
                <w:tab w:val="left" w:pos="6237"/>
              </w:tabs>
              <w:jc w:val="center"/>
              <w:cnfStyle w:val="000000000000" w:firstRow="0" w:lastRow="0" w:firstColumn="0" w:lastColumn="0" w:oddVBand="0" w:evenVBand="0" w:oddHBand="0" w:evenHBand="0" w:firstRowFirstColumn="0" w:firstRowLastColumn="0" w:lastRowFirstColumn="0" w:lastRowLastColumn="0"/>
              <w:rPr>
                <w:rStyle w:val="lev"/>
                <w:b w:val="0"/>
                <w:color w:val="000000" w:themeColor="text1"/>
              </w:rPr>
            </w:pPr>
          </w:p>
        </w:tc>
        <w:tc>
          <w:tcPr>
            <w:tcW w:w="1134" w:type="dxa"/>
            <w:vAlign w:val="center"/>
          </w:tcPr>
          <w:p w14:paraId="565285F5" w14:textId="07943A0F" w:rsidR="00E86498" w:rsidRPr="00E86498" w:rsidRDefault="00E86498" w:rsidP="00E86498">
            <w:pPr>
              <w:tabs>
                <w:tab w:val="left" w:pos="1701"/>
                <w:tab w:val="left" w:pos="6237"/>
              </w:tabs>
              <w:jc w:val="center"/>
              <w:cnfStyle w:val="000000000000" w:firstRow="0" w:lastRow="0" w:firstColumn="0" w:lastColumn="0" w:oddVBand="0" w:evenVBand="0" w:oddHBand="0" w:evenHBand="0" w:firstRowFirstColumn="0" w:firstRowLastColumn="0" w:lastRowFirstColumn="0" w:lastRowLastColumn="0"/>
              <w:rPr>
                <w:rStyle w:val="lev"/>
                <w:b w:val="0"/>
                <w:bCs w:val="0"/>
                <w:color w:val="000000" w:themeColor="text1"/>
              </w:rPr>
            </w:pPr>
            <w:r w:rsidRPr="00E86498">
              <w:rPr>
                <w:b/>
                <w:bCs/>
              </w:rPr>
              <w:t xml:space="preserve"> 20   </w:t>
            </w:r>
          </w:p>
        </w:tc>
      </w:tr>
      <w:tr w:rsidR="00E86498" w:rsidRPr="00E86498" w14:paraId="6F12ED17" w14:textId="77777777" w:rsidTr="00E86498">
        <w:tc>
          <w:tcPr>
            <w:cnfStyle w:val="001000000000" w:firstRow="0" w:lastRow="0" w:firstColumn="1" w:lastColumn="0" w:oddVBand="0" w:evenVBand="0" w:oddHBand="0" w:evenHBand="0" w:firstRowFirstColumn="0" w:firstRowLastColumn="0" w:lastRowFirstColumn="0" w:lastRowLastColumn="0"/>
            <w:tcW w:w="987" w:type="dxa"/>
            <w:vAlign w:val="center"/>
          </w:tcPr>
          <w:p w14:paraId="45506FBA" w14:textId="45668DBF" w:rsidR="00E86498" w:rsidRPr="00E86498" w:rsidRDefault="00E86498" w:rsidP="00E86498">
            <w:pPr>
              <w:tabs>
                <w:tab w:val="left" w:pos="1701"/>
                <w:tab w:val="left" w:pos="6237"/>
              </w:tabs>
              <w:jc w:val="center"/>
              <w:rPr>
                <w:rStyle w:val="lev"/>
                <w:b/>
                <w:bCs/>
                <w:color w:val="000000" w:themeColor="text1"/>
                <w:sz w:val="20"/>
                <w:szCs w:val="20"/>
              </w:rPr>
            </w:pPr>
            <w:r w:rsidRPr="00E86498">
              <w:rPr>
                <w:rStyle w:val="lev"/>
                <w:b/>
                <w:bCs/>
                <w:color w:val="000000" w:themeColor="text1"/>
                <w:sz w:val="20"/>
                <w:szCs w:val="20"/>
              </w:rPr>
              <w:t>50</w:t>
            </w:r>
          </w:p>
        </w:tc>
        <w:tc>
          <w:tcPr>
            <w:tcW w:w="1276" w:type="dxa"/>
            <w:vMerge w:val="restart"/>
            <w:shd w:val="clear" w:color="auto" w:fill="auto"/>
            <w:vAlign w:val="center"/>
          </w:tcPr>
          <w:p w14:paraId="39DB11A8" w14:textId="0801E13A" w:rsidR="00E86498" w:rsidRPr="00E86498" w:rsidRDefault="00E86498" w:rsidP="00E072EF">
            <w:pPr>
              <w:ind w:left="-101" w:right="-108"/>
              <w:jc w:val="center"/>
              <w:cnfStyle w:val="000000000000" w:firstRow="0" w:lastRow="0" w:firstColumn="0" w:lastColumn="0" w:oddVBand="0" w:evenVBand="0" w:oddHBand="0" w:evenHBand="0" w:firstRowFirstColumn="0" w:firstRowLastColumn="0" w:lastRowFirstColumn="0" w:lastRowLastColumn="0"/>
              <w:rPr>
                <w:rFonts w:ascii="Cambria" w:hAnsi="Cambria" w:cs="Arial"/>
                <w:color w:val="000000"/>
              </w:rPr>
            </w:pPr>
            <w:r w:rsidRPr="004308C6">
              <w:t>Prestations</w:t>
            </w:r>
          </w:p>
        </w:tc>
        <w:tc>
          <w:tcPr>
            <w:tcW w:w="4395" w:type="dxa"/>
            <w:shd w:val="clear" w:color="auto" w:fill="auto"/>
            <w:vAlign w:val="center"/>
          </w:tcPr>
          <w:p w14:paraId="244120C4" w14:textId="2E7F678E" w:rsidR="00E86498" w:rsidRPr="00E86498" w:rsidRDefault="00E86498" w:rsidP="00E86498">
            <w:pPr>
              <w:jc w:val="center"/>
              <w:cnfStyle w:val="000000000000" w:firstRow="0" w:lastRow="0" w:firstColumn="0" w:lastColumn="0" w:oddVBand="0" w:evenVBand="0" w:oddHBand="0" w:evenHBand="0" w:firstRowFirstColumn="0" w:firstRowLastColumn="0" w:lastRowFirstColumn="0" w:lastRowLastColumn="0"/>
              <w:rPr>
                <w:rFonts w:ascii="Cambria" w:hAnsi="Cambria" w:cs="Arial"/>
                <w:color w:val="000000"/>
              </w:rPr>
            </w:pPr>
            <w:r w:rsidRPr="002A601E">
              <w:t>Forfait montage pour 1 à 5 kits</w:t>
            </w:r>
          </w:p>
        </w:tc>
        <w:tc>
          <w:tcPr>
            <w:tcW w:w="850" w:type="dxa"/>
            <w:vAlign w:val="center"/>
          </w:tcPr>
          <w:p w14:paraId="7192C4A9" w14:textId="77777777" w:rsidR="00E86498" w:rsidRPr="00E86498" w:rsidRDefault="00E86498" w:rsidP="00E86498">
            <w:pPr>
              <w:tabs>
                <w:tab w:val="left" w:pos="1701"/>
                <w:tab w:val="left" w:pos="6237"/>
              </w:tabs>
              <w:jc w:val="center"/>
              <w:cnfStyle w:val="000000000000" w:firstRow="0" w:lastRow="0" w:firstColumn="0" w:lastColumn="0" w:oddVBand="0" w:evenVBand="0" w:oddHBand="0" w:evenHBand="0" w:firstRowFirstColumn="0" w:firstRowLastColumn="0" w:lastRowFirstColumn="0" w:lastRowLastColumn="0"/>
              <w:rPr>
                <w:rStyle w:val="lev"/>
                <w:b w:val="0"/>
                <w:color w:val="000000" w:themeColor="text1"/>
              </w:rPr>
            </w:pPr>
          </w:p>
        </w:tc>
        <w:tc>
          <w:tcPr>
            <w:tcW w:w="709" w:type="dxa"/>
            <w:vAlign w:val="center"/>
          </w:tcPr>
          <w:p w14:paraId="268F6FD9" w14:textId="77777777" w:rsidR="00E86498" w:rsidRPr="00E86498" w:rsidRDefault="00E86498" w:rsidP="00E86498">
            <w:pPr>
              <w:tabs>
                <w:tab w:val="left" w:pos="1701"/>
                <w:tab w:val="left" w:pos="6237"/>
              </w:tabs>
              <w:jc w:val="center"/>
              <w:cnfStyle w:val="000000000000" w:firstRow="0" w:lastRow="0" w:firstColumn="0" w:lastColumn="0" w:oddVBand="0" w:evenVBand="0" w:oddHBand="0" w:evenHBand="0" w:firstRowFirstColumn="0" w:firstRowLastColumn="0" w:lastRowFirstColumn="0" w:lastRowLastColumn="0"/>
              <w:rPr>
                <w:rStyle w:val="lev"/>
                <w:b w:val="0"/>
                <w:color w:val="000000" w:themeColor="text1"/>
              </w:rPr>
            </w:pPr>
          </w:p>
        </w:tc>
        <w:tc>
          <w:tcPr>
            <w:tcW w:w="709" w:type="dxa"/>
            <w:vAlign w:val="center"/>
          </w:tcPr>
          <w:p w14:paraId="67C29366" w14:textId="77777777" w:rsidR="00E86498" w:rsidRPr="00E86498" w:rsidRDefault="00E86498" w:rsidP="00E86498">
            <w:pPr>
              <w:tabs>
                <w:tab w:val="left" w:pos="1701"/>
                <w:tab w:val="left" w:pos="6237"/>
              </w:tabs>
              <w:jc w:val="center"/>
              <w:cnfStyle w:val="000000000000" w:firstRow="0" w:lastRow="0" w:firstColumn="0" w:lastColumn="0" w:oddVBand="0" w:evenVBand="0" w:oddHBand="0" w:evenHBand="0" w:firstRowFirstColumn="0" w:firstRowLastColumn="0" w:lastRowFirstColumn="0" w:lastRowLastColumn="0"/>
              <w:rPr>
                <w:rStyle w:val="lev"/>
                <w:b w:val="0"/>
                <w:color w:val="000000" w:themeColor="text1"/>
              </w:rPr>
            </w:pPr>
          </w:p>
        </w:tc>
        <w:tc>
          <w:tcPr>
            <w:tcW w:w="1134" w:type="dxa"/>
            <w:vAlign w:val="center"/>
          </w:tcPr>
          <w:p w14:paraId="2E9D9968" w14:textId="5C83FC3B" w:rsidR="00E86498" w:rsidRPr="00E86498" w:rsidRDefault="00E86498" w:rsidP="00E86498">
            <w:pPr>
              <w:tabs>
                <w:tab w:val="left" w:pos="1701"/>
                <w:tab w:val="left" w:pos="6237"/>
              </w:tabs>
              <w:jc w:val="center"/>
              <w:cnfStyle w:val="000000000000" w:firstRow="0" w:lastRow="0" w:firstColumn="0" w:lastColumn="0" w:oddVBand="0" w:evenVBand="0" w:oddHBand="0" w:evenHBand="0" w:firstRowFirstColumn="0" w:firstRowLastColumn="0" w:lastRowFirstColumn="0" w:lastRowLastColumn="0"/>
              <w:rPr>
                <w:rStyle w:val="lev"/>
                <w:b w:val="0"/>
                <w:bCs w:val="0"/>
                <w:color w:val="000000" w:themeColor="text1"/>
              </w:rPr>
            </w:pPr>
            <w:r w:rsidRPr="00E86498">
              <w:rPr>
                <w:b/>
                <w:bCs/>
              </w:rPr>
              <w:t xml:space="preserve"> 10   </w:t>
            </w:r>
          </w:p>
        </w:tc>
      </w:tr>
      <w:tr w:rsidR="00E86498" w:rsidRPr="00E86498" w14:paraId="4F3BF7E7" w14:textId="77777777" w:rsidTr="00E86498">
        <w:tc>
          <w:tcPr>
            <w:cnfStyle w:val="001000000000" w:firstRow="0" w:lastRow="0" w:firstColumn="1" w:lastColumn="0" w:oddVBand="0" w:evenVBand="0" w:oddHBand="0" w:evenHBand="0" w:firstRowFirstColumn="0" w:firstRowLastColumn="0" w:lastRowFirstColumn="0" w:lastRowLastColumn="0"/>
            <w:tcW w:w="987" w:type="dxa"/>
            <w:vAlign w:val="center"/>
          </w:tcPr>
          <w:p w14:paraId="441E820B" w14:textId="08B161A0" w:rsidR="00E86498" w:rsidRPr="00E86498" w:rsidRDefault="00E86498" w:rsidP="00E86498">
            <w:pPr>
              <w:tabs>
                <w:tab w:val="left" w:pos="1701"/>
                <w:tab w:val="left" w:pos="6237"/>
              </w:tabs>
              <w:jc w:val="center"/>
              <w:rPr>
                <w:rStyle w:val="lev"/>
                <w:b/>
                <w:bCs/>
                <w:color w:val="000000" w:themeColor="text1"/>
                <w:sz w:val="20"/>
                <w:szCs w:val="20"/>
              </w:rPr>
            </w:pPr>
            <w:r w:rsidRPr="00E86498">
              <w:rPr>
                <w:rStyle w:val="lev"/>
                <w:b/>
                <w:bCs/>
                <w:color w:val="000000" w:themeColor="text1"/>
                <w:sz w:val="20"/>
                <w:szCs w:val="20"/>
              </w:rPr>
              <w:t>51</w:t>
            </w:r>
          </w:p>
        </w:tc>
        <w:tc>
          <w:tcPr>
            <w:tcW w:w="1276" w:type="dxa"/>
            <w:vMerge/>
            <w:shd w:val="clear" w:color="auto" w:fill="auto"/>
            <w:vAlign w:val="center"/>
          </w:tcPr>
          <w:p w14:paraId="616FAF0B" w14:textId="77777777" w:rsidR="00E86498" w:rsidRPr="00E86498" w:rsidRDefault="00E86498" w:rsidP="00E86498">
            <w:pPr>
              <w:jc w:val="center"/>
              <w:cnfStyle w:val="000000000000" w:firstRow="0" w:lastRow="0" w:firstColumn="0" w:lastColumn="0" w:oddVBand="0" w:evenVBand="0" w:oddHBand="0" w:evenHBand="0" w:firstRowFirstColumn="0" w:firstRowLastColumn="0" w:lastRowFirstColumn="0" w:lastRowLastColumn="0"/>
              <w:rPr>
                <w:rFonts w:ascii="Cambria" w:hAnsi="Cambria" w:cs="Arial"/>
                <w:color w:val="000000"/>
              </w:rPr>
            </w:pPr>
          </w:p>
        </w:tc>
        <w:tc>
          <w:tcPr>
            <w:tcW w:w="4395" w:type="dxa"/>
            <w:shd w:val="clear" w:color="auto" w:fill="auto"/>
            <w:vAlign w:val="center"/>
          </w:tcPr>
          <w:p w14:paraId="149B2B0A" w14:textId="68B47006" w:rsidR="00E86498" w:rsidRPr="00E86498" w:rsidRDefault="00E86498" w:rsidP="00E86498">
            <w:pPr>
              <w:jc w:val="center"/>
              <w:cnfStyle w:val="000000000000" w:firstRow="0" w:lastRow="0" w:firstColumn="0" w:lastColumn="0" w:oddVBand="0" w:evenVBand="0" w:oddHBand="0" w:evenHBand="0" w:firstRowFirstColumn="0" w:firstRowLastColumn="0" w:lastRowFirstColumn="0" w:lastRowLastColumn="0"/>
              <w:rPr>
                <w:rFonts w:ascii="Cambria" w:hAnsi="Cambria" w:cs="Arial"/>
                <w:color w:val="000000"/>
              </w:rPr>
            </w:pPr>
            <w:r w:rsidRPr="002A601E">
              <w:t>Forfait montage pour 6 à 10 kits</w:t>
            </w:r>
          </w:p>
        </w:tc>
        <w:tc>
          <w:tcPr>
            <w:tcW w:w="850" w:type="dxa"/>
            <w:vAlign w:val="center"/>
          </w:tcPr>
          <w:p w14:paraId="1FCEE3A5" w14:textId="77777777" w:rsidR="00E86498" w:rsidRPr="00E86498" w:rsidRDefault="00E86498" w:rsidP="00E86498">
            <w:pPr>
              <w:tabs>
                <w:tab w:val="left" w:pos="1701"/>
                <w:tab w:val="left" w:pos="6237"/>
              </w:tabs>
              <w:jc w:val="center"/>
              <w:cnfStyle w:val="000000000000" w:firstRow="0" w:lastRow="0" w:firstColumn="0" w:lastColumn="0" w:oddVBand="0" w:evenVBand="0" w:oddHBand="0" w:evenHBand="0" w:firstRowFirstColumn="0" w:firstRowLastColumn="0" w:lastRowFirstColumn="0" w:lastRowLastColumn="0"/>
              <w:rPr>
                <w:rStyle w:val="lev"/>
                <w:b w:val="0"/>
                <w:color w:val="000000" w:themeColor="text1"/>
              </w:rPr>
            </w:pPr>
          </w:p>
        </w:tc>
        <w:tc>
          <w:tcPr>
            <w:tcW w:w="709" w:type="dxa"/>
            <w:vAlign w:val="center"/>
          </w:tcPr>
          <w:p w14:paraId="5EFFEF94" w14:textId="77777777" w:rsidR="00E86498" w:rsidRPr="00E86498" w:rsidRDefault="00E86498" w:rsidP="00E86498">
            <w:pPr>
              <w:tabs>
                <w:tab w:val="left" w:pos="1701"/>
                <w:tab w:val="left" w:pos="6237"/>
              </w:tabs>
              <w:jc w:val="center"/>
              <w:cnfStyle w:val="000000000000" w:firstRow="0" w:lastRow="0" w:firstColumn="0" w:lastColumn="0" w:oddVBand="0" w:evenVBand="0" w:oddHBand="0" w:evenHBand="0" w:firstRowFirstColumn="0" w:firstRowLastColumn="0" w:lastRowFirstColumn="0" w:lastRowLastColumn="0"/>
              <w:rPr>
                <w:rStyle w:val="lev"/>
                <w:b w:val="0"/>
                <w:color w:val="000000" w:themeColor="text1"/>
              </w:rPr>
            </w:pPr>
          </w:p>
        </w:tc>
        <w:tc>
          <w:tcPr>
            <w:tcW w:w="709" w:type="dxa"/>
            <w:vAlign w:val="center"/>
          </w:tcPr>
          <w:p w14:paraId="1B96FB47" w14:textId="77777777" w:rsidR="00E86498" w:rsidRPr="00E86498" w:rsidRDefault="00E86498" w:rsidP="00E86498">
            <w:pPr>
              <w:tabs>
                <w:tab w:val="left" w:pos="1701"/>
                <w:tab w:val="left" w:pos="6237"/>
              </w:tabs>
              <w:jc w:val="center"/>
              <w:cnfStyle w:val="000000000000" w:firstRow="0" w:lastRow="0" w:firstColumn="0" w:lastColumn="0" w:oddVBand="0" w:evenVBand="0" w:oddHBand="0" w:evenHBand="0" w:firstRowFirstColumn="0" w:firstRowLastColumn="0" w:lastRowFirstColumn="0" w:lastRowLastColumn="0"/>
              <w:rPr>
                <w:rStyle w:val="lev"/>
                <w:b w:val="0"/>
                <w:color w:val="000000" w:themeColor="text1"/>
              </w:rPr>
            </w:pPr>
          </w:p>
        </w:tc>
        <w:tc>
          <w:tcPr>
            <w:tcW w:w="1134" w:type="dxa"/>
            <w:vAlign w:val="center"/>
          </w:tcPr>
          <w:p w14:paraId="0A328599" w14:textId="4E7058C5" w:rsidR="00E86498" w:rsidRPr="00E86498" w:rsidRDefault="00E86498" w:rsidP="00E86498">
            <w:pPr>
              <w:tabs>
                <w:tab w:val="left" w:pos="1701"/>
                <w:tab w:val="left" w:pos="6237"/>
              </w:tabs>
              <w:jc w:val="center"/>
              <w:cnfStyle w:val="000000000000" w:firstRow="0" w:lastRow="0" w:firstColumn="0" w:lastColumn="0" w:oddVBand="0" w:evenVBand="0" w:oddHBand="0" w:evenHBand="0" w:firstRowFirstColumn="0" w:firstRowLastColumn="0" w:lastRowFirstColumn="0" w:lastRowLastColumn="0"/>
              <w:rPr>
                <w:rStyle w:val="lev"/>
                <w:b w:val="0"/>
                <w:bCs w:val="0"/>
                <w:color w:val="000000" w:themeColor="text1"/>
              </w:rPr>
            </w:pPr>
            <w:r w:rsidRPr="00E86498">
              <w:rPr>
                <w:b/>
                <w:bCs/>
              </w:rPr>
              <w:t xml:space="preserve"> 10   </w:t>
            </w:r>
          </w:p>
        </w:tc>
      </w:tr>
      <w:tr w:rsidR="00E86498" w:rsidRPr="00E86498" w14:paraId="3ECBFC4B" w14:textId="77777777" w:rsidTr="00E86498">
        <w:tc>
          <w:tcPr>
            <w:cnfStyle w:val="001000000000" w:firstRow="0" w:lastRow="0" w:firstColumn="1" w:lastColumn="0" w:oddVBand="0" w:evenVBand="0" w:oddHBand="0" w:evenHBand="0" w:firstRowFirstColumn="0" w:firstRowLastColumn="0" w:lastRowFirstColumn="0" w:lastRowLastColumn="0"/>
            <w:tcW w:w="987" w:type="dxa"/>
            <w:vAlign w:val="center"/>
          </w:tcPr>
          <w:p w14:paraId="4AA23109" w14:textId="0E96F82D" w:rsidR="00E86498" w:rsidRPr="00E86498" w:rsidRDefault="00E86498" w:rsidP="00E86498">
            <w:pPr>
              <w:tabs>
                <w:tab w:val="left" w:pos="1701"/>
                <w:tab w:val="left" w:pos="6237"/>
              </w:tabs>
              <w:jc w:val="center"/>
              <w:rPr>
                <w:rStyle w:val="lev"/>
                <w:b/>
                <w:bCs/>
                <w:color w:val="000000" w:themeColor="text1"/>
                <w:sz w:val="20"/>
                <w:szCs w:val="20"/>
              </w:rPr>
            </w:pPr>
            <w:r w:rsidRPr="00E86498">
              <w:rPr>
                <w:rStyle w:val="lev"/>
                <w:b/>
                <w:bCs/>
                <w:color w:val="000000" w:themeColor="text1"/>
                <w:sz w:val="20"/>
                <w:szCs w:val="20"/>
              </w:rPr>
              <w:t>52</w:t>
            </w:r>
          </w:p>
        </w:tc>
        <w:tc>
          <w:tcPr>
            <w:tcW w:w="1276" w:type="dxa"/>
            <w:vMerge/>
            <w:shd w:val="clear" w:color="auto" w:fill="auto"/>
            <w:vAlign w:val="center"/>
          </w:tcPr>
          <w:p w14:paraId="4B3FF11F" w14:textId="4CC80930" w:rsidR="00E86498" w:rsidRPr="00E86498" w:rsidRDefault="00E86498" w:rsidP="00E86498">
            <w:pPr>
              <w:jc w:val="center"/>
              <w:cnfStyle w:val="000000000000" w:firstRow="0" w:lastRow="0" w:firstColumn="0" w:lastColumn="0" w:oddVBand="0" w:evenVBand="0" w:oddHBand="0" w:evenHBand="0" w:firstRowFirstColumn="0" w:firstRowLastColumn="0" w:lastRowFirstColumn="0" w:lastRowLastColumn="0"/>
              <w:rPr>
                <w:rFonts w:ascii="Cambria" w:hAnsi="Cambria" w:cs="Arial"/>
                <w:color w:val="000000"/>
              </w:rPr>
            </w:pPr>
          </w:p>
        </w:tc>
        <w:tc>
          <w:tcPr>
            <w:tcW w:w="4395" w:type="dxa"/>
            <w:shd w:val="clear" w:color="auto" w:fill="auto"/>
            <w:vAlign w:val="center"/>
          </w:tcPr>
          <w:p w14:paraId="6F121DB5" w14:textId="6D3A9448" w:rsidR="00E86498" w:rsidRPr="00E86498" w:rsidRDefault="00E86498" w:rsidP="00E86498">
            <w:pPr>
              <w:jc w:val="center"/>
              <w:cnfStyle w:val="000000000000" w:firstRow="0" w:lastRow="0" w:firstColumn="0" w:lastColumn="0" w:oddVBand="0" w:evenVBand="0" w:oddHBand="0" w:evenHBand="0" w:firstRowFirstColumn="0" w:firstRowLastColumn="0" w:lastRowFirstColumn="0" w:lastRowLastColumn="0"/>
              <w:rPr>
                <w:rFonts w:ascii="Cambria" w:hAnsi="Cambria" w:cs="Arial"/>
                <w:color w:val="000000"/>
              </w:rPr>
            </w:pPr>
            <w:r w:rsidRPr="002A601E">
              <w:t>Forfait pour la réalisation de plans d'étude et de plans d'implantation - par projet</w:t>
            </w:r>
          </w:p>
        </w:tc>
        <w:tc>
          <w:tcPr>
            <w:tcW w:w="850" w:type="dxa"/>
            <w:vAlign w:val="center"/>
          </w:tcPr>
          <w:p w14:paraId="250A94BA" w14:textId="77777777" w:rsidR="00E86498" w:rsidRPr="00E86498" w:rsidRDefault="00E86498" w:rsidP="00E86498">
            <w:pPr>
              <w:tabs>
                <w:tab w:val="left" w:pos="1701"/>
                <w:tab w:val="left" w:pos="6237"/>
              </w:tabs>
              <w:jc w:val="center"/>
              <w:cnfStyle w:val="000000000000" w:firstRow="0" w:lastRow="0" w:firstColumn="0" w:lastColumn="0" w:oddVBand="0" w:evenVBand="0" w:oddHBand="0" w:evenHBand="0" w:firstRowFirstColumn="0" w:firstRowLastColumn="0" w:lastRowFirstColumn="0" w:lastRowLastColumn="0"/>
              <w:rPr>
                <w:rStyle w:val="lev"/>
                <w:b w:val="0"/>
                <w:color w:val="000000" w:themeColor="text1"/>
              </w:rPr>
            </w:pPr>
          </w:p>
        </w:tc>
        <w:tc>
          <w:tcPr>
            <w:tcW w:w="709" w:type="dxa"/>
            <w:vAlign w:val="center"/>
          </w:tcPr>
          <w:p w14:paraId="21F873AC" w14:textId="77777777" w:rsidR="00E86498" w:rsidRPr="00E86498" w:rsidRDefault="00E86498" w:rsidP="00E86498">
            <w:pPr>
              <w:tabs>
                <w:tab w:val="left" w:pos="1701"/>
                <w:tab w:val="left" w:pos="6237"/>
              </w:tabs>
              <w:jc w:val="center"/>
              <w:cnfStyle w:val="000000000000" w:firstRow="0" w:lastRow="0" w:firstColumn="0" w:lastColumn="0" w:oddVBand="0" w:evenVBand="0" w:oddHBand="0" w:evenHBand="0" w:firstRowFirstColumn="0" w:firstRowLastColumn="0" w:lastRowFirstColumn="0" w:lastRowLastColumn="0"/>
              <w:rPr>
                <w:rStyle w:val="lev"/>
                <w:b w:val="0"/>
                <w:color w:val="000000" w:themeColor="text1"/>
              </w:rPr>
            </w:pPr>
          </w:p>
        </w:tc>
        <w:tc>
          <w:tcPr>
            <w:tcW w:w="709" w:type="dxa"/>
            <w:vAlign w:val="center"/>
          </w:tcPr>
          <w:p w14:paraId="537A47A1" w14:textId="77777777" w:rsidR="00E86498" w:rsidRPr="00E86498" w:rsidRDefault="00E86498" w:rsidP="00E86498">
            <w:pPr>
              <w:tabs>
                <w:tab w:val="left" w:pos="1701"/>
                <w:tab w:val="left" w:pos="6237"/>
              </w:tabs>
              <w:jc w:val="center"/>
              <w:cnfStyle w:val="000000000000" w:firstRow="0" w:lastRow="0" w:firstColumn="0" w:lastColumn="0" w:oddVBand="0" w:evenVBand="0" w:oddHBand="0" w:evenHBand="0" w:firstRowFirstColumn="0" w:firstRowLastColumn="0" w:lastRowFirstColumn="0" w:lastRowLastColumn="0"/>
              <w:rPr>
                <w:rStyle w:val="lev"/>
                <w:b w:val="0"/>
                <w:color w:val="000000" w:themeColor="text1"/>
              </w:rPr>
            </w:pPr>
          </w:p>
        </w:tc>
        <w:tc>
          <w:tcPr>
            <w:tcW w:w="1134" w:type="dxa"/>
            <w:vAlign w:val="center"/>
          </w:tcPr>
          <w:p w14:paraId="151AC388" w14:textId="470A68A4" w:rsidR="00E86498" w:rsidRPr="00E86498" w:rsidRDefault="00E86498" w:rsidP="00E86498">
            <w:pPr>
              <w:tabs>
                <w:tab w:val="left" w:pos="1701"/>
                <w:tab w:val="left" w:pos="6237"/>
              </w:tabs>
              <w:jc w:val="center"/>
              <w:cnfStyle w:val="000000000000" w:firstRow="0" w:lastRow="0" w:firstColumn="0" w:lastColumn="0" w:oddVBand="0" w:evenVBand="0" w:oddHBand="0" w:evenHBand="0" w:firstRowFirstColumn="0" w:firstRowLastColumn="0" w:lastRowFirstColumn="0" w:lastRowLastColumn="0"/>
              <w:rPr>
                <w:rStyle w:val="lev"/>
                <w:b w:val="0"/>
                <w:bCs w:val="0"/>
                <w:color w:val="000000" w:themeColor="text1"/>
              </w:rPr>
            </w:pPr>
            <w:r w:rsidRPr="00E86498">
              <w:rPr>
                <w:b/>
                <w:bCs/>
              </w:rPr>
              <w:t xml:space="preserve"> 10   </w:t>
            </w:r>
          </w:p>
        </w:tc>
      </w:tr>
      <w:bookmarkEnd w:id="19"/>
    </w:tbl>
    <w:p w14:paraId="18DE3828" w14:textId="77777777" w:rsidR="008A719F" w:rsidRPr="007E2210" w:rsidRDefault="008A719F" w:rsidP="004E233E">
      <w:pPr>
        <w:rPr>
          <w:highlight w:val="yellow"/>
        </w:rPr>
      </w:pPr>
    </w:p>
    <w:p w14:paraId="201D1386" w14:textId="79F3C512" w:rsidR="00240E08" w:rsidRPr="00ED5429" w:rsidRDefault="00240E08" w:rsidP="00240E08">
      <w:pPr>
        <w:widowControl w:val="0"/>
        <w:autoSpaceDE w:val="0"/>
        <w:autoSpaceDN w:val="0"/>
        <w:adjustRightInd w:val="0"/>
        <w:ind w:right="-176"/>
        <w:contextualSpacing/>
        <w:jc w:val="both"/>
        <w:rPr>
          <w:rFonts w:ascii="Cambria" w:eastAsia="Times New Roman" w:hAnsi="Cambria" w:cs="Times New Roman"/>
          <w:color w:val="943634"/>
          <w:spacing w:val="5"/>
        </w:rPr>
      </w:pPr>
      <w:r w:rsidRPr="00ED5429">
        <w:rPr>
          <w:rFonts w:ascii="Cambria" w:eastAsia="Times New Roman" w:hAnsi="Cambria" w:cs="Times New Roman"/>
          <w:color w:val="943634"/>
          <w:spacing w:val="5"/>
        </w:rPr>
        <w:t xml:space="preserve">La partie articles listés est estimée à </w:t>
      </w:r>
      <w:r w:rsidR="00ED5429">
        <w:rPr>
          <w:rFonts w:ascii="Cambria" w:eastAsia="Times New Roman" w:hAnsi="Cambria" w:cs="Times New Roman"/>
          <w:color w:val="943634"/>
          <w:spacing w:val="5"/>
        </w:rPr>
        <w:t>80</w:t>
      </w:r>
      <w:r w:rsidRPr="00ED5429">
        <w:rPr>
          <w:rFonts w:ascii="Cambria" w:eastAsia="Times New Roman" w:hAnsi="Cambria" w:cs="Times New Roman"/>
          <w:color w:val="943634"/>
          <w:spacing w:val="5"/>
        </w:rPr>
        <w:t xml:space="preserve"> % du volume financier annuel.</w:t>
      </w:r>
    </w:p>
    <w:p w14:paraId="1682CFFA" w14:textId="5717501E" w:rsidR="00240E08" w:rsidRDefault="00240E08" w:rsidP="00240E08">
      <w:pPr>
        <w:widowControl w:val="0"/>
        <w:autoSpaceDE w:val="0"/>
        <w:autoSpaceDN w:val="0"/>
        <w:adjustRightInd w:val="0"/>
        <w:ind w:right="-176"/>
        <w:contextualSpacing/>
        <w:jc w:val="both"/>
        <w:rPr>
          <w:rFonts w:ascii="Cambria" w:eastAsia="Times New Roman" w:hAnsi="Cambria" w:cs="Times New Roman"/>
          <w:color w:val="943634"/>
          <w:spacing w:val="5"/>
        </w:rPr>
      </w:pPr>
      <w:r w:rsidRPr="00ED5429">
        <w:rPr>
          <w:rFonts w:ascii="Cambria" w:eastAsia="Times New Roman" w:hAnsi="Cambria" w:cs="Times New Roman"/>
          <w:color w:val="943634"/>
          <w:spacing w:val="5"/>
        </w:rPr>
        <w:t xml:space="preserve">La partie </w:t>
      </w:r>
      <w:r w:rsidR="00CA4F8E" w:rsidRPr="00ED5429">
        <w:rPr>
          <w:rFonts w:ascii="Cambria" w:eastAsia="Times New Roman" w:hAnsi="Cambria" w:cs="Times New Roman"/>
          <w:color w:val="943634"/>
          <w:spacing w:val="5"/>
        </w:rPr>
        <w:t>catalogue est</w:t>
      </w:r>
      <w:r w:rsidRPr="00ED5429">
        <w:rPr>
          <w:rFonts w:ascii="Cambria" w:eastAsia="Times New Roman" w:hAnsi="Cambria" w:cs="Times New Roman"/>
          <w:color w:val="943634"/>
          <w:spacing w:val="5"/>
        </w:rPr>
        <w:t xml:space="preserve"> estimée à </w:t>
      </w:r>
      <w:r w:rsidR="00ED5429">
        <w:rPr>
          <w:rFonts w:ascii="Cambria" w:eastAsia="Times New Roman" w:hAnsi="Cambria" w:cs="Times New Roman"/>
          <w:color w:val="943634"/>
          <w:spacing w:val="5"/>
        </w:rPr>
        <w:t>20</w:t>
      </w:r>
      <w:r w:rsidRPr="00ED5429">
        <w:rPr>
          <w:rFonts w:ascii="Cambria" w:eastAsia="Times New Roman" w:hAnsi="Cambria" w:cs="Times New Roman"/>
          <w:color w:val="943634"/>
          <w:spacing w:val="5"/>
        </w:rPr>
        <w:t xml:space="preserve"> % du volume financier annuel. La partie catalogue fait l’objet d’une mise au point après attribution et avant notification du </w:t>
      </w:r>
      <w:r w:rsidR="00ED5429" w:rsidRPr="00ED5429">
        <w:rPr>
          <w:rFonts w:ascii="Cambria" w:eastAsia="Times New Roman" w:hAnsi="Cambria" w:cs="Times New Roman"/>
          <w:color w:val="943634"/>
          <w:spacing w:val="5"/>
        </w:rPr>
        <w:t>marché.</w:t>
      </w:r>
    </w:p>
    <w:p w14:paraId="346974BA" w14:textId="405B6803" w:rsidR="00ED5429" w:rsidRDefault="00ED5429" w:rsidP="00240E08">
      <w:pPr>
        <w:widowControl w:val="0"/>
        <w:autoSpaceDE w:val="0"/>
        <w:autoSpaceDN w:val="0"/>
        <w:adjustRightInd w:val="0"/>
        <w:ind w:right="-176"/>
        <w:contextualSpacing/>
        <w:jc w:val="both"/>
        <w:rPr>
          <w:rFonts w:ascii="Cambria" w:eastAsia="Times New Roman" w:hAnsi="Cambria" w:cs="Times New Roman"/>
          <w:color w:val="943634"/>
          <w:spacing w:val="5"/>
        </w:rPr>
      </w:pPr>
    </w:p>
    <w:p w14:paraId="0DB21F1F" w14:textId="0560AE8C" w:rsidR="00ED5429" w:rsidRDefault="00ED5429" w:rsidP="00240E08">
      <w:pPr>
        <w:widowControl w:val="0"/>
        <w:autoSpaceDE w:val="0"/>
        <w:autoSpaceDN w:val="0"/>
        <w:adjustRightInd w:val="0"/>
        <w:ind w:right="-176"/>
        <w:contextualSpacing/>
        <w:jc w:val="both"/>
        <w:rPr>
          <w:rFonts w:ascii="Cambria" w:eastAsia="Times New Roman" w:hAnsi="Cambria" w:cs="Times New Roman"/>
          <w:color w:val="943634"/>
          <w:spacing w:val="5"/>
        </w:rPr>
      </w:pPr>
    </w:p>
    <w:p w14:paraId="6914F2DE" w14:textId="0A003CE5" w:rsidR="00ED5429" w:rsidRDefault="00ED5429" w:rsidP="00240E08">
      <w:pPr>
        <w:widowControl w:val="0"/>
        <w:autoSpaceDE w:val="0"/>
        <w:autoSpaceDN w:val="0"/>
        <w:adjustRightInd w:val="0"/>
        <w:ind w:right="-176"/>
        <w:contextualSpacing/>
        <w:jc w:val="both"/>
        <w:rPr>
          <w:rFonts w:ascii="Cambria" w:eastAsia="Times New Roman" w:hAnsi="Cambria" w:cs="Times New Roman"/>
          <w:color w:val="943634"/>
          <w:spacing w:val="5"/>
        </w:rPr>
      </w:pPr>
    </w:p>
    <w:p w14:paraId="0F159516" w14:textId="77777777" w:rsidR="00ED5429" w:rsidRPr="00ED5429" w:rsidRDefault="00ED5429" w:rsidP="00240E08">
      <w:pPr>
        <w:widowControl w:val="0"/>
        <w:autoSpaceDE w:val="0"/>
        <w:autoSpaceDN w:val="0"/>
        <w:adjustRightInd w:val="0"/>
        <w:ind w:right="-176"/>
        <w:contextualSpacing/>
        <w:jc w:val="both"/>
        <w:rPr>
          <w:rFonts w:ascii="Cambria" w:eastAsia="Times New Roman" w:hAnsi="Cambria" w:cs="Times New Roman"/>
          <w:color w:val="943634"/>
          <w:spacing w:val="5"/>
        </w:rPr>
      </w:pPr>
    </w:p>
    <w:p w14:paraId="33716A8F" w14:textId="77777777" w:rsidR="00D905E5" w:rsidRPr="00E86498" w:rsidRDefault="00D905E5" w:rsidP="00D905E5">
      <w:pPr>
        <w:pBdr>
          <w:bottom w:val="thinThickSmallGap" w:sz="12" w:space="1" w:color="943634"/>
        </w:pBdr>
        <w:spacing w:before="400"/>
        <w:outlineLvl w:val="0"/>
        <w:rPr>
          <w:rFonts w:ascii="Cambria" w:eastAsia="Times New Roman" w:hAnsi="Cambria" w:cs="Times New Roman"/>
          <w:caps/>
          <w:color w:val="632423"/>
          <w:spacing w:val="20"/>
          <w:sz w:val="28"/>
          <w:szCs w:val="28"/>
        </w:rPr>
      </w:pPr>
      <w:bookmarkStart w:id="20" w:name="_Toc128193590"/>
      <w:bookmarkStart w:id="21" w:name="_Toc130915588"/>
      <w:bookmarkStart w:id="22" w:name="_Toc130915642"/>
      <w:bookmarkStart w:id="23" w:name="_Toc449008900"/>
      <w:bookmarkStart w:id="24" w:name="_Toc57199333"/>
      <w:bookmarkStart w:id="25" w:name="_Toc205191978"/>
      <w:bookmarkStart w:id="26" w:name="_Toc197872044"/>
      <w:bookmarkStart w:id="27" w:name="_Toc205787055"/>
      <w:bookmarkStart w:id="28" w:name="_Toc197872051"/>
      <w:bookmarkStart w:id="29" w:name="_Toc197872062"/>
      <w:r w:rsidRPr="00E86498">
        <w:rPr>
          <w:rFonts w:ascii="Cambria" w:eastAsia="Times New Roman" w:hAnsi="Cambria" w:cs="Times New Roman"/>
          <w:caps/>
          <w:color w:val="632423"/>
          <w:spacing w:val="20"/>
          <w:sz w:val="28"/>
          <w:szCs w:val="28"/>
        </w:rPr>
        <w:t xml:space="preserve">IV- SPECIFICATIONS </w:t>
      </w:r>
      <w:bookmarkEnd w:id="20"/>
      <w:bookmarkEnd w:id="21"/>
      <w:bookmarkEnd w:id="22"/>
      <w:bookmarkEnd w:id="23"/>
      <w:r w:rsidRPr="00E86498">
        <w:rPr>
          <w:rFonts w:ascii="Cambria" w:eastAsia="Times New Roman" w:hAnsi="Cambria" w:cs="Times New Roman"/>
          <w:caps/>
          <w:color w:val="632423"/>
          <w:spacing w:val="20"/>
          <w:sz w:val="28"/>
          <w:szCs w:val="28"/>
        </w:rPr>
        <w:t>MINIMALES RESQUISES</w:t>
      </w:r>
      <w:bookmarkEnd w:id="24"/>
      <w:bookmarkEnd w:id="25"/>
    </w:p>
    <w:p w14:paraId="2111C765" w14:textId="77777777" w:rsidR="00D905E5" w:rsidRPr="00E86498" w:rsidRDefault="00D905E5" w:rsidP="00D905E5">
      <w:pPr>
        <w:jc w:val="both"/>
        <w:rPr>
          <w:rFonts w:ascii="Cambria" w:eastAsia="Times New Roman" w:hAnsi="Cambria" w:cs="Times New Roman"/>
        </w:rPr>
      </w:pPr>
      <w:r w:rsidRPr="00E86498">
        <w:rPr>
          <w:rFonts w:ascii="Cambria" w:eastAsia="Times New Roman" w:hAnsi="Cambria" w:cs="Times New Roman"/>
        </w:rPr>
        <w:t>Les produits proposés dans le cadre du présent marché doivent présenter des garanties importantes en termes de sécurité, d’hygiène, d’ergonomie et de qualité.</w:t>
      </w:r>
    </w:p>
    <w:p w14:paraId="421B2031" w14:textId="39BA2917" w:rsidR="00D905E5" w:rsidRDefault="00D905E5" w:rsidP="00D905E5">
      <w:pPr>
        <w:jc w:val="both"/>
        <w:rPr>
          <w:rFonts w:ascii="Cambria" w:eastAsia="Times New Roman" w:hAnsi="Cambria" w:cs="Times New Roman"/>
        </w:rPr>
      </w:pPr>
      <w:r w:rsidRPr="00E86498">
        <w:rPr>
          <w:rFonts w:ascii="Cambria" w:eastAsia="Times New Roman" w:hAnsi="Cambria" w:cs="Times New Roman"/>
        </w:rPr>
        <w:t xml:space="preserve">Les propositions devront inclure l’ensemble des équipements nécessaires pour un fonctionnement correct. </w:t>
      </w:r>
    </w:p>
    <w:p w14:paraId="35C731DF" w14:textId="35D0FBAC" w:rsidR="00ED5429" w:rsidRDefault="00ED5429" w:rsidP="00D905E5">
      <w:pPr>
        <w:jc w:val="both"/>
        <w:rPr>
          <w:rFonts w:ascii="Cambria" w:eastAsia="Times New Roman" w:hAnsi="Cambria" w:cs="Times New Roman"/>
        </w:rPr>
      </w:pPr>
    </w:p>
    <w:p w14:paraId="2D53D026" w14:textId="03651368" w:rsidR="00ED5429" w:rsidRDefault="00ED5429" w:rsidP="00D905E5">
      <w:pPr>
        <w:jc w:val="both"/>
        <w:rPr>
          <w:rFonts w:ascii="Cambria" w:eastAsia="Times New Roman" w:hAnsi="Cambria" w:cs="Times New Roman"/>
        </w:rPr>
      </w:pPr>
    </w:p>
    <w:p w14:paraId="57A628D7" w14:textId="77777777" w:rsidR="00ED5429" w:rsidRPr="00E86498" w:rsidRDefault="00ED5429" w:rsidP="00D905E5">
      <w:pPr>
        <w:jc w:val="both"/>
        <w:rPr>
          <w:rFonts w:ascii="Cambria" w:eastAsia="Times New Roman" w:hAnsi="Cambria" w:cs="Times New Roman"/>
        </w:rPr>
      </w:pPr>
    </w:p>
    <w:p w14:paraId="25AEE1FA" w14:textId="77777777" w:rsidR="00D905E5" w:rsidRPr="00E86498" w:rsidRDefault="00D905E5" w:rsidP="00D905E5">
      <w:pPr>
        <w:tabs>
          <w:tab w:val="left" w:pos="9923"/>
        </w:tabs>
        <w:ind w:right="425"/>
        <w:rPr>
          <w:rFonts w:ascii="Cambria" w:eastAsia="Times New Roman" w:hAnsi="Cambria" w:cs="Times New Roman"/>
          <w:color w:val="943634"/>
          <w:spacing w:val="5"/>
        </w:rPr>
      </w:pPr>
      <w:r w:rsidRPr="00E86498">
        <w:rPr>
          <w:rFonts w:ascii="Cambria" w:eastAsia="Times New Roman" w:hAnsi="Cambria" w:cs="Times New Roman"/>
          <w:b/>
          <w:bCs/>
          <w:color w:val="943634"/>
          <w:spacing w:val="5"/>
          <w:u w:val="single"/>
        </w:rPr>
        <w:t>CATALOGUES PERSONNALISES :</w:t>
      </w:r>
    </w:p>
    <w:p w14:paraId="52386864" w14:textId="0E18571C" w:rsidR="00E86498" w:rsidRPr="00E86498" w:rsidRDefault="00E86498" w:rsidP="00E86498">
      <w:pPr>
        <w:rPr>
          <w:rFonts w:ascii="Cambria" w:eastAsia="Times New Roman" w:hAnsi="Cambria" w:cs="Times New Roman"/>
        </w:rPr>
      </w:pPr>
      <w:r w:rsidRPr="00E86498">
        <w:rPr>
          <w:rFonts w:ascii="Cambria" w:eastAsia="Times New Roman" w:hAnsi="Cambria" w:cs="Times New Roman"/>
        </w:rPr>
        <w:t xml:space="preserve">Pour chaque lot, de 1 à </w:t>
      </w:r>
      <w:r w:rsidR="00BD0FEB">
        <w:rPr>
          <w:rFonts w:ascii="Cambria" w:eastAsia="Times New Roman" w:hAnsi="Cambria" w:cs="Times New Roman"/>
        </w:rPr>
        <w:t>3</w:t>
      </w:r>
      <w:r w:rsidRPr="00E86498">
        <w:rPr>
          <w:rFonts w:ascii="Cambria" w:eastAsia="Times New Roman" w:hAnsi="Cambria" w:cs="Times New Roman"/>
        </w:rPr>
        <w:t> : un catalogue personnalisé dont l’objectif est de fournir un outil d’aide au choix des produits les mieux adaptés aux besoins des clients sera réalisé par le candidat retenu, sur supports papier et numérique et comprendra deux parties :</w:t>
      </w:r>
    </w:p>
    <w:p w14:paraId="632AB097" w14:textId="42D799C9" w:rsidR="00E86498" w:rsidRPr="00BD0FEB" w:rsidRDefault="00E86498" w:rsidP="00E86498">
      <w:pPr>
        <w:numPr>
          <w:ilvl w:val="0"/>
          <w:numId w:val="6"/>
        </w:numPr>
        <w:rPr>
          <w:rFonts w:ascii="Cambria" w:eastAsia="Times New Roman" w:hAnsi="Cambria" w:cs="Times New Roman"/>
        </w:rPr>
      </w:pPr>
      <w:r w:rsidRPr="00E86498">
        <w:rPr>
          <w:rFonts w:ascii="Cambria" w:eastAsia="Times New Roman" w:hAnsi="Cambria" w:cs="Times New Roman"/>
        </w:rPr>
        <w:t>Une partie correspondant aux produits listés dans l’acte d’engagement (BPU</w:t>
      </w:r>
      <w:r w:rsidRPr="00E86498">
        <w:rPr>
          <w:rFonts w:ascii="Cambria" w:eastAsia="Times New Roman" w:hAnsi="Cambria" w:cs="Times New Roman"/>
          <w:vertAlign w:val="superscript"/>
        </w:rPr>
        <w:footnoteReference w:id="2"/>
      </w:r>
      <w:r w:rsidRPr="00E86498">
        <w:rPr>
          <w:rFonts w:ascii="Cambria" w:eastAsia="Times New Roman" w:hAnsi="Cambria" w:cs="Times New Roman"/>
        </w:rPr>
        <w:t>) ;</w:t>
      </w:r>
    </w:p>
    <w:p w14:paraId="77C57CC0" w14:textId="77777777" w:rsidR="00E86498" w:rsidRPr="00E86498" w:rsidRDefault="00E86498" w:rsidP="00E86498">
      <w:pPr>
        <w:numPr>
          <w:ilvl w:val="0"/>
          <w:numId w:val="36"/>
        </w:numPr>
        <w:rPr>
          <w:rFonts w:ascii="Cambria" w:eastAsia="Times New Roman" w:hAnsi="Cambria" w:cs="Times New Roman"/>
        </w:rPr>
      </w:pPr>
      <w:r w:rsidRPr="00E86498">
        <w:rPr>
          <w:rFonts w:ascii="Cambria" w:eastAsia="Times New Roman" w:hAnsi="Cambria" w:cs="Times New Roman"/>
        </w:rPr>
        <w:t>Une partie facultative (HBPU</w:t>
      </w:r>
      <w:r w:rsidRPr="00E86498">
        <w:rPr>
          <w:rFonts w:ascii="Cambria" w:eastAsia="Times New Roman" w:hAnsi="Cambria" w:cs="Times New Roman"/>
          <w:vertAlign w:val="superscript"/>
        </w:rPr>
        <w:t>3</w:t>
      </w:r>
      <w:r w:rsidRPr="00E86498">
        <w:rPr>
          <w:rFonts w:ascii="Cambria" w:eastAsia="Times New Roman" w:hAnsi="Cambria" w:cs="Times New Roman"/>
        </w:rPr>
        <w:t>) correspondant aux accessoires et produits complémentaires proposés en précisant les améliorations qu’ils apportent à l’utilisation des produits du BPU. Ces propositions facultatives seront validées et agréées lors de la mise au point du marché avec A.C.H.A.T.</w:t>
      </w:r>
    </w:p>
    <w:p w14:paraId="6E4FC12A" w14:textId="77777777" w:rsidR="00E86498" w:rsidRPr="00E86498" w:rsidRDefault="00E86498" w:rsidP="00E86498">
      <w:pPr>
        <w:rPr>
          <w:rFonts w:ascii="Cambria" w:eastAsia="Times New Roman" w:hAnsi="Cambria" w:cs="Times New Roman"/>
        </w:rPr>
      </w:pPr>
      <w:r w:rsidRPr="00E86498">
        <w:rPr>
          <w:rFonts w:ascii="Cambria" w:eastAsia="Times New Roman" w:hAnsi="Cambria" w:cs="Times New Roman"/>
        </w:rPr>
        <w:t>Les éléments souhaités sont :</w:t>
      </w:r>
    </w:p>
    <w:p w14:paraId="04B26C5C" w14:textId="77777777" w:rsidR="00E86498" w:rsidRPr="00E86498" w:rsidRDefault="00E86498" w:rsidP="00E86498">
      <w:pPr>
        <w:numPr>
          <w:ilvl w:val="0"/>
          <w:numId w:val="7"/>
        </w:numPr>
        <w:spacing w:after="0"/>
        <w:rPr>
          <w:rFonts w:ascii="Cambria" w:eastAsia="Times New Roman" w:hAnsi="Cambria" w:cs="Times New Roman"/>
        </w:rPr>
      </w:pPr>
      <w:r w:rsidRPr="00E86498">
        <w:rPr>
          <w:rFonts w:ascii="Cambria" w:eastAsia="Times New Roman" w:hAnsi="Cambria" w:cs="Times New Roman"/>
        </w:rPr>
        <w:t>Un sommaire ;</w:t>
      </w:r>
    </w:p>
    <w:p w14:paraId="4BF3C1E3" w14:textId="21DFE968" w:rsidR="00E86498" w:rsidRPr="00E86498" w:rsidRDefault="00E86498" w:rsidP="00E86498">
      <w:pPr>
        <w:numPr>
          <w:ilvl w:val="0"/>
          <w:numId w:val="7"/>
        </w:numPr>
        <w:spacing w:after="0"/>
        <w:rPr>
          <w:rFonts w:ascii="Cambria" w:eastAsia="Times New Roman" w:hAnsi="Cambria" w:cs="Times New Roman"/>
        </w:rPr>
      </w:pPr>
      <w:r w:rsidRPr="00E86498">
        <w:rPr>
          <w:rFonts w:ascii="Cambria" w:eastAsia="Times New Roman" w:hAnsi="Cambria" w:cs="Times New Roman"/>
        </w:rPr>
        <w:t>Une</w:t>
      </w:r>
      <w:r w:rsidR="009172AF">
        <w:rPr>
          <w:rFonts w:ascii="Cambria" w:eastAsia="Times New Roman" w:hAnsi="Cambria" w:cs="Times New Roman"/>
        </w:rPr>
        <w:t xml:space="preserve"> courte</w:t>
      </w:r>
      <w:r w:rsidRPr="00E86498">
        <w:rPr>
          <w:rFonts w:ascii="Cambria" w:eastAsia="Times New Roman" w:hAnsi="Cambria" w:cs="Times New Roman"/>
        </w:rPr>
        <w:t xml:space="preserve"> présentation de la société ;</w:t>
      </w:r>
    </w:p>
    <w:p w14:paraId="616211B5" w14:textId="77777777" w:rsidR="00E86498" w:rsidRPr="00E86498" w:rsidRDefault="00E86498" w:rsidP="00E86498">
      <w:pPr>
        <w:numPr>
          <w:ilvl w:val="0"/>
          <w:numId w:val="7"/>
        </w:numPr>
        <w:spacing w:after="0"/>
        <w:rPr>
          <w:rFonts w:ascii="Cambria" w:eastAsia="Times New Roman" w:hAnsi="Cambria" w:cs="Times New Roman"/>
        </w:rPr>
      </w:pPr>
      <w:r w:rsidRPr="00E86498">
        <w:rPr>
          <w:rFonts w:ascii="Cambria" w:eastAsia="Times New Roman" w:hAnsi="Cambria" w:cs="Times New Roman"/>
        </w:rPr>
        <w:t>L’identification du marché ;</w:t>
      </w:r>
    </w:p>
    <w:p w14:paraId="0A4E2A58" w14:textId="77777777" w:rsidR="00E86498" w:rsidRPr="00E86498" w:rsidRDefault="00E86498" w:rsidP="00E86498">
      <w:pPr>
        <w:numPr>
          <w:ilvl w:val="0"/>
          <w:numId w:val="7"/>
        </w:numPr>
        <w:spacing w:after="0"/>
        <w:rPr>
          <w:rFonts w:ascii="Cambria" w:eastAsia="Times New Roman" w:hAnsi="Cambria" w:cs="Times New Roman"/>
        </w:rPr>
      </w:pPr>
      <w:r w:rsidRPr="00E86498">
        <w:rPr>
          <w:rFonts w:ascii="Cambria" w:eastAsia="Times New Roman" w:hAnsi="Cambria" w:cs="Times New Roman"/>
        </w:rPr>
        <w:t>L’identification des contacts commerciaux ;</w:t>
      </w:r>
    </w:p>
    <w:p w14:paraId="73BB206C" w14:textId="77777777" w:rsidR="00E86498" w:rsidRPr="00E86498" w:rsidRDefault="00E86498" w:rsidP="00E86498">
      <w:pPr>
        <w:numPr>
          <w:ilvl w:val="0"/>
          <w:numId w:val="7"/>
        </w:numPr>
        <w:spacing w:after="0"/>
        <w:rPr>
          <w:rFonts w:ascii="Cambria" w:eastAsia="Times New Roman" w:hAnsi="Cambria" w:cs="Times New Roman"/>
        </w:rPr>
      </w:pPr>
      <w:r w:rsidRPr="00E86498">
        <w:rPr>
          <w:rFonts w:ascii="Cambria" w:eastAsia="Times New Roman" w:hAnsi="Cambria" w:cs="Times New Roman"/>
        </w:rPr>
        <w:t>L’identification des contacts techniques ;</w:t>
      </w:r>
    </w:p>
    <w:p w14:paraId="6CD7C0C0" w14:textId="77777777" w:rsidR="00E86498" w:rsidRPr="00E86498" w:rsidRDefault="00E86498" w:rsidP="00E86498">
      <w:pPr>
        <w:numPr>
          <w:ilvl w:val="0"/>
          <w:numId w:val="7"/>
        </w:numPr>
        <w:spacing w:after="0"/>
        <w:rPr>
          <w:rFonts w:ascii="Cambria" w:eastAsia="Times New Roman" w:hAnsi="Cambria" w:cs="Times New Roman"/>
        </w:rPr>
      </w:pPr>
      <w:r w:rsidRPr="00E86498">
        <w:rPr>
          <w:rFonts w:ascii="Cambria" w:eastAsia="Times New Roman" w:hAnsi="Cambria" w:cs="Times New Roman"/>
        </w:rPr>
        <w:t>Des photographies de tous les articles listés (BPU) ;</w:t>
      </w:r>
    </w:p>
    <w:p w14:paraId="2C0A66C9" w14:textId="77777777" w:rsidR="00E86498" w:rsidRPr="00E86498" w:rsidRDefault="00E86498" w:rsidP="00E86498">
      <w:pPr>
        <w:numPr>
          <w:ilvl w:val="0"/>
          <w:numId w:val="7"/>
        </w:numPr>
        <w:spacing w:after="0"/>
        <w:rPr>
          <w:rFonts w:ascii="Cambria" w:eastAsia="Times New Roman" w:hAnsi="Cambria" w:cs="Times New Roman"/>
        </w:rPr>
      </w:pPr>
      <w:r w:rsidRPr="00E86498">
        <w:rPr>
          <w:rFonts w:ascii="Cambria" w:eastAsia="Times New Roman" w:hAnsi="Cambria" w:cs="Times New Roman"/>
        </w:rPr>
        <w:t>La référence de chaque produit proposé au titre des articles listés (BPU) en cohérence avec les numéros de ligne des produits ;</w:t>
      </w:r>
    </w:p>
    <w:p w14:paraId="2615E930" w14:textId="77777777" w:rsidR="00E86498" w:rsidRPr="00E86498" w:rsidRDefault="00E86498" w:rsidP="00E86498">
      <w:pPr>
        <w:numPr>
          <w:ilvl w:val="0"/>
          <w:numId w:val="7"/>
        </w:numPr>
        <w:spacing w:after="0"/>
        <w:rPr>
          <w:rFonts w:ascii="Cambria" w:eastAsia="Times New Roman" w:hAnsi="Cambria" w:cs="Times New Roman"/>
        </w:rPr>
      </w:pPr>
      <w:r w:rsidRPr="00E86498">
        <w:rPr>
          <w:rFonts w:ascii="Cambria" w:eastAsia="Times New Roman" w:hAnsi="Cambria" w:cs="Times New Roman"/>
        </w:rPr>
        <w:t xml:space="preserve">La description commerciale et technique de chaque produit proposé au titre des articles listés (BPU). </w:t>
      </w:r>
    </w:p>
    <w:p w14:paraId="319FAACF" w14:textId="77777777" w:rsidR="00E86498" w:rsidRPr="00E86498" w:rsidRDefault="00E86498" w:rsidP="00E86498">
      <w:pPr>
        <w:rPr>
          <w:rFonts w:ascii="Cambria" w:eastAsia="Times New Roman" w:hAnsi="Cambria" w:cs="Times New Roman"/>
        </w:rPr>
      </w:pPr>
    </w:p>
    <w:p w14:paraId="55688EE8" w14:textId="77777777" w:rsidR="00E86498" w:rsidRPr="00E86498" w:rsidRDefault="00E86498" w:rsidP="00E86498">
      <w:pPr>
        <w:rPr>
          <w:rFonts w:ascii="Cambria" w:eastAsia="Times New Roman" w:hAnsi="Cambria" w:cs="Times New Roman"/>
        </w:rPr>
      </w:pPr>
      <w:r w:rsidRPr="00E86498">
        <w:rPr>
          <w:rFonts w:ascii="Cambria" w:eastAsia="Times New Roman" w:hAnsi="Cambria" w:cs="Times New Roman"/>
        </w:rPr>
        <w:t xml:space="preserve">L’étendue des produits proposés en complément HBPU est notée. </w:t>
      </w:r>
    </w:p>
    <w:p w14:paraId="273F2D9A" w14:textId="77777777" w:rsidR="00E86498" w:rsidRPr="00E86498" w:rsidRDefault="00E86498" w:rsidP="00E86498">
      <w:pPr>
        <w:rPr>
          <w:rFonts w:ascii="Cambria" w:eastAsia="Times New Roman" w:hAnsi="Cambria" w:cs="Times New Roman"/>
        </w:rPr>
      </w:pPr>
    </w:p>
    <w:p w14:paraId="3DC5462F" w14:textId="77777777" w:rsidR="00E86498" w:rsidRPr="00E86498" w:rsidRDefault="00E86498" w:rsidP="00E86498">
      <w:pPr>
        <w:jc w:val="center"/>
        <w:rPr>
          <w:rFonts w:ascii="Cambria" w:eastAsia="Times New Roman" w:hAnsi="Cambria" w:cs="Times New Roman"/>
          <w:b/>
          <w:bCs/>
          <w:i/>
          <w:iCs/>
          <w:color w:val="984806" w:themeColor="accent6" w:themeShade="80"/>
        </w:rPr>
      </w:pPr>
      <w:r w:rsidRPr="00E86498">
        <w:rPr>
          <w:rFonts w:ascii="Cambria" w:eastAsia="Times New Roman" w:hAnsi="Cambria" w:cs="Times New Roman"/>
          <w:b/>
          <w:bCs/>
          <w:i/>
          <w:iCs/>
          <w:color w:val="984806" w:themeColor="accent6" w:themeShade="80"/>
        </w:rPr>
        <w:t>L’attention des candidats est attirée sur ce projet de catalogue qui constitue un item évalué et noté.</w:t>
      </w:r>
    </w:p>
    <w:p w14:paraId="54225FBA" w14:textId="7888BBCD" w:rsidR="00E86498" w:rsidRDefault="00E86498" w:rsidP="00E86498">
      <w:pPr>
        <w:jc w:val="center"/>
        <w:rPr>
          <w:rFonts w:ascii="Cambria" w:eastAsia="Times New Roman" w:hAnsi="Cambria" w:cs="Times New Roman"/>
          <w:b/>
          <w:bCs/>
          <w:i/>
          <w:iCs/>
          <w:color w:val="984806" w:themeColor="accent6" w:themeShade="80"/>
        </w:rPr>
      </w:pPr>
      <w:r w:rsidRPr="00E86498">
        <w:rPr>
          <w:rFonts w:ascii="Cambria" w:eastAsia="Times New Roman" w:hAnsi="Cambria" w:cs="Times New Roman"/>
          <w:b/>
          <w:bCs/>
          <w:i/>
          <w:iCs/>
          <w:color w:val="984806" w:themeColor="accent6" w:themeShade="80"/>
        </w:rPr>
        <w:t>L’absence de présentation du projet de catalogue rend l’offre non conforme.</w:t>
      </w:r>
    </w:p>
    <w:p w14:paraId="3099A787" w14:textId="77777777" w:rsidR="00E86498" w:rsidRPr="00E86498" w:rsidRDefault="00E86498" w:rsidP="00E86498">
      <w:pPr>
        <w:jc w:val="center"/>
        <w:rPr>
          <w:rFonts w:ascii="Cambria" w:eastAsia="Times New Roman" w:hAnsi="Cambria" w:cs="Times New Roman"/>
          <w:b/>
          <w:bCs/>
          <w:i/>
          <w:iCs/>
          <w:color w:val="984806" w:themeColor="accent6" w:themeShade="80"/>
        </w:rPr>
      </w:pPr>
    </w:p>
    <w:p w14:paraId="5533197E" w14:textId="77777777" w:rsidR="00D82E3B" w:rsidRPr="00E86498" w:rsidRDefault="00D82E3B" w:rsidP="00D82E3B">
      <w:pPr>
        <w:rPr>
          <w:rFonts w:ascii="Cambria" w:eastAsia="Times New Roman" w:hAnsi="Cambria" w:cs="Times New Roman"/>
          <w:b/>
          <w:bCs/>
          <w:color w:val="943634"/>
          <w:spacing w:val="5"/>
        </w:rPr>
      </w:pPr>
      <w:r w:rsidRPr="00E86498">
        <w:rPr>
          <w:rFonts w:ascii="Cambria" w:eastAsia="Times New Roman" w:hAnsi="Cambria" w:cs="Times New Roman"/>
          <w:b/>
          <w:bCs/>
          <w:color w:val="943634"/>
          <w:spacing w:val="5"/>
        </w:rPr>
        <w:t>Les parts BPU et HBPU représentent les proportions suivantes :</w:t>
      </w:r>
    </w:p>
    <w:tbl>
      <w:tblPr>
        <w:tblStyle w:val="Tableauweb11"/>
        <w:tblW w:w="7905" w:type="dxa"/>
        <w:jc w:val="center"/>
        <w:tblLook w:val="04A0" w:firstRow="1" w:lastRow="0" w:firstColumn="1" w:lastColumn="0" w:noHBand="0" w:noVBand="1"/>
      </w:tblPr>
      <w:tblGrid>
        <w:gridCol w:w="2298"/>
        <w:gridCol w:w="2819"/>
        <w:gridCol w:w="2788"/>
      </w:tblGrid>
      <w:tr w:rsidR="00D82E3B" w:rsidRPr="00ED5429" w14:paraId="32E80AF6" w14:textId="77777777" w:rsidTr="00D82E3B">
        <w:trPr>
          <w:cnfStyle w:val="100000000000" w:firstRow="1" w:lastRow="0" w:firstColumn="0" w:lastColumn="0" w:oddVBand="0" w:evenVBand="0" w:oddHBand="0" w:evenHBand="0" w:firstRowFirstColumn="0" w:firstRowLastColumn="0" w:lastRowFirstColumn="0" w:lastRowLastColumn="0"/>
          <w:trHeight w:val="666"/>
          <w:jc w:val="center"/>
        </w:trPr>
        <w:tc>
          <w:tcPr>
            <w:tcW w:w="2238" w:type="dxa"/>
            <w:shd w:val="clear" w:color="auto" w:fill="DBE5F1" w:themeFill="accent1" w:themeFillTint="33"/>
            <w:vAlign w:val="center"/>
          </w:tcPr>
          <w:p w14:paraId="2465DE07" w14:textId="77777777" w:rsidR="00D82E3B" w:rsidRPr="00ED5429" w:rsidRDefault="00D82E3B" w:rsidP="00D82E3B">
            <w:pPr>
              <w:contextualSpacing/>
              <w:jc w:val="center"/>
              <w:rPr>
                <w:sz w:val="24"/>
                <w:szCs w:val="24"/>
              </w:rPr>
            </w:pPr>
            <w:r w:rsidRPr="00ED5429">
              <w:rPr>
                <w:sz w:val="24"/>
                <w:szCs w:val="24"/>
              </w:rPr>
              <w:t>Lot</w:t>
            </w:r>
          </w:p>
        </w:tc>
        <w:tc>
          <w:tcPr>
            <w:tcW w:w="2779" w:type="dxa"/>
            <w:shd w:val="clear" w:color="auto" w:fill="DBE5F1" w:themeFill="accent1" w:themeFillTint="33"/>
            <w:vAlign w:val="center"/>
          </w:tcPr>
          <w:p w14:paraId="7303718E" w14:textId="77777777" w:rsidR="00D82E3B" w:rsidRPr="00ED5429" w:rsidRDefault="00D82E3B" w:rsidP="00D82E3B">
            <w:pPr>
              <w:contextualSpacing/>
              <w:jc w:val="center"/>
              <w:rPr>
                <w:sz w:val="24"/>
                <w:szCs w:val="24"/>
              </w:rPr>
            </w:pPr>
            <w:r w:rsidRPr="00ED5429">
              <w:rPr>
                <w:sz w:val="24"/>
                <w:szCs w:val="24"/>
              </w:rPr>
              <w:t xml:space="preserve">Part </w:t>
            </w:r>
            <w:proofErr w:type="gramStart"/>
            <w:r w:rsidRPr="00ED5429">
              <w:rPr>
                <w:sz w:val="24"/>
                <w:szCs w:val="24"/>
              </w:rPr>
              <w:t>BPU  du</w:t>
            </w:r>
            <w:proofErr w:type="gramEnd"/>
            <w:r w:rsidRPr="00ED5429">
              <w:rPr>
                <w:sz w:val="24"/>
                <w:szCs w:val="24"/>
              </w:rPr>
              <w:t xml:space="preserve"> volume financier du marché</w:t>
            </w:r>
          </w:p>
        </w:tc>
        <w:tc>
          <w:tcPr>
            <w:tcW w:w="2728" w:type="dxa"/>
            <w:shd w:val="clear" w:color="auto" w:fill="DBE5F1" w:themeFill="accent1" w:themeFillTint="33"/>
            <w:vAlign w:val="center"/>
          </w:tcPr>
          <w:p w14:paraId="66284B92" w14:textId="77777777" w:rsidR="00D82E3B" w:rsidRPr="00ED5429" w:rsidRDefault="00D82E3B" w:rsidP="00D82E3B">
            <w:pPr>
              <w:contextualSpacing/>
              <w:jc w:val="center"/>
              <w:rPr>
                <w:sz w:val="24"/>
                <w:szCs w:val="24"/>
              </w:rPr>
            </w:pPr>
            <w:r w:rsidRPr="00ED5429">
              <w:rPr>
                <w:sz w:val="24"/>
                <w:szCs w:val="24"/>
              </w:rPr>
              <w:t>Part HBPU du volume financier du marché</w:t>
            </w:r>
          </w:p>
        </w:tc>
      </w:tr>
      <w:tr w:rsidR="00D82E3B" w:rsidRPr="00ED5429" w14:paraId="3120A685" w14:textId="77777777" w:rsidTr="00E55997">
        <w:trPr>
          <w:trHeight w:hRule="exact" w:val="284"/>
          <w:jc w:val="center"/>
        </w:trPr>
        <w:tc>
          <w:tcPr>
            <w:tcW w:w="2238" w:type="dxa"/>
            <w:vAlign w:val="center"/>
          </w:tcPr>
          <w:p w14:paraId="0AF960ED" w14:textId="77777777" w:rsidR="00D82E3B" w:rsidRPr="00ED5429" w:rsidRDefault="00D82E3B" w:rsidP="00D82E3B">
            <w:pPr>
              <w:contextualSpacing/>
              <w:jc w:val="center"/>
            </w:pPr>
            <w:r w:rsidRPr="00ED5429">
              <w:t>1</w:t>
            </w:r>
          </w:p>
        </w:tc>
        <w:tc>
          <w:tcPr>
            <w:tcW w:w="2779" w:type="dxa"/>
            <w:vAlign w:val="center"/>
          </w:tcPr>
          <w:p w14:paraId="1C082A9C" w14:textId="75890FBB" w:rsidR="00D82E3B" w:rsidRPr="00ED5429" w:rsidRDefault="00ED5429" w:rsidP="00D82E3B">
            <w:pPr>
              <w:contextualSpacing/>
              <w:jc w:val="center"/>
            </w:pPr>
            <w:r w:rsidRPr="00ED5429">
              <w:t>80</w:t>
            </w:r>
            <w:r w:rsidR="00D82E3B" w:rsidRPr="00ED5429">
              <w:t>%</w:t>
            </w:r>
          </w:p>
        </w:tc>
        <w:tc>
          <w:tcPr>
            <w:tcW w:w="2728" w:type="dxa"/>
            <w:vAlign w:val="center"/>
          </w:tcPr>
          <w:p w14:paraId="0057533B" w14:textId="393C8915" w:rsidR="00D82E3B" w:rsidRPr="00ED5429" w:rsidRDefault="00BD58CA" w:rsidP="00D82E3B">
            <w:pPr>
              <w:contextualSpacing/>
              <w:jc w:val="center"/>
            </w:pPr>
            <w:r w:rsidRPr="00ED5429">
              <w:t>2</w:t>
            </w:r>
            <w:r w:rsidR="00ED5429" w:rsidRPr="00ED5429">
              <w:t>0</w:t>
            </w:r>
            <w:r w:rsidR="00D82E3B" w:rsidRPr="00ED5429">
              <w:t>%</w:t>
            </w:r>
          </w:p>
        </w:tc>
      </w:tr>
      <w:tr w:rsidR="00D82E3B" w:rsidRPr="00ED5429" w14:paraId="3289D7D7" w14:textId="77777777" w:rsidTr="00E55997">
        <w:trPr>
          <w:trHeight w:hRule="exact" w:val="284"/>
          <w:jc w:val="center"/>
        </w:trPr>
        <w:tc>
          <w:tcPr>
            <w:tcW w:w="2238" w:type="dxa"/>
            <w:vAlign w:val="center"/>
          </w:tcPr>
          <w:p w14:paraId="4CA11CFA" w14:textId="77777777" w:rsidR="00D82E3B" w:rsidRPr="00ED5429" w:rsidRDefault="00D82E3B" w:rsidP="00D82E3B">
            <w:pPr>
              <w:contextualSpacing/>
              <w:jc w:val="center"/>
            </w:pPr>
            <w:r w:rsidRPr="00ED5429">
              <w:t>2</w:t>
            </w:r>
          </w:p>
        </w:tc>
        <w:tc>
          <w:tcPr>
            <w:tcW w:w="2779" w:type="dxa"/>
            <w:vAlign w:val="center"/>
          </w:tcPr>
          <w:p w14:paraId="5BE170D2" w14:textId="7E008B3E" w:rsidR="00D82E3B" w:rsidRPr="00ED5429" w:rsidRDefault="00ED5429" w:rsidP="00D82E3B">
            <w:pPr>
              <w:contextualSpacing/>
              <w:jc w:val="center"/>
            </w:pPr>
            <w:r w:rsidRPr="00ED5429">
              <w:t>80</w:t>
            </w:r>
            <w:r w:rsidR="00D82E3B" w:rsidRPr="00ED5429">
              <w:t>%</w:t>
            </w:r>
          </w:p>
        </w:tc>
        <w:tc>
          <w:tcPr>
            <w:tcW w:w="2728" w:type="dxa"/>
            <w:vAlign w:val="center"/>
          </w:tcPr>
          <w:p w14:paraId="72B2057F" w14:textId="34E27EFB" w:rsidR="00D82E3B" w:rsidRPr="00ED5429" w:rsidRDefault="00ED5429" w:rsidP="00D82E3B">
            <w:pPr>
              <w:contextualSpacing/>
              <w:jc w:val="center"/>
            </w:pPr>
            <w:r w:rsidRPr="00ED5429">
              <w:t>20</w:t>
            </w:r>
            <w:r w:rsidR="00D82E3B" w:rsidRPr="00ED5429">
              <w:t>%</w:t>
            </w:r>
          </w:p>
        </w:tc>
      </w:tr>
      <w:tr w:rsidR="00D82E3B" w:rsidRPr="007E2210" w14:paraId="5671FC4A" w14:textId="77777777" w:rsidTr="00E55997">
        <w:trPr>
          <w:trHeight w:hRule="exact" w:val="284"/>
          <w:jc w:val="center"/>
        </w:trPr>
        <w:tc>
          <w:tcPr>
            <w:tcW w:w="2238" w:type="dxa"/>
            <w:vAlign w:val="center"/>
          </w:tcPr>
          <w:p w14:paraId="6D2A32F0" w14:textId="77777777" w:rsidR="00D82E3B" w:rsidRPr="00ED5429" w:rsidRDefault="00D82E3B" w:rsidP="00D82E3B">
            <w:pPr>
              <w:contextualSpacing/>
              <w:jc w:val="center"/>
            </w:pPr>
            <w:r w:rsidRPr="00ED5429">
              <w:t>3</w:t>
            </w:r>
          </w:p>
        </w:tc>
        <w:tc>
          <w:tcPr>
            <w:tcW w:w="2779" w:type="dxa"/>
            <w:vAlign w:val="center"/>
          </w:tcPr>
          <w:p w14:paraId="06F1073E" w14:textId="369A9B5D" w:rsidR="00D82E3B" w:rsidRPr="00ED5429" w:rsidRDefault="00D82E3B" w:rsidP="00D82E3B">
            <w:pPr>
              <w:contextualSpacing/>
              <w:jc w:val="center"/>
            </w:pPr>
            <w:r w:rsidRPr="00ED5429">
              <w:t>8</w:t>
            </w:r>
            <w:r w:rsidR="00ED5429" w:rsidRPr="00ED5429">
              <w:t>0</w:t>
            </w:r>
            <w:r w:rsidRPr="00ED5429">
              <w:t>%</w:t>
            </w:r>
          </w:p>
        </w:tc>
        <w:tc>
          <w:tcPr>
            <w:tcW w:w="2728" w:type="dxa"/>
            <w:vAlign w:val="center"/>
          </w:tcPr>
          <w:p w14:paraId="67AF9848" w14:textId="23DB7DD8" w:rsidR="00D82E3B" w:rsidRPr="00ED5429" w:rsidRDefault="00ED5429" w:rsidP="00D82E3B">
            <w:pPr>
              <w:contextualSpacing/>
              <w:jc w:val="center"/>
            </w:pPr>
            <w:r w:rsidRPr="00ED5429">
              <w:t>20</w:t>
            </w:r>
            <w:r w:rsidR="00D82E3B" w:rsidRPr="00ED5429">
              <w:t>%</w:t>
            </w:r>
          </w:p>
        </w:tc>
      </w:tr>
    </w:tbl>
    <w:p w14:paraId="6DE87F91" w14:textId="21CDE6DE" w:rsidR="00715E2D" w:rsidRPr="00ED5429" w:rsidRDefault="007E68E8" w:rsidP="00995FCF">
      <w:pPr>
        <w:pStyle w:val="Titre3"/>
        <w:pageBreakBefore/>
        <w:jc w:val="left"/>
        <w:rPr>
          <w:caps w:val="0"/>
          <w:highlight w:val="yellow"/>
        </w:rPr>
      </w:pPr>
      <w:bookmarkStart w:id="30" w:name="_Toc205191979"/>
      <w:bookmarkStart w:id="31" w:name="_Hlk204773368"/>
      <w:r w:rsidRPr="00ED5429">
        <w:lastRenderedPageBreak/>
        <w:t>IV</w:t>
      </w:r>
      <w:r w:rsidR="000B2477" w:rsidRPr="00ED5429">
        <w:t xml:space="preserve">-1 </w:t>
      </w:r>
      <w:r w:rsidR="00BC4C23" w:rsidRPr="00ED5429">
        <w:rPr>
          <w:caps w:val="0"/>
        </w:rPr>
        <w:t>Spécifications pour</w:t>
      </w:r>
      <w:r w:rsidR="00EC2052" w:rsidRPr="00ED5429">
        <w:rPr>
          <w:caps w:val="0"/>
        </w:rPr>
        <w:t xml:space="preserve"> </w:t>
      </w:r>
      <w:r w:rsidR="00BC4C23" w:rsidRPr="00ED5429">
        <w:rPr>
          <w:caps w:val="0"/>
        </w:rPr>
        <w:t>le lot 1</w:t>
      </w:r>
      <w:r w:rsidR="004C0253" w:rsidRPr="00ED5429">
        <w:t> :</w:t>
      </w:r>
      <w:r w:rsidR="006C3541" w:rsidRPr="00ED5429">
        <w:t> </w:t>
      </w:r>
      <w:bookmarkStart w:id="32" w:name="_Toc197872045"/>
      <w:bookmarkEnd w:id="26"/>
      <w:bookmarkEnd w:id="27"/>
      <w:r w:rsidR="0097426F" w:rsidRPr="00ED5429">
        <w:rPr>
          <w:caps w:val="0"/>
        </w:rPr>
        <w:t xml:space="preserve">Rayonnages modulaires et mobilier inox </w:t>
      </w:r>
      <w:proofErr w:type="spellStart"/>
      <w:r w:rsidR="006164AC">
        <w:rPr>
          <w:caps w:val="0"/>
        </w:rPr>
        <w:t>INOX</w:t>
      </w:r>
      <w:proofErr w:type="spellEnd"/>
      <w:r w:rsidR="006164AC">
        <w:rPr>
          <w:caps w:val="0"/>
        </w:rPr>
        <w:t xml:space="preserve"> 18/10 OU AISI 304</w:t>
      </w:r>
      <w:r w:rsidR="0097426F" w:rsidRPr="00ED5429">
        <w:rPr>
          <w:caps w:val="0"/>
        </w:rPr>
        <w:t xml:space="preserve"> adaptés aux milieux stériles</w:t>
      </w:r>
      <w:bookmarkEnd w:id="30"/>
      <w:r w:rsidR="0097426F" w:rsidRPr="00ED5429">
        <w:rPr>
          <w:caps w:val="0"/>
        </w:rPr>
        <w:t xml:space="preserve"> </w:t>
      </w:r>
    </w:p>
    <w:bookmarkEnd w:id="32"/>
    <w:p w14:paraId="1D185931" w14:textId="2609F407" w:rsidR="002E4015" w:rsidRDefault="004E7297" w:rsidP="00BA0493">
      <w:pPr>
        <w:tabs>
          <w:tab w:val="left" w:pos="0"/>
        </w:tabs>
        <w:jc w:val="both"/>
        <w:rPr>
          <w:rFonts w:ascii="Cambria" w:eastAsia="Times New Roman" w:hAnsi="Cambria" w:cs="Times New Roman"/>
        </w:rPr>
      </w:pPr>
      <w:r w:rsidRPr="00ED5429">
        <w:rPr>
          <w:rFonts w:ascii="Cambria" w:eastAsia="Times New Roman" w:hAnsi="Cambria" w:cs="Times New Roman"/>
        </w:rPr>
        <w:t xml:space="preserve">Ces équipements sont destinés à être implantés </w:t>
      </w:r>
      <w:r w:rsidR="003063D9" w:rsidRPr="00ED5429">
        <w:rPr>
          <w:rFonts w:ascii="Cambria" w:eastAsia="Times New Roman" w:hAnsi="Cambria" w:cs="Times New Roman"/>
        </w:rPr>
        <w:t xml:space="preserve">en particulier </w:t>
      </w:r>
      <w:r w:rsidRPr="00ED5429">
        <w:rPr>
          <w:rFonts w:ascii="Cambria" w:eastAsia="Times New Roman" w:hAnsi="Cambria" w:cs="Times New Roman"/>
        </w:rPr>
        <w:t>dans les blocs opératoires, les pharmacies à usage intérieur</w:t>
      </w:r>
      <w:r w:rsidR="003063D9" w:rsidRPr="00ED5429">
        <w:rPr>
          <w:rFonts w:ascii="Cambria" w:eastAsia="Times New Roman" w:hAnsi="Cambria" w:cs="Times New Roman"/>
        </w:rPr>
        <w:t>, les unités de stérilisation.</w:t>
      </w:r>
      <w:r w:rsidR="00F97AD7">
        <w:rPr>
          <w:rFonts w:ascii="Cambria" w:eastAsia="Times New Roman" w:hAnsi="Cambria" w:cs="Times New Roman"/>
        </w:rPr>
        <w:t xml:space="preserve"> Acier AIS</w:t>
      </w:r>
      <w:r w:rsidR="009172AF">
        <w:rPr>
          <w:rFonts w:ascii="Cambria" w:eastAsia="Times New Roman" w:hAnsi="Cambria" w:cs="Times New Roman"/>
        </w:rPr>
        <w:t>I</w:t>
      </w:r>
      <w:r w:rsidR="00F97AD7">
        <w:rPr>
          <w:rFonts w:ascii="Cambria" w:eastAsia="Times New Roman" w:hAnsi="Cambria" w:cs="Times New Roman"/>
        </w:rPr>
        <w:t xml:space="preserve">  201 exclu.</w:t>
      </w:r>
    </w:p>
    <w:p w14:paraId="26CB3353" w14:textId="66E381B0" w:rsidR="002E4015" w:rsidRPr="00ED5429" w:rsidRDefault="002E4015" w:rsidP="00BA0493">
      <w:pPr>
        <w:tabs>
          <w:tab w:val="left" w:pos="0"/>
        </w:tabs>
        <w:jc w:val="both"/>
        <w:rPr>
          <w:rFonts w:ascii="Cambria" w:eastAsia="Times New Roman" w:hAnsi="Cambria" w:cs="Times New Roman"/>
        </w:rPr>
      </w:pPr>
      <w:bookmarkStart w:id="33" w:name="_Hlk204941488"/>
      <w:r>
        <w:rPr>
          <w:rFonts w:ascii="Cambria" w:eastAsia="Times New Roman" w:hAnsi="Cambria" w:cs="Times New Roman"/>
        </w:rPr>
        <w:t>Rappel : les dimensions des rayonnages, montants et structure</w:t>
      </w:r>
      <w:r w:rsidR="009172AF">
        <w:rPr>
          <w:rFonts w:ascii="Cambria" w:eastAsia="Times New Roman" w:hAnsi="Cambria" w:cs="Times New Roman"/>
        </w:rPr>
        <w:t>s</w:t>
      </w:r>
      <w:r>
        <w:rPr>
          <w:rFonts w:ascii="Cambria" w:eastAsia="Times New Roman" w:hAnsi="Cambria" w:cs="Times New Roman"/>
        </w:rPr>
        <w:t xml:space="preserve"> sont indicatives avec tolérances de 15%.</w:t>
      </w:r>
    </w:p>
    <w:bookmarkEnd w:id="33"/>
    <w:p w14:paraId="4EEDC6F9" w14:textId="77777777" w:rsidR="004D587E" w:rsidRPr="00ED5429" w:rsidRDefault="004E7297" w:rsidP="00BA0493">
      <w:pPr>
        <w:tabs>
          <w:tab w:val="left" w:pos="0"/>
        </w:tabs>
        <w:jc w:val="both"/>
        <w:rPr>
          <w:rFonts w:ascii="Cambria" w:eastAsia="Times New Roman" w:hAnsi="Cambria" w:cs="Times New Roman"/>
          <w:b/>
          <w:bCs/>
          <w:color w:val="943634"/>
          <w:spacing w:val="5"/>
        </w:rPr>
      </w:pPr>
      <w:r w:rsidRPr="00ED5429">
        <w:rPr>
          <w:rFonts w:ascii="Cambria" w:eastAsia="Times New Roman" w:hAnsi="Cambria" w:cs="Times New Roman"/>
          <w:b/>
          <w:bCs/>
          <w:color w:val="943634"/>
          <w:spacing w:val="5"/>
        </w:rPr>
        <w:t>Fonctions exigées</w:t>
      </w:r>
    </w:p>
    <w:p w14:paraId="12F71AEC" w14:textId="77777777" w:rsidR="003063D9" w:rsidRPr="00ED5429" w:rsidRDefault="003063D9" w:rsidP="00BA0493">
      <w:pPr>
        <w:pStyle w:val="Paragraphedeliste"/>
        <w:numPr>
          <w:ilvl w:val="0"/>
          <w:numId w:val="24"/>
        </w:numPr>
        <w:tabs>
          <w:tab w:val="left" w:pos="0"/>
        </w:tabs>
        <w:jc w:val="both"/>
        <w:rPr>
          <w:rFonts w:ascii="Cambria" w:eastAsia="Times New Roman" w:hAnsi="Cambria" w:cs="Times New Roman"/>
          <w:b/>
          <w:bCs/>
          <w:color w:val="943634"/>
          <w:spacing w:val="5"/>
          <w:sz w:val="24"/>
        </w:rPr>
      </w:pPr>
      <w:r w:rsidRPr="00ED5429">
        <w:rPr>
          <w:rFonts w:ascii="Times New Roman" w:hAnsi="Times New Roman" w:cs="Times New Roman"/>
          <w:szCs w:val="21"/>
        </w:rPr>
        <w:t>Facilité de manipulation des rayonnages mobiles avec un moindre effort ;</w:t>
      </w:r>
    </w:p>
    <w:p w14:paraId="2CD088C2" w14:textId="77777777" w:rsidR="003063D9" w:rsidRPr="00ED5429" w:rsidRDefault="003063D9" w:rsidP="00BA0493">
      <w:pPr>
        <w:pStyle w:val="Paragraphedeliste"/>
        <w:numPr>
          <w:ilvl w:val="0"/>
          <w:numId w:val="24"/>
        </w:numPr>
        <w:tabs>
          <w:tab w:val="left" w:pos="0"/>
        </w:tabs>
        <w:jc w:val="both"/>
        <w:rPr>
          <w:rFonts w:ascii="Cambria" w:eastAsia="Times New Roman" w:hAnsi="Cambria" w:cs="Times New Roman"/>
          <w:b/>
          <w:bCs/>
          <w:color w:val="943634"/>
          <w:spacing w:val="5"/>
          <w:sz w:val="24"/>
        </w:rPr>
      </w:pPr>
      <w:r w:rsidRPr="00ED5429">
        <w:rPr>
          <w:rFonts w:ascii="Times New Roman" w:hAnsi="Times New Roman" w:cs="Times New Roman"/>
          <w:szCs w:val="21"/>
        </w:rPr>
        <w:t xml:space="preserve">Manipulations sécurisées ; </w:t>
      </w:r>
    </w:p>
    <w:p w14:paraId="571B36B8" w14:textId="665DD5F2" w:rsidR="004D587E" w:rsidRPr="00ED5429" w:rsidRDefault="004D587E" w:rsidP="00BA0493">
      <w:pPr>
        <w:pStyle w:val="Paragraphedeliste"/>
        <w:numPr>
          <w:ilvl w:val="0"/>
          <w:numId w:val="24"/>
        </w:numPr>
        <w:tabs>
          <w:tab w:val="left" w:pos="0"/>
        </w:tabs>
        <w:jc w:val="both"/>
        <w:rPr>
          <w:rFonts w:ascii="Cambria" w:eastAsia="Times New Roman" w:hAnsi="Cambria" w:cs="Times New Roman"/>
          <w:b/>
          <w:bCs/>
          <w:color w:val="943634"/>
          <w:spacing w:val="5"/>
          <w:sz w:val="24"/>
        </w:rPr>
      </w:pPr>
      <w:r w:rsidRPr="00ED5429">
        <w:rPr>
          <w:rFonts w:ascii="Times New Roman" w:hAnsi="Times New Roman" w:cs="Times New Roman"/>
          <w:szCs w:val="21"/>
        </w:rPr>
        <w:t xml:space="preserve">Adaptés pour les bacs, paniers, de dimension </w:t>
      </w:r>
      <w:r w:rsidR="002F284E" w:rsidRPr="00ED5429">
        <w:rPr>
          <w:rFonts w:ascii="Times New Roman" w:hAnsi="Times New Roman" w:cs="Times New Roman"/>
          <w:szCs w:val="21"/>
        </w:rPr>
        <w:t>normes ISO ou DIN</w:t>
      </w:r>
      <w:r w:rsidRPr="00ED5429">
        <w:rPr>
          <w:rFonts w:ascii="Times New Roman" w:hAnsi="Times New Roman" w:cs="Times New Roman"/>
          <w:szCs w:val="21"/>
        </w:rPr>
        <w:t> ;</w:t>
      </w:r>
    </w:p>
    <w:p w14:paraId="4A0F0C2E" w14:textId="77777777" w:rsidR="003063D9" w:rsidRPr="00ED5429" w:rsidRDefault="003063D9" w:rsidP="00BA0493">
      <w:pPr>
        <w:pStyle w:val="Paragraphedeliste"/>
        <w:numPr>
          <w:ilvl w:val="0"/>
          <w:numId w:val="24"/>
        </w:numPr>
        <w:tabs>
          <w:tab w:val="left" w:pos="0"/>
        </w:tabs>
        <w:jc w:val="both"/>
        <w:rPr>
          <w:rFonts w:ascii="Cambria" w:eastAsia="Times New Roman" w:hAnsi="Cambria" w:cs="Times New Roman"/>
          <w:b/>
          <w:bCs/>
          <w:color w:val="943634"/>
          <w:spacing w:val="5"/>
          <w:sz w:val="24"/>
        </w:rPr>
      </w:pPr>
      <w:r w:rsidRPr="00ED5429">
        <w:rPr>
          <w:rFonts w:ascii="Times New Roman" w:hAnsi="Times New Roman" w:cs="Times New Roman"/>
          <w:szCs w:val="21"/>
        </w:rPr>
        <w:t xml:space="preserve">Capacité de stockage optimisée ; </w:t>
      </w:r>
    </w:p>
    <w:p w14:paraId="3E532AA9" w14:textId="77777777" w:rsidR="002E4F15" w:rsidRPr="00ED5429" w:rsidRDefault="007C18AE" w:rsidP="00BA0493">
      <w:pPr>
        <w:pStyle w:val="Paragraphedeliste"/>
        <w:numPr>
          <w:ilvl w:val="0"/>
          <w:numId w:val="24"/>
        </w:numPr>
        <w:tabs>
          <w:tab w:val="left" w:pos="0"/>
        </w:tabs>
        <w:jc w:val="both"/>
        <w:rPr>
          <w:rFonts w:ascii="Cambria" w:eastAsia="Times New Roman" w:hAnsi="Cambria" w:cs="Times New Roman"/>
          <w:b/>
          <w:bCs/>
          <w:color w:val="943634"/>
          <w:spacing w:val="5"/>
          <w:sz w:val="24"/>
        </w:rPr>
      </w:pPr>
      <w:r w:rsidRPr="00ED5429">
        <w:rPr>
          <w:rFonts w:ascii="Times New Roman" w:hAnsi="Times New Roman" w:cs="Times New Roman"/>
          <w:szCs w:val="21"/>
        </w:rPr>
        <w:t xml:space="preserve">Modulables : </w:t>
      </w:r>
      <w:r w:rsidR="002E4F15" w:rsidRPr="00ED5429">
        <w:rPr>
          <w:rFonts w:ascii="Times New Roman" w:hAnsi="Times New Roman" w:cs="Times New Roman"/>
          <w:szCs w:val="21"/>
        </w:rPr>
        <w:t>possibilité de varier la hauteur des étagères facilement, sans démontage de l’ensemble</w:t>
      </w:r>
      <w:r w:rsidRPr="00ED5429">
        <w:rPr>
          <w:rFonts w:ascii="Times New Roman" w:hAnsi="Times New Roman" w:cs="Times New Roman"/>
          <w:szCs w:val="21"/>
        </w:rPr>
        <w:t>. Fixations</w:t>
      </w:r>
      <w:r w:rsidR="004D587E" w:rsidRPr="00ED5429">
        <w:rPr>
          <w:rFonts w:ascii="Times New Roman" w:hAnsi="Times New Roman" w:cs="Times New Roman"/>
          <w:szCs w:val="21"/>
        </w:rPr>
        <w:t xml:space="preserve"> par bagues ou cônes interdites ;</w:t>
      </w:r>
    </w:p>
    <w:p w14:paraId="17986918" w14:textId="4D77EBF4" w:rsidR="004D587E" w:rsidRPr="00ED5429" w:rsidRDefault="004D587E" w:rsidP="00BA0493">
      <w:pPr>
        <w:pStyle w:val="Paragraphedeliste"/>
        <w:numPr>
          <w:ilvl w:val="0"/>
          <w:numId w:val="24"/>
        </w:numPr>
        <w:tabs>
          <w:tab w:val="left" w:pos="0"/>
        </w:tabs>
        <w:jc w:val="both"/>
        <w:rPr>
          <w:rFonts w:ascii="Cambria" w:eastAsia="Times New Roman" w:hAnsi="Cambria" w:cs="Times New Roman"/>
          <w:b/>
          <w:bCs/>
          <w:color w:val="943634"/>
          <w:spacing w:val="5"/>
          <w:sz w:val="24"/>
        </w:rPr>
      </w:pPr>
      <w:r w:rsidRPr="00ED5429">
        <w:rPr>
          <w:rFonts w:ascii="Times New Roman" w:hAnsi="Times New Roman" w:cs="Times New Roman"/>
          <w:szCs w:val="21"/>
        </w:rPr>
        <w:t>Mobilisables sur roulettes, ou fixes</w:t>
      </w:r>
      <w:r w:rsidR="002E13DD" w:rsidRPr="00ED5429">
        <w:rPr>
          <w:rFonts w:ascii="Times New Roman" w:hAnsi="Times New Roman" w:cs="Times New Roman"/>
          <w:szCs w:val="21"/>
        </w:rPr>
        <w:t xml:space="preserve"> avec</w:t>
      </w:r>
      <w:r w:rsidR="00F97AD7">
        <w:rPr>
          <w:rFonts w:ascii="Times New Roman" w:hAnsi="Times New Roman" w:cs="Times New Roman"/>
          <w:szCs w:val="21"/>
        </w:rPr>
        <w:t xml:space="preserve"> patins munis de</w:t>
      </w:r>
      <w:r w:rsidR="002E13DD" w:rsidRPr="00ED5429">
        <w:rPr>
          <w:rFonts w:ascii="Times New Roman" w:hAnsi="Times New Roman" w:cs="Times New Roman"/>
          <w:szCs w:val="21"/>
        </w:rPr>
        <w:t xml:space="preserve"> vérins de mise à niveau</w:t>
      </w:r>
      <w:r w:rsidRPr="00ED5429">
        <w:rPr>
          <w:rFonts w:ascii="Times New Roman" w:hAnsi="Times New Roman" w:cs="Times New Roman"/>
          <w:szCs w:val="21"/>
        </w:rPr>
        <w:t xml:space="preserve">. </w:t>
      </w:r>
    </w:p>
    <w:p w14:paraId="4D046D13" w14:textId="77777777" w:rsidR="002E4F15" w:rsidRPr="007E2210" w:rsidRDefault="002E4F15" w:rsidP="00BA0493">
      <w:pPr>
        <w:pStyle w:val="Paragraphedeliste"/>
        <w:tabs>
          <w:tab w:val="left" w:pos="0"/>
        </w:tabs>
        <w:jc w:val="both"/>
        <w:rPr>
          <w:rFonts w:ascii="Cambria" w:eastAsia="Times New Roman" w:hAnsi="Cambria" w:cs="Times New Roman"/>
          <w:b/>
          <w:bCs/>
          <w:color w:val="943634"/>
          <w:spacing w:val="5"/>
          <w:highlight w:val="yellow"/>
        </w:rPr>
      </w:pPr>
    </w:p>
    <w:p w14:paraId="3DD943F3" w14:textId="77777777" w:rsidR="00F62E8B" w:rsidRPr="00ED5429" w:rsidRDefault="008A48F8" w:rsidP="00F62E8B">
      <w:pPr>
        <w:tabs>
          <w:tab w:val="left" w:pos="0"/>
        </w:tabs>
        <w:jc w:val="both"/>
        <w:rPr>
          <w:rFonts w:ascii="Cambria" w:eastAsia="Times New Roman" w:hAnsi="Cambria" w:cs="Times New Roman"/>
          <w:b/>
          <w:bCs/>
          <w:color w:val="943634"/>
          <w:spacing w:val="5"/>
        </w:rPr>
      </w:pPr>
      <w:r w:rsidRPr="00ED5429">
        <w:rPr>
          <w:rFonts w:ascii="Cambria" w:eastAsia="Times New Roman" w:hAnsi="Cambria" w:cs="Times New Roman"/>
          <w:b/>
          <w:bCs/>
          <w:color w:val="943634"/>
          <w:spacing w:val="5"/>
        </w:rPr>
        <w:t>Caractéristiques générales</w:t>
      </w:r>
      <w:r w:rsidR="005D6B3E" w:rsidRPr="00ED5429">
        <w:rPr>
          <w:rFonts w:ascii="Cambria" w:eastAsia="Times New Roman" w:hAnsi="Cambria" w:cs="Times New Roman"/>
          <w:b/>
          <w:bCs/>
          <w:color w:val="943634"/>
          <w:spacing w:val="5"/>
        </w:rPr>
        <w:t xml:space="preserve"> </w:t>
      </w:r>
      <w:r w:rsidR="00F62E8B" w:rsidRPr="00ED5429">
        <w:rPr>
          <w:rFonts w:ascii="Cambria" w:eastAsia="Times New Roman" w:hAnsi="Cambria" w:cs="Times New Roman"/>
          <w:b/>
          <w:bCs/>
          <w:color w:val="943634"/>
          <w:spacing w:val="5"/>
        </w:rPr>
        <w:t xml:space="preserve">exigées </w:t>
      </w:r>
      <w:r w:rsidR="005D6B3E" w:rsidRPr="00ED5429">
        <w:rPr>
          <w:rFonts w:ascii="Cambria" w:eastAsia="Times New Roman" w:hAnsi="Cambria" w:cs="Times New Roman"/>
          <w:b/>
          <w:bCs/>
          <w:color w:val="943634"/>
          <w:spacing w:val="5"/>
        </w:rPr>
        <w:t xml:space="preserve">les rayonnages </w:t>
      </w:r>
      <w:r w:rsidR="00787B08" w:rsidRPr="00ED5429">
        <w:rPr>
          <w:rFonts w:ascii="Cambria" w:eastAsia="Times New Roman" w:hAnsi="Cambria" w:cs="Times New Roman"/>
          <w:b/>
          <w:bCs/>
          <w:color w:val="943634"/>
          <w:spacing w:val="5"/>
        </w:rPr>
        <w:t>et les</w:t>
      </w:r>
      <w:r w:rsidR="005D6B3E" w:rsidRPr="00ED5429">
        <w:rPr>
          <w:rFonts w:ascii="Cambria" w:eastAsia="Times New Roman" w:hAnsi="Cambria" w:cs="Times New Roman"/>
          <w:b/>
          <w:bCs/>
          <w:color w:val="943634"/>
          <w:spacing w:val="5"/>
        </w:rPr>
        <w:t xml:space="preserve"> chariots de </w:t>
      </w:r>
      <w:r w:rsidR="00787B08" w:rsidRPr="00ED5429">
        <w:rPr>
          <w:rFonts w:ascii="Cambria" w:eastAsia="Times New Roman" w:hAnsi="Cambria" w:cs="Times New Roman"/>
          <w:b/>
          <w:bCs/>
          <w:color w:val="943634"/>
          <w:spacing w:val="5"/>
        </w:rPr>
        <w:t>bloc :</w:t>
      </w:r>
      <w:r w:rsidR="005D6B3E" w:rsidRPr="00ED5429">
        <w:rPr>
          <w:rFonts w:ascii="Cambria" w:eastAsia="Times New Roman" w:hAnsi="Cambria" w:cs="Times New Roman"/>
          <w:b/>
          <w:bCs/>
          <w:color w:val="943634"/>
          <w:spacing w:val="5"/>
        </w:rPr>
        <w:t xml:space="preserve"> </w:t>
      </w:r>
    </w:p>
    <w:p w14:paraId="3E83466D" w14:textId="40F33247" w:rsidR="008A48F8" w:rsidRPr="00ED5429" w:rsidRDefault="008A48F8" w:rsidP="00BA0493">
      <w:pPr>
        <w:pStyle w:val="Paragraphedeliste"/>
        <w:numPr>
          <w:ilvl w:val="0"/>
          <w:numId w:val="28"/>
        </w:numPr>
        <w:tabs>
          <w:tab w:val="left" w:pos="0"/>
        </w:tabs>
        <w:jc w:val="both"/>
        <w:rPr>
          <w:rFonts w:ascii="Cambria" w:eastAsia="Times New Roman" w:hAnsi="Cambria" w:cs="Times New Roman"/>
        </w:rPr>
      </w:pPr>
      <w:r w:rsidRPr="00ED5429">
        <w:rPr>
          <w:rFonts w:ascii="Cambria" w:eastAsia="Times New Roman" w:hAnsi="Cambria" w:cs="Times New Roman"/>
        </w:rPr>
        <w:t xml:space="preserve">Rayonnages en acier inox de qualité </w:t>
      </w:r>
      <w:r w:rsidR="006164AC">
        <w:rPr>
          <w:rFonts w:ascii="Cambria" w:eastAsia="Times New Roman" w:hAnsi="Cambria" w:cs="Times New Roman"/>
        </w:rPr>
        <w:t>INOX 18/10 OU AISI 304</w:t>
      </w:r>
      <w:r w:rsidR="00ED5429" w:rsidRPr="00ED5429">
        <w:rPr>
          <w:rFonts w:ascii="Cambria" w:eastAsia="Times New Roman" w:hAnsi="Cambria" w:cs="Times New Roman"/>
        </w:rPr>
        <w:t xml:space="preserve">, </w:t>
      </w:r>
      <w:r w:rsidRPr="00ED5429">
        <w:rPr>
          <w:rFonts w:ascii="Cambria" w:eastAsia="Times New Roman" w:hAnsi="Cambria" w:cs="Times New Roman"/>
        </w:rPr>
        <w:t>autoportants</w:t>
      </w:r>
      <w:r w:rsidRPr="00ED5429">
        <w:rPr>
          <w:rStyle w:val="Appelnotedebasdep"/>
          <w:rFonts w:ascii="Cambria" w:eastAsia="Times New Roman" w:hAnsi="Cambria" w:cs="Times New Roman"/>
        </w:rPr>
        <w:footnoteReference w:id="3"/>
      </w:r>
      <w:r w:rsidRPr="00ED5429">
        <w:rPr>
          <w:rFonts w:ascii="Cambria" w:eastAsia="Times New Roman" w:hAnsi="Cambria" w:cs="Times New Roman"/>
        </w:rPr>
        <w:t> ;</w:t>
      </w:r>
    </w:p>
    <w:p w14:paraId="4D319139" w14:textId="77777777" w:rsidR="008A48F8" w:rsidRPr="00ED5429" w:rsidRDefault="008A48F8" w:rsidP="00BA0493">
      <w:pPr>
        <w:pStyle w:val="Paragraphedeliste"/>
        <w:numPr>
          <w:ilvl w:val="0"/>
          <w:numId w:val="28"/>
        </w:numPr>
        <w:tabs>
          <w:tab w:val="left" w:pos="0"/>
        </w:tabs>
        <w:jc w:val="both"/>
        <w:rPr>
          <w:rFonts w:ascii="Cambria" w:eastAsia="Times New Roman" w:hAnsi="Cambria" w:cs="Times New Roman"/>
        </w:rPr>
      </w:pPr>
      <w:r w:rsidRPr="00ED5429">
        <w:rPr>
          <w:rFonts w:ascii="Cambria" w:eastAsia="Times New Roman" w:hAnsi="Cambria" w:cs="Times New Roman"/>
        </w:rPr>
        <w:t>Facilité d’entretien ;</w:t>
      </w:r>
    </w:p>
    <w:p w14:paraId="019D1872" w14:textId="77777777" w:rsidR="008A48F8" w:rsidRPr="00ED5429" w:rsidRDefault="008A48F8" w:rsidP="00BA0493">
      <w:pPr>
        <w:pStyle w:val="Paragraphedeliste"/>
        <w:numPr>
          <w:ilvl w:val="0"/>
          <w:numId w:val="28"/>
        </w:numPr>
        <w:tabs>
          <w:tab w:val="left" w:pos="0"/>
        </w:tabs>
        <w:jc w:val="both"/>
        <w:rPr>
          <w:rFonts w:ascii="Cambria" w:eastAsia="Times New Roman" w:hAnsi="Cambria" w:cs="Times New Roman"/>
        </w:rPr>
      </w:pPr>
      <w:r w:rsidRPr="00ED5429">
        <w:rPr>
          <w:rFonts w:ascii="Cambria" w:eastAsia="Times New Roman" w:hAnsi="Cambria" w:cs="Times New Roman"/>
        </w:rPr>
        <w:t>Adaptés aux caractéristiques des produits susceptibles d’être stockés, en termes de</w:t>
      </w:r>
    </w:p>
    <w:p w14:paraId="02BF6DA3" w14:textId="77777777" w:rsidR="008A48F8" w:rsidRPr="00ED5429" w:rsidRDefault="008A48F8" w:rsidP="00BA0493">
      <w:pPr>
        <w:pStyle w:val="Paragraphedeliste"/>
        <w:tabs>
          <w:tab w:val="left" w:pos="0"/>
        </w:tabs>
        <w:jc w:val="both"/>
        <w:rPr>
          <w:rFonts w:ascii="Cambria" w:eastAsia="Times New Roman" w:hAnsi="Cambria" w:cs="Times New Roman"/>
        </w:rPr>
      </w:pPr>
      <w:proofErr w:type="gramStart"/>
      <w:r w:rsidRPr="00ED5429">
        <w:rPr>
          <w:rFonts w:ascii="Cambria" w:eastAsia="Times New Roman" w:hAnsi="Cambria" w:cs="Times New Roman"/>
        </w:rPr>
        <w:t>capacité</w:t>
      </w:r>
      <w:proofErr w:type="gramEnd"/>
      <w:r w:rsidRPr="00ED5429">
        <w:rPr>
          <w:rFonts w:ascii="Cambria" w:eastAsia="Times New Roman" w:hAnsi="Cambria" w:cs="Times New Roman"/>
        </w:rPr>
        <w:t xml:space="preserve"> de charge, de volume, de nature, </w:t>
      </w:r>
      <w:r w:rsidR="002F284E" w:rsidRPr="00ED5429">
        <w:rPr>
          <w:rFonts w:ascii="Cambria" w:eastAsia="Times New Roman" w:hAnsi="Cambria" w:cs="Times New Roman"/>
        </w:rPr>
        <w:t xml:space="preserve">de </w:t>
      </w:r>
      <w:r w:rsidRPr="00ED5429">
        <w:rPr>
          <w:rFonts w:ascii="Cambria" w:eastAsia="Times New Roman" w:hAnsi="Cambria" w:cs="Times New Roman"/>
        </w:rPr>
        <w:t>produits parfois corrosifs.</w:t>
      </w:r>
    </w:p>
    <w:p w14:paraId="04DDBDBE" w14:textId="77777777" w:rsidR="008A48F8" w:rsidRPr="00ED5429" w:rsidRDefault="008A48F8" w:rsidP="00BA0493">
      <w:pPr>
        <w:pStyle w:val="Paragraphedeliste"/>
        <w:tabs>
          <w:tab w:val="left" w:pos="0"/>
        </w:tabs>
        <w:jc w:val="both"/>
        <w:rPr>
          <w:rFonts w:ascii="Cambria" w:eastAsia="Times New Roman" w:hAnsi="Cambria" w:cs="Times New Roman"/>
        </w:rPr>
      </w:pPr>
    </w:p>
    <w:p w14:paraId="49C4D17D" w14:textId="77777777" w:rsidR="007B4803" w:rsidRPr="00ED5429" w:rsidRDefault="007B4803" w:rsidP="00BA0493">
      <w:pPr>
        <w:tabs>
          <w:tab w:val="left" w:pos="0"/>
        </w:tabs>
        <w:jc w:val="both"/>
        <w:rPr>
          <w:rStyle w:val="Rfrencelgre"/>
        </w:rPr>
      </w:pPr>
      <w:r w:rsidRPr="00ED5429">
        <w:rPr>
          <w:rStyle w:val="Rfrencelgre"/>
        </w:rPr>
        <w:t>Matériaux de fabrication</w:t>
      </w:r>
    </w:p>
    <w:p w14:paraId="1EA58119" w14:textId="4FFE19E6" w:rsidR="00AB36B1" w:rsidRPr="00ED5429" w:rsidRDefault="00AB36B1" w:rsidP="00BA0493">
      <w:pPr>
        <w:pStyle w:val="Paragraphedeliste"/>
        <w:ind w:left="426"/>
        <w:jc w:val="both"/>
        <w:rPr>
          <w:szCs w:val="20"/>
        </w:rPr>
      </w:pPr>
      <w:r w:rsidRPr="00ED5429">
        <w:rPr>
          <w:szCs w:val="20"/>
        </w:rPr>
        <w:t>Il</w:t>
      </w:r>
      <w:r w:rsidR="004D587E" w:rsidRPr="00ED5429">
        <w:rPr>
          <w:szCs w:val="20"/>
        </w:rPr>
        <w:t>s</w:t>
      </w:r>
      <w:r w:rsidRPr="00ED5429">
        <w:rPr>
          <w:szCs w:val="20"/>
        </w:rPr>
        <w:t xml:space="preserve"> doi</w:t>
      </w:r>
      <w:r w:rsidR="004D587E" w:rsidRPr="00ED5429">
        <w:rPr>
          <w:szCs w:val="20"/>
        </w:rPr>
        <w:t>ven</w:t>
      </w:r>
      <w:r w:rsidRPr="00ED5429">
        <w:rPr>
          <w:szCs w:val="20"/>
        </w:rPr>
        <w:t>t résister à la corrosion et à tous les désinfectants du marché utilisés dans les blocs opératoire et les stérilisations</w:t>
      </w:r>
      <w:r w:rsidR="00394912" w:rsidRPr="00ED5429">
        <w:rPr>
          <w:szCs w:val="20"/>
        </w:rPr>
        <w:t xml:space="preserve"> : </w:t>
      </w:r>
      <w:r w:rsidR="00F62E8B" w:rsidRPr="00ED5429">
        <w:rPr>
          <w:szCs w:val="20"/>
        </w:rPr>
        <w:t>l’</w:t>
      </w:r>
      <w:r w:rsidR="00394912" w:rsidRPr="00ED5429">
        <w:rPr>
          <w:szCs w:val="20"/>
        </w:rPr>
        <w:t xml:space="preserve">acier inoxydable </w:t>
      </w:r>
      <w:r w:rsidR="00F62E8B" w:rsidRPr="00ED5429">
        <w:rPr>
          <w:szCs w:val="20"/>
        </w:rPr>
        <w:t xml:space="preserve">doit être </w:t>
      </w:r>
      <w:r w:rsidR="00A2652D" w:rsidRPr="00ED5429">
        <w:rPr>
          <w:szCs w:val="20"/>
        </w:rPr>
        <w:t xml:space="preserve">de qualité </w:t>
      </w:r>
      <w:r w:rsidR="00ED5429" w:rsidRPr="00ED5429">
        <w:rPr>
          <w:rStyle w:val="Appelnotedebasdep"/>
          <w:szCs w:val="20"/>
        </w:rPr>
        <w:t xml:space="preserve"> </w:t>
      </w:r>
      <w:r w:rsidR="006164AC">
        <w:rPr>
          <w:szCs w:val="20"/>
        </w:rPr>
        <w:t>INOX 18/10 OU AISI 304</w:t>
      </w:r>
      <w:r w:rsidR="00A2652D" w:rsidRPr="00ED5429">
        <w:rPr>
          <w:szCs w:val="20"/>
        </w:rPr>
        <w:t>.</w:t>
      </w:r>
    </w:p>
    <w:p w14:paraId="4E5670E6" w14:textId="1DBAC542" w:rsidR="00AB36B1" w:rsidRPr="00ED5429" w:rsidRDefault="00E86498" w:rsidP="00BA0493">
      <w:pPr>
        <w:tabs>
          <w:tab w:val="left" w:pos="0"/>
        </w:tabs>
        <w:jc w:val="both"/>
        <w:rPr>
          <w:rStyle w:val="Rfrencelgre"/>
        </w:rPr>
      </w:pPr>
      <w:r w:rsidRPr="00ED5429">
        <w:rPr>
          <w:rStyle w:val="Rfrencelgre"/>
        </w:rPr>
        <w:t>Échelle</w:t>
      </w:r>
      <w:r w:rsidR="00EC4936" w:rsidRPr="00ED5429">
        <w:rPr>
          <w:rStyle w:val="Rfrencelgre"/>
        </w:rPr>
        <w:t>s</w:t>
      </w:r>
    </w:p>
    <w:p w14:paraId="65361912" w14:textId="77777777" w:rsidR="00AB36B1" w:rsidRPr="00ED5429" w:rsidRDefault="00AB36B1" w:rsidP="00BA0493">
      <w:pPr>
        <w:numPr>
          <w:ilvl w:val="0"/>
          <w:numId w:val="13"/>
        </w:numPr>
        <w:spacing w:after="0" w:line="240" w:lineRule="auto"/>
        <w:ind w:left="567"/>
        <w:jc w:val="both"/>
        <w:rPr>
          <w:szCs w:val="20"/>
        </w:rPr>
      </w:pPr>
      <w:r w:rsidRPr="00ED5429">
        <w:rPr>
          <w:szCs w:val="20"/>
        </w:rPr>
        <w:t>Muni</w:t>
      </w:r>
      <w:r w:rsidR="00EC4936" w:rsidRPr="00ED5429">
        <w:rPr>
          <w:szCs w:val="20"/>
        </w:rPr>
        <w:t>e</w:t>
      </w:r>
      <w:r w:rsidRPr="00ED5429">
        <w:rPr>
          <w:szCs w:val="20"/>
        </w:rPr>
        <w:t>s de vérins de réglage pour compenser les éventuelles irrégularités du sol ;</w:t>
      </w:r>
    </w:p>
    <w:p w14:paraId="676CA87F" w14:textId="77777777" w:rsidR="00AB36B1" w:rsidRPr="00ED5429" w:rsidRDefault="00AB36B1" w:rsidP="00BA0493">
      <w:pPr>
        <w:numPr>
          <w:ilvl w:val="0"/>
          <w:numId w:val="13"/>
        </w:numPr>
        <w:spacing w:after="0" w:line="240" w:lineRule="auto"/>
        <w:ind w:left="567"/>
        <w:jc w:val="both"/>
        <w:rPr>
          <w:szCs w:val="20"/>
        </w:rPr>
      </w:pPr>
      <w:r w:rsidRPr="00ED5429">
        <w:rPr>
          <w:szCs w:val="20"/>
        </w:rPr>
        <w:t xml:space="preserve">Extrémités fermées par un bouchon ou </w:t>
      </w:r>
      <w:r w:rsidR="00844FC6" w:rsidRPr="00ED5429">
        <w:rPr>
          <w:szCs w:val="20"/>
        </w:rPr>
        <w:t>similaire.</w:t>
      </w:r>
    </w:p>
    <w:p w14:paraId="4E88EBA0" w14:textId="77777777" w:rsidR="002F284E" w:rsidRPr="00ED5429" w:rsidRDefault="002F284E" w:rsidP="00BA0493">
      <w:pPr>
        <w:spacing w:after="0" w:line="240" w:lineRule="auto"/>
        <w:ind w:left="207"/>
        <w:jc w:val="both"/>
        <w:rPr>
          <w:szCs w:val="20"/>
        </w:rPr>
      </w:pPr>
    </w:p>
    <w:p w14:paraId="75C42AA5" w14:textId="77777777" w:rsidR="00DB30A3" w:rsidRPr="00ED5429" w:rsidRDefault="00DB30A3" w:rsidP="00BA0493">
      <w:pPr>
        <w:spacing w:after="0" w:line="240" w:lineRule="auto"/>
        <w:jc w:val="both"/>
        <w:rPr>
          <w:szCs w:val="20"/>
        </w:rPr>
      </w:pPr>
    </w:p>
    <w:p w14:paraId="01A4EDC3" w14:textId="77777777" w:rsidR="005D6B3E" w:rsidRPr="00ED5429" w:rsidRDefault="005D6B3E" w:rsidP="005D6B3E">
      <w:pPr>
        <w:tabs>
          <w:tab w:val="left" w:pos="0"/>
        </w:tabs>
        <w:jc w:val="both"/>
        <w:rPr>
          <w:rStyle w:val="Rfrencelgre"/>
        </w:rPr>
      </w:pPr>
      <w:r w:rsidRPr="00ED5429">
        <w:rPr>
          <w:rStyle w:val="Rfrencelgre"/>
        </w:rPr>
        <w:t>Roulettes</w:t>
      </w:r>
    </w:p>
    <w:p w14:paraId="2F420205" w14:textId="77777777" w:rsidR="005D6B3E" w:rsidRPr="00ED5429" w:rsidRDefault="005D6B3E" w:rsidP="004E0AC4">
      <w:pPr>
        <w:pStyle w:val="Paragraphedeliste"/>
        <w:numPr>
          <w:ilvl w:val="0"/>
          <w:numId w:val="13"/>
        </w:numPr>
        <w:spacing w:line="276" w:lineRule="auto"/>
        <w:ind w:left="567"/>
        <w:jc w:val="both"/>
      </w:pPr>
      <w:r w:rsidRPr="00ED5429">
        <w:t xml:space="preserve">Diamètre des roues : 100 mm au minimum, bandage non marquant, munies de </w:t>
      </w:r>
      <w:r w:rsidR="003E38D9" w:rsidRPr="00ED5429">
        <w:t>pare fils</w:t>
      </w:r>
      <w:r w:rsidR="002F284E" w:rsidRPr="00ED5429">
        <w:t> ;</w:t>
      </w:r>
    </w:p>
    <w:p w14:paraId="12544BCB" w14:textId="2D4583D3" w:rsidR="005D6B3E" w:rsidRDefault="005D6B3E" w:rsidP="004E0AC4">
      <w:pPr>
        <w:pStyle w:val="Paragraphedeliste"/>
        <w:numPr>
          <w:ilvl w:val="0"/>
          <w:numId w:val="13"/>
        </w:numPr>
        <w:spacing w:line="276" w:lineRule="auto"/>
        <w:ind w:left="567"/>
        <w:jc w:val="both"/>
      </w:pPr>
      <w:r w:rsidRPr="00ED5429">
        <w:t>Des roues antistatiques devront obligatoirement être disponibles au catalogue complémentaire et seront proposées en partie HBPU.</w:t>
      </w:r>
    </w:p>
    <w:p w14:paraId="5EDEFC02" w14:textId="77777777" w:rsidR="001E7163" w:rsidRPr="00ED5429" w:rsidRDefault="001E7163" w:rsidP="001E7163">
      <w:pPr>
        <w:pStyle w:val="Paragraphedeliste"/>
        <w:spacing w:line="276" w:lineRule="auto"/>
        <w:ind w:left="567"/>
        <w:jc w:val="both"/>
      </w:pPr>
    </w:p>
    <w:p w14:paraId="245673A1" w14:textId="45D04CF0" w:rsidR="007F4B43" w:rsidRPr="00453E37" w:rsidRDefault="00453E37" w:rsidP="007F4B43">
      <w:pPr>
        <w:pBdr>
          <w:bottom w:val="single" w:sz="4" w:space="2" w:color="C0D7EC"/>
        </w:pBdr>
        <w:spacing w:before="200" w:after="80" w:line="240" w:lineRule="auto"/>
        <w:jc w:val="both"/>
        <w:outlineLvl w:val="3"/>
        <w:rPr>
          <w:rStyle w:val="lev"/>
        </w:rPr>
      </w:pPr>
      <w:r w:rsidRPr="00453E37">
        <w:rPr>
          <w:rStyle w:val="lev"/>
        </w:rPr>
        <w:t>C</w:t>
      </w:r>
      <w:r w:rsidR="007F4B43" w:rsidRPr="00453E37">
        <w:rPr>
          <w:rStyle w:val="lev"/>
        </w:rPr>
        <w:t>hariots de bloc</w:t>
      </w:r>
    </w:p>
    <w:p w14:paraId="239EB68A" w14:textId="1F042727" w:rsidR="007F4B43" w:rsidRPr="00453E37" w:rsidRDefault="007F4B43" w:rsidP="007F4B43">
      <w:pPr>
        <w:jc w:val="both"/>
      </w:pPr>
      <w:r w:rsidRPr="00453E37">
        <w:t>Les chariots de blocs exigés dans le BPU sont en fil inox 18/10 (</w:t>
      </w:r>
      <w:r w:rsidR="006164AC">
        <w:t>Inox 18/10 ou AISI 304</w:t>
      </w:r>
      <w:r w:rsidRPr="00453E37">
        <w:t xml:space="preserve">), </w:t>
      </w:r>
      <w:r w:rsidR="00F97AD7">
        <w:t xml:space="preserve">3 et </w:t>
      </w:r>
      <w:r w:rsidRPr="00453E37">
        <w:t>4 niveaux, simples ou doubles faces, sans accessoires.</w:t>
      </w:r>
    </w:p>
    <w:p w14:paraId="1ACD97D0" w14:textId="77777777" w:rsidR="007F4B43" w:rsidRPr="00453E37" w:rsidRDefault="007F4B43" w:rsidP="007F4B43">
      <w:pPr>
        <w:jc w:val="both"/>
      </w:pPr>
      <w:r w:rsidRPr="00453E37">
        <w:lastRenderedPageBreak/>
        <w:t>Les chariots seront munis de quatre roues pivotantes de diamètre supérieur ou égal à 100 mm avec bandage non marquant, compatibles avec tunnels de lavage.</w:t>
      </w:r>
    </w:p>
    <w:p w14:paraId="5C45CB92" w14:textId="476C97AC" w:rsidR="007F4B43" w:rsidRDefault="007F4B43" w:rsidP="007F4B43">
      <w:pPr>
        <w:autoSpaceDE w:val="0"/>
        <w:autoSpaceDN w:val="0"/>
        <w:adjustRightInd w:val="0"/>
        <w:spacing w:after="0" w:line="240" w:lineRule="auto"/>
        <w:jc w:val="both"/>
        <w:rPr>
          <w:rFonts w:ascii="Times New Roman" w:hAnsi="Times New Roman" w:cs="Times New Roman"/>
          <w:szCs w:val="24"/>
        </w:rPr>
      </w:pPr>
      <w:r w:rsidRPr="00453E37">
        <w:rPr>
          <w:rFonts w:ascii="Times New Roman" w:hAnsi="Times New Roman" w:cs="Times New Roman"/>
          <w:szCs w:val="24"/>
        </w:rPr>
        <w:t>Ces chariots doivent pouvoir recevoir différents accessoires qui seront proposés au titre du catalogue complémentaire tels que paniers, étagères, console</w:t>
      </w:r>
      <w:r w:rsidR="00645931">
        <w:rPr>
          <w:rFonts w:ascii="Times New Roman" w:hAnsi="Times New Roman" w:cs="Times New Roman"/>
          <w:szCs w:val="24"/>
        </w:rPr>
        <w:t>s</w:t>
      </w:r>
      <w:r w:rsidRPr="00453E37">
        <w:rPr>
          <w:rFonts w:ascii="Times New Roman" w:hAnsi="Times New Roman" w:cs="Times New Roman"/>
          <w:szCs w:val="24"/>
        </w:rPr>
        <w:t>, supports boîte</w:t>
      </w:r>
      <w:r w:rsidR="00645931">
        <w:rPr>
          <w:rFonts w:ascii="Times New Roman" w:hAnsi="Times New Roman" w:cs="Times New Roman"/>
          <w:szCs w:val="24"/>
        </w:rPr>
        <w:t>s</w:t>
      </w:r>
      <w:r w:rsidRPr="00453E37">
        <w:rPr>
          <w:rFonts w:ascii="Times New Roman" w:hAnsi="Times New Roman" w:cs="Times New Roman"/>
          <w:szCs w:val="24"/>
        </w:rPr>
        <w:t xml:space="preserve"> à bec, supports instruments, supports sabots.</w:t>
      </w:r>
    </w:p>
    <w:p w14:paraId="57284EFF" w14:textId="77777777" w:rsidR="00F97AD7" w:rsidRPr="00453E37" w:rsidRDefault="00F97AD7" w:rsidP="007F4B43">
      <w:pPr>
        <w:autoSpaceDE w:val="0"/>
        <w:autoSpaceDN w:val="0"/>
        <w:adjustRightInd w:val="0"/>
        <w:spacing w:after="0" w:line="240" w:lineRule="auto"/>
        <w:jc w:val="both"/>
        <w:rPr>
          <w:rFonts w:ascii="Times New Roman" w:hAnsi="Times New Roman" w:cs="Times New Roman"/>
          <w:szCs w:val="24"/>
        </w:rPr>
      </w:pPr>
    </w:p>
    <w:p w14:paraId="7C9F850A" w14:textId="1B0F1DB2" w:rsidR="007F4B43" w:rsidRPr="00453E37" w:rsidRDefault="007F4B43" w:rsidP="007F4B43">
      <w:pPr>
        <w:spacing w:after="0" w:line="240" w:lineRule="auto"/>
        <w:jc w:val="both"/>
        <w:rPr>
          <w:rFonts w:eastAsia="Times New Roman" w:cs="Times New Roman"/>
          <w:szCs w:val="20"/>
        </w:rPr>
      </w:pPr>
      <w:r w:rsidRPr="00453E37">
        <w:rPr>
          <w:rFonts w:eastAsia="Times New Roman" w:cs="Times New Roman"/>
          <w:szCs w:val="20"/>
        </w:rPr>
        <w:t xml:space="preserve">Des dimensions différentes </w:t>
      </w:r>
      <w:r w:rsidR="00F97AD7">
        <w:rPr>
          <w:rFonts w:eastAsia="Times New Roman" w:cs="Times New Roman"/>
          <w:szCs w:val="20"/>
        </w:rPr>
        <w:t>pourron</w:t>
      </w:r>
      <w:r w:rsidRPr="00453E37">
        <w:rPr>
          <w:rFonts w:eastAsia="Times New Roman" w:cs="Times New Roman"/>
          <w:szCs w:val="20"/>
        </w:rPr>
        <w:t>t être proposé</w:t>
      </w:r>
      <w:r w:rsidR="00F97AD7">
        <w:rPr>
          <w:rFonts w:eastAsia="Times New Roman" w:cs="Times New Roman"/>
          <w:szCs w:val="20"/>
        </w:rPr>
        <w:t>e</w:t>
      </w:r>
      <w:r w:rsidRPr="00453E37">
        <w:rPr>
          <w:rFonts w:eastAsia="Times New Roman" w:cs="Times New Roman"/>
          <w:szCs w:val="20"/>
        </w:rPr>
        <w:t>s en complément, partie HBPU. </w:t>
      </w:r>
    </w:p>
    <w:p w14:paraId="0EBFCB25" w14:textId="77777777" w:rsidR="00F42B42" w:rsidRPr="007E2210" w:rsidRDefault="00F42B42" w:rsidP="007F4B43">
      <w:pPr>
        <w:spacing w:after="0" w:line="240" w:lineRule="auto"/>
        <w:jc w:val="both"/>
        <w:rPr>
          <w:rFonts w:eastAsia="Times New Roman" w:cs="Times New Roman"/>
          <w:szCs w:val="20"/>
          <w:highlight w:val="yellow"/>
        </w:rPr>
      </w:pPr>
    </w:p>
    <w:p w14:paraId="6EE0FD51" w14:textId="14E7C520" w:rsidR="00AB36B1" w:rsidRPr="00453E37" w:rsidRDefault="00453E37" w:rsidP="00BA0493">
      <w:pPr>
        <w:pBdr>
          <w:bottom w:val="single" w:sz="4" w:space="2" w:color="C0D7EC"/>
        </w:pBdr>
        <w:spacing w:before="200" w:after="80" w:line="240" w:lineRule="auto"/>
        <w:jc w:val="both"/>
        <w:outlineLvl w:val="3"/>
        <w:rPr>
          <w:rStyle w:val="lev"/>
        </w:rPr>
      </w:pPr>
      <w:bookmarkStart w:id="34" w:name="_Hlk204866103"/>
      <w:r w:rsidRPr="00453E37">
        <w:rPr>
          <w:rStyle w:val="lev"/>
        </w:rPr>
        <w:t>P</w:t>
      </w:r>
      <w:r w:rsidR="00AB36B1" w:rsidRPr="00453E37">
        <w:rPr>
          <w:rStyle w:val="lev"/>
        </w:rPr>
        <w:t>aniers de stérilisation</w:t>
      </w:r>
      <w:r w:rsidR="003E38D9" w:rsidRPr="00453E37">
        <w:rPr>
          <w:rStyle w:val="lev"/>
        </w:rPr>
        <w:t xml:space="preserve"> en fil inox</w:t>
      </w:r>
    </w:p>
    <w:p w14:paraId="4862F314" w14:textId="4DBCFDDC" w:rsidR="00AB36B1" w:rsidRPr="00453E37" w:rsidRDefault="00AB36B1" w:rsidP="00BA0493">
      <w:pPr>
        <w:jc w:val="both"/>
      </w:pPr>
      <w:r w:rsidRPr="00453E37">
        <w:t>Les paniers de stérilisation exigés dans le BPU sont en fil</w:t>
      </w:r>
      <w:r w:rsidR="00645931">
        <w:t xml:space="preserve"> </w:t>
      </w:r>
      <w:r w:rsidR="006164AC">
        <w:t>Inox 18/10 ou AISI 304</w:t>
      </w:r>
      <w:r w:rsidRPr="00453E37">
        <w:t xml:space="preserve">, droits et </w:t>
      </w:r>
      <w:r w:rsidR="00295F2D" w:rsidRPr="00453E37">
        <w:t>échancrés déclinés</w:t>
      </w:r>
      <w:r w:rsidRPr="00453E37">
        <w:t xml:space="preserve"> en différentes dimensions dans le BPU. </w:t>
      </w:r>
    </w:p>
    <w:bookmarkEnd w:id="34"/>
    <w:p w14:paraId="17141A6A" w14:textId="77777777" w:rsidR="00844FC6" w:rsidRPr="00453E37" w:rsidRDefault="00844FC6" w:rsidP="00844FC6">
      <w:pPr>
        <w:rPr>
          <w:rStyle w:val="lev"/>
        </w:rPr>
      </w:pPr>
      <w:r w:rsidRPr="00453E37">
        <w:rPr>
          <w:rStyle w:val="lev"/>
        </w:rPr>
        <w:t>Accessoires obligatoire</w:t>
      </w:r>
      <w:r w:rsidR="00F42B42" w:rsidRPr="00453E37">
        <w:rPr>
          <w:rStyle w:val="lev"/>
        </w:rPr>
        <w:t>s</w:t>
      </w:r>
      <w:r w:rsidRPr="00453E37">
        <w:rPr>
          <w:rStyle w:val="lev"/>
        </w:rPr>
        <w:t xml:space="preserve"> :</w:t>
      </w:r>
    </w:p>
    <w:p w14:paraId="7946074E" w14:textId="77777777" w:rsidR="00844FC6" w:rsidRPr="00645931" w:rsidRDefault="00844FC6" w:rsidP="00645931">
      <w:pPr>
        <w:spacing w:after="0" w:line="240" w:lineRule="auto"/>
        <w:jc w:val="both"/>
        <w:rPr>
          <w:rFonts w:eastAsia="Times New Roman" w:cs="Times New Roman"/>
          <w:szCs w:val="20"/>
        </w:rPr>
      </w:pPr>
      <w:r w:rsidRPr="00645931">
        <w:rPr>
          <w:rFonts w:eastAsia="Times New Roman" w:cs="Times New Roman"/>
          <w:szCs w:val="20"/>
        </w:rPr>
        <w:t>Des portes étiquettes doivent impérativement être disponibles dans le catalogue complémentaire, HBPU.</w:t>
      </w:r>
    </w:p>
    <w:p w14:paraId="424024CB" w14:textId="1341EB81" w:rsidR="00F42B42" w:rsidRDefault="00F42B42" w:rsidP="00F42B42">
      <w:pPr>
        <w:spacing w:after="0" w:line="240" w:lineRule="auto"/>
        <w:jc w:val="both"/>
        <w:rPr>
          <w:rFonts w:eastAsia="Times New Roman" w:cs="Times New Roman"/>
          <w:szCs w:val="20"/>
          <w:highlight w:val="yellow"/>
        </w:rPr>
      </w:pPr>
    </w:p>
    <w:p w14:paraId="62F46C35" w14:textId="55E81DDF" w:rsidR="001E7163" w:rsidRDefault="001E7163" w:rsidP="00F42B42">
      <w:pPr>
        <w:spacing w:after="0" w:line="240" w:lineRule="auto"/>
        <w:jc w:val="both"/>
        <w:rPr>
          <w:rFonts w:eastAsia="Times New Roman" w:cs="Times New Roman"/>
          <w:szCs w:val="20"/>
          <w:highlight w:val="yellow"/>
        </w:rPr>
      </w:pPr>
    </w:p>
    <w:p w14:paraId="51C3233E" w14:textId="6CC2E790" w:rsidR="001E7163" w:rsidRPr="00453E37" w:rsidRDefault="001E7163" w:rsidP="001E7163">
      <w:pPr>
        <w:pBdr>
          <w:bottom w:val="single" w:sz="4" w:space="2" w:color="C0D7EC"/>
        </w:pBdr>
        <w:spacing w:before="200" w:after="80" w:line="240" w:lineRule="auto"/>
        <w:jc w:val="both"/>
        <w:outlineLvl w:val="3"/>
        <w:rPr>
          <w:rStyle w:val="lev"/>
        </w:rPr>
      </w:pPr>
      <w:r>
        <w:rPr>
          <w:rStyle w:val="lev"/>
        </w:rPr>
        <w:t>Armoires de transfert</w:t>
      </w:r>
    </w:p>
    <w:p w14:paraId="462BE314" w14:textId="503008D6" w:rsidR="001E7163" w:rsidRDefault="001E7163" w:rsidP="001E7163">
      <w:pPr>
        <w:jc w:val="both"/>
      </w:pPr>
      <w:r>
        <w:t xml:space="preserve"> Il est souhaité un système d’armoires fermées facilitant en particulier le transfert de </w:t>
      </w:r>
      <w:r w:rsidR="00EB57DD">
        <w:t>conteneurs entre</w:t>
      </w:r>
      <w:r w:rsidR="000E7D3E">
        <w:t xml:space="preserve"> </w:t>
      </w:r>
      <w:r w:rsidR="00645931">
        <w:t>zone de stérilisation</w:t>
      </w:r>
      <w:r w:rsidR="000E7D3E">
        <w:t xml:space="preserve"> et zone de stockage, c’est-à-dire </w:t>
      </w:r>
      <w:r>
        <w:t xml:space="preserve">pouvant recevoir un rack interne d’environ 6 paniers DIN ainsi que le chariot de transfert adapté à ce rack. </w:t>
      </w:r>
    </w:p>
    <w:p w14:paraId="7AED5ABB" w14:textId="289C14AD" w:rsidR="000E7D3E" w:rsidRPr="00453E37" w:rsidRDefault="000E7D3E" w:rsidP="001E7163">
      <w:pPr>
        <w:jc w:val="both"/>
      </w:pPr>
      <w:r>
        <w:t>D’autres dimensions pourront être proposées en complément HBPU.</w:t>
      </w:r>
    </w:p>
    <w:p w14:paraId="44CECE13" w14:textId="4CC4957B" w:rsidR="001E7163" w:rsidRDefault="001E7163" w:rsidP="00F42B42">
      <w:pPr>
        <w:spacing w:after="0" w:line="240" w:lineRule="auto"/>
        <w:jc w:val="both"/>
        <w:rPr>
          <w:rFonts w:eastAsia="Times New Roman" w:cs="Times New Roman"/>
          <w:szCs w:val="20"/>
          <w:highlight w:val="yellow"/>
        </w:rPr>
      </w:pPr>
    </w:p>
    <w:p w14:paraId="2CA75CB6" w14:textId="77777777" w:rsidR="001E7163" w:rsidRPr="007E2210" w:rsidRDefault="001E7163" w:rsidP="00F42B42">
      <w:pPr>
        <w:spacing w:after="0" w:line="240" w:lineRule="auto"/>
        <w:jc w:val="both"/>
        <w:rPr>
          <w:rFonts w:eastAsia="Times New Roman" w:cs="Times New Roman"/>
          <w:szCs w:val="20"/>
          <w:highlight w:val="yellow"/>
        </w:rPr>
      </w:pPr>
    </w:p>
    <w:p w14:paraId="31D05192" w14:textId="5384088F" w:rsidR="00AB36B1" w:rsidRPr="00453E37" w:rsidRDefault="00453E37" w:rsidP="002B3133">
      <w:pPr>
        <w:pBdr>
          <w:bottom w:val="single" w:sz="4" w:space="2" w:color="C0D7EC"/>
        </w:pBdr>
        <w:spacing w:before="200" w:after="80" w:line="240" w:lineRule="auto"/>
        <w:jc w:val="both"/>
        <w:outlineLvl w:val="3"/>
        <w:rPr>
          <w:rStyle w:val="lev"/>
        </w:rPr>
      </w:pPr>
      <w:r w:rsidRPr="00453E37">
        <w:rPr>
          <w:rStyle w:val="lev"/>
        </w:rPr>
        <w:t>B</w:t>
      </w:r>
      <w:r w:rsidR="00AB36B1" w:rsidRPr="00453E37">
        <w:rPr>
          <w:rStyle w:val="lev"/>
        </w:rPr>
        <w:t>arre</w:t>
      </w:r>
      <w:r w:rsidR="007F4B43" w:rsidRPr="00453E37">
        <w:rPr>
          <w:rStyle w:val="lev"/>
        </w:rPr>
        <w:t>s</w:t>
      </w:r>
      <w:r w:rsidR="00AB36B1" w:rsidRPr="00453E37">
        <w:rPr>
          <w:rStyle w:val="lev"/>
        </w:rPr>
        <w:t xml:space="preserve"> murale</w:t>
      </w:r>
      <w:r w:rsidR="007F4B43" w:rsidRPr="00453E37">
        <w:rPr>
          <w:rStyle w:val="lev"/>
        </w:rPr>
        <w:t>s</w:t>
      </w:r>
    </w:p>
    <w:p w14:paraId="1FD60F01" w14:textId="77777777" w:rsidR="00AB36B1" w:rsidRPr="00453E37" w:rsidRDefault="00BA0493" w:rsidP="002B3133">
      <w:pPr>
        <w:jc w:val="both"/>
        <w:rPr>
          <w:rFonts w:ascii="Times New Roman" w:hAnsi="Times New Roman" w:cs="Times New Roman"/>
        </w:rPr>
      </w:pPr>
      <w:r w:rsidRPr="00453E37">
        <w:rPr>
          <w:rFonts w:ascii="Times New Roman" w:hAnsi="Times New Roman" w:cs="Times New Roman"/>
        </w:rPr>
        <w:t xml:space="preserve">Le lot de </w:t>
      </w:r>
      <w:r w:rsidR="00F42B42" w:rsidRPr="00453E37">
        <w:rPr>
          <w:rFonts w:ascii="Times New Roman" w:hAnsi="Times New Roman" w:cs="Times New Roman"/>
        </w:rPr>
        <w:t>2 barres</w:t>
      </w:r>
      <w:r w:rsidR="00AB36B1" w:rsidRPr="00453E37">
        <w:rPr>
          <w:rFonts w:ascii="Times New Roman" w:hAnsi="Times New Roman" w:cs="Times New Roman"/>
        </w:rPr>
        <w:t xml:space="preserve"> murales exigées dans le BPU </w:t>
      </w:r>
      <w:r w:rsidR="00F62E8B" w:rsidRPr="00453E37">
        <w:rPr>
          <w:rFonts w:ascii="Times New Roman" w:hAnsi="Times New Roman" w:cs="Times New Roman"/>
        </w:rPr>
        <w:t>sont munies de</w:t>
      </w:r>
      <w:r w:rsidR="003B60C8" w:rsidRPr="00453E37">
        <w:rPr>
          <w:rFonts w:ascii="Times New Roman" w:hAnsi="Times New Roman" w:cs="Times New Roman"/>
        </w:rPr>
        <w:t xml:space="preserve"> 4 crochets</w:t>
      </w:r>
      <w:r w:rsidR="00F62E8B" w:rsidRPr="00453E37">
        <w:rPr>
          <w:rFonts w:ascii="Times New Roman" w:hAnsi="Times New Roman" w:cs="Times New Roman"/>
        </w:rPr>
        <w:t xml:space="preserve"> permettant 4 niveaux</w:t>
      </w:r>
      <w:r w:rsidR="003B60C8" w:rsidRPr="00453E37">
        <w:rPr>
          <w:rFonts w:ascii="Times New Roman" w:hAnsi="Times New Roman" w:cs="Times New Roman"/>
        </w:rPr>
        <w:t xml:space="preserve">, </w:t>
      </w:r>
      <w:r w:rsidR="00F62E8B" w:rsidRPr="00453E37">
        <w:rPr>
          <w:rFonts w:ascii="Times New Roman" w:hAnsi="Times New Roman" w:cs="Times New Roman"/>
        </w:rPr>
        <w:t>offrant</w:t>
      </w:r>
      <w:r w:rsidR="003B60C8" w:rsidRPr="00453E37">
        <w:rPr>
          <w:rFonts w:ascii="Times New Roman" w:hAnsi="Times New Roman" w:cs="Times New Roman"/>
        </w:rPr>
        <w:t xml:space="preserve"> un espace de 400 mm</w:t>
      </w:r>
      <w:r w:rsidR="00F62E8B" w:rsidRPr="00453E37">
        <w:rPr>
          <w:rFonts w:ascii="Times New Roman" w:hAnsi="Times New Roman" w:cs="Times New Roman"/>
        </w:rPr>
        <w:t xml:space="preserve"> environ</w:t>
      </w:r>
      <w:r w:rsidR="003B60C8" w:rsidRPr="00453E37">
        <w:rPr>
          <w:rFonts w:ascii="Times New Roman" w:hAnsi="Times New Roman" w:cs="Times New Roman"/>
        </w:rPr>
        <w:t xml:space="preserve">. </w:t>
      </w:r>
    </w:p>
    <w:p w14:paraId="720A5F58" w14:textId="77777777" w:rsidR="009549CD" w:rsidRPr="00453E37" w:rsidRDefault="008A48F8" w:rsidP="002B3133">
      <w:pPr>
        <w:autoSpaceDE w:val="0"/>
        <w:autoSpaceDN w:val="0"/>
        <w:adjustRightInd w:val="0"/>
        <w:spacing w:after="0" w:line="240" w:lineRule="auto"/>
        <w:jc w:val="both"/>
        <w:rPr>
          <w:rFonts w:ascii="Times New Roman" w:hAnsi="Times New Roman" w:cs="Times New Roman"/>
          <w:szCs w:val="24"/>
        </w:rPr>
      </w:pPr>
      <w:r w:rsidRPr="00453E37">
        <w:rPr>
          <w:rFonts w:ascii="Times New Roman" w:hAnsi="Times New Roman" w:cs="Times New Roman"/>
          <w:szCs w:val="24"/>
        </w:rPr>
        <w:t>Les barres murales doivent permettre d’accrocher les</w:t>
      </w:r>
      <w:r w:rsidR="009549CD" w:rsidRPr="00453E37">
        <w:rPr>
          <w:rFonts w:ascii="Times New Roman" w:hAnsi="Times New Roman" w:cs="Times New Roman"/>
          <w:szCs w:val="24"/>
        </w:rPr>
        <w:t xml:space="preserve"> accessoires suivant</w:t>
      </w:r>
      <w:r w:rsidRPr="00453E37">
        <w:rPr>
          <w:rFonts w:ascii="Times New Roman" w:hAnsi="Times New Roman" w:cs="Times New Roman"/>
          <w:szCs w:val="24"/>
        </w:rPr>
        <w:t>s</w:t>
      </w:r>
      <w:r w:rsidR="00F62E8B" w:rsidRPr="00453E37">
        <w:rPr>
          <w:rFonts w:ascii="Times New Roman" w:hAnsi="Times New Roman" w:cs="Times New Roman"/>
          <w:szCs w:val="24"/>
        </w:rPr>
        <w:t>, non exhaustif</w:t>
      </w:r>
      <w:r w:rsidRPr="00453E37">
        <w:rPr>
          <w:rFonts w:ascii="Times New Roman" w:hAnsi="Times New Roman" w:cs="Times New Roman"/>
          <w:szCs w:val="24"/>
        </w:rPr>
        <w:t xml:space="preserve"> : </w:t>
      </w:r>
    </w:p>
    <w:p w14:paraId="12F8A5D6" w14:textId="0CAC41FF" w:rsidR="009549CD" w:rsidRPr="00453E37" w:rsidRDefault="009549CD" w:rsidP="002B3133">
      <w:pPr>
        <w:jc w:val="both"/>
        <w:rPr>
          <w:rFonts w:ascii="Times New Roman" w:hAnsi="Times New Roman" w:cs="Times New Roman"/>
          <w:sz w:val="20"/>
        </w:rPr>
      </w:pPr>
      <w:r w:rsidRPr="00453E37">
        <w:rPr>
          <w:rFonts w:ascii="Times New Roman" w:hAnsi="Times New Roman" w:cs="Times New Roman"/>
          <w:szCs w:val="24"/>
        </w:rPr>
        <w:t>Paniers, étagères, console</w:t>
      </w:r>
      <w:r w:rsidR="00645931">
        <w:rPr>
          <w:rFonts w:ascii="Times New Roman" w:hAnsi="Times New Roman" w:cs="Times New Roman"/>
          <w:szCs w:val="24"/>
        </w:rPr>
        <w:t>s</w:t>
      </w:r>
      <w:r w:rsidRPr="00453E37">
        <w:rPr>
          <w:rFonts w:ascii="Times New Roman" w:hAnsi="Times New Roman" w:cs="Times New Roman"/>
          <w:szCs w:val="24"/>
        </w:rPr>
        <w:t>, supports boîte</w:t>
      </w:r>
      <w:r w:rsidR="00645931">
        <w:rPr>
          <w:rFonts w:ascii="Times New Roman" w:hAnsi="Times New Roman" w:cs="Times New Roman"/>
          <w:szCs w:val="24"/>
        </w:rPr>
        <w:t>s</w:t>
      </w:r>
      <w:r w:rsidRPr="00453E37">
        <w:rPr>
          <w:rFonts w:ascii="Times New Roman" w:hAnsi="Times New Roman" w:cs="Times New Roman"/>
          <w:szCs w:val="24"/>
        </w:rPr>
        <w:t xml:space="preserve"> à bec, suppo</w:t>
      </w:r>
      <w:r w:rsidR="00424DAA" w:rsidRPr="00453E37">
        <w:rPr>
          <w:rFonts w:ascii="Times New Roman" w:hAnsi="Times New Roman" w:cs="Times New Roman"/>
          <w:szCs w:val="24"/>
        </w:rPr>
        <w:t>rts instruments, supports sabots.</w:t>
      </w:r>
    </w:p>
    <w:p w14:paraId="67FEC7C0" w14:textId="77777777" w:rsidR="00FD7771" w:rsidRPr="00453E37" w:rsidRDefault="00AB36B1" w:rsidP="002B3133">
      <w:pPr>
        <w:spacing w:after="0" w:line="240" w:lineRule="auto"/>
        <w:jc w:val="both"/>
        <w:rPr>
          <w:rFonts w:ascii="Times New Roman" w:eastAsia="Times New Roman" w:hAnsi="Times New Roman" w:cs="Times New Roman"/>
          <w:szCs w:val="20"/>
        </w:rPr>
      </w:pPr>
      <w:r w:rsidRPr="00453E37">
        <w:rPr>
          <w:rFonts w:ascii="Times New Roman" w:eastAsia="Times New Roman" w:hAnsi="Times New Roman" w:cs="Times New Roman"/>
          <w:szCs w:val="20"/>
        </w:rPr>
        <w:t xml:space="preserve">Des dimensions </w:t>
      </w:r>
      <w:r w:rsidR="00F62E8B" w:rsidRPr="00453E37">
        <w:rPr>
          <w:rFonts w:ascii="Times New Roman" w:eastAsia="Times New Roman" w:hAnsi="Times New Roman" w:cs="Times New Roman"/>
          <w:szCs w:val="20"/>
        </w:rPr>
        <w:t>de barres murales différentes devront</w:t>
      </w:r>
      <w:r w:rsidRPr="00453E37">
        <w:rPr>
          <w:rFonts w:ascii="Times New Roman" w:eastAsia="Times New Roman" w:hAnsi="Times New Roman" w:cs="Times New Roman"/>
          <w:szCs w:val="20"/>
        </w:rPr>
        <w:t xml:space="preserve"> être proposés en complément, partie HBPU.</w:t>
      </w:r>
    </w:p>
    <w:p w14:paraId="3441F5C1" w14:textId="77777777" w:rsidR="003B60C8" w:rsidRPr="00453E37" w:rsidRDefault="003B60C8" w:rsidP="002B3133">
      <w:pPr>
        <w:spacing w:after="0" w:line="240" w:lineRule="auto"/>
        <w:jc w:val="both"/>
        <w:rPr>
          <w:rFonts w:eastAsia="Times New Roman" w:cs="Times New Roman"/>
          <w:szCs w:val="20"/>
        </w:rPr>
      </w:pPr>
    </w:p>
    <w:p w14:paraId="617DC142" w14:textId="77777777" w:rsidR="008D327C" w:rsidRPr="00453E37" w:rsidRDefault="008D327C" w:rsidP="002B3133">
      <w:pPr>
        <w:jc w:val="both"/>
        <w:rPr>
          <w:rStyle w:val="lev"/>
        </w:rPr>
      </w:pPr>
      <w:bookmarkStart w:id="35" w:name="_Hlk204865673"/>
      <w:r w:rsidRPr="00453E37">
        <w:rPr>
          <w:rStyle w:val="lev"/>
        </w:rPr>
        <w:t>Accessoires facultatifs</w:t>
      </w:r>
      <w:r w:rsidR="00217D3F" w:rsidRPr="00453E37">
        <w:rPr>
          <w:rStyle w:val="lev"/>
        </w:rPr>
        <w:t>, non exhaustif</w:t>
      </w:r>
      <w:r w:rsidRPr="00453E37">
        <w:rPr>
          <w:rStyle w:val="lev"/>
        </w:rPr>
        <w:t xml:space="preserve"> :</w:t>
      </w:r>
    </w:p>
    <w:p w14:paraId="306BDA24" w14:textId="77777777" w:rsidR="00424DAA" w:rsidRPr="00453E37" w:rsidRDefault="008D327C" w:rsidP="002B3133">
      <w:pPr>
        <w:jc w:val="both"/>
        <w:rPr>
          <w:rStyle w:val="Accentuation"/>
          <w:caps w:val="0"/>
          <w:sz w:val="22"/>
        </w:rPr>
      </w:pPr>
      <w:r w:rsidRPr="00453E37">
        <w:rPr>
          <w:rStyle w:val="Accentuation"/>
          <w:caps w:val="0"/>
          <w:sz w:val="22"/>
        </w:rPr>
        <w:t xml:space="preserve">D’autres </w:t>
      </w:r>
      <w:r w:rsidR="00EA36AA" w:rsidRPr="00453E37">
        <w:rPr>
          <w:rStyle w:val="Accentuation"/>
          <w:caps w:val="0"/>
          <w:sz w:val="22"/>
        </w:rPr>
        <w:t>accessoires</w:t>
      </w:r>
      <w:r w:rsidRPr="00453E37">
        <w:rPr>
          <w:rStyle w:val="Accentuation"/>
          <w:caps w:val="0"/>
          <w:sz w:val="22"/>
        </w:rPr>
        <w:t xml:space="preserve"> pourront être proposés au titre du catalogue complémentaire, HBPU. </w:t>
      </w:r>
    </w:p>
    <w:p w14:paraId="329167C3" w14:textId="3C258990" w:rsidR="00D905E5" w:rsidRPr="00735B6B" w:rsidRDefault="00522159" w:rsidP="002B3133">
      <w:pPr>
        <w:jc w:val="both"/>
        <w:rPr>
          <w:spacing w:val="5"/>
          <w:szCs w:val="20"/>
        </w:rPr>
      </w:pPr>
      <w:r w:rsidRPr="00453E37">
        <w:rPr>
          <w:rStyle w:val="Accentuation"/>
          <w:caps w:val="0"/>
          <w:sz w:val="22"/>
        </w:rPr>
        <w:t xml:space="preserve">D’autres </w:t>
      </w:r>
      <w:r w:rsidR="00453E37" w:rsidRPr="00453E37">
        <w:rPr>
          <w:rStyle w:val="Accentuation"/>
          <w:caps w:val="0"/>
          <w:sz w:val="22"/>
        </w:rPr>
        <w:t xml:space="preserve">dimensions, et d’autres </w:t>
      </w:r>
      <w:r w:rsidRPr="00453E37">
        <w:rPr>
          <w:rStyle w:val="Accentuation"/>
          <w:caps w:val="0"/>
          <w:sz w:val="22"/>
        </w:rPr>
        <w:t>produits en lien avec la famille de produits objet du marché pourront être proposés.</w:t>
      </w:r>
      <w:bookmarkEnd w:id="35"/>
    </w:p>
    <w:p w14:paraId="3657FAC1" w14:textId="408A3A3E" w:rsidR="00ED5429" w:rsidRPr="00ED5429" w:rsidRDefault="00ED5429" w:rsidP="00ED5429">
      <w:pPr>
        <w:pageBreakBefore/>
        <w:pBdr>
          <w:top w:val="dotted" w:sz="4" w:space="1" w:color="622423" w:themeColor="accent2" w:themeShade="7F"/>
          <w:bottom w:val="dotted" w:sz="4" w:space="1" w:color="622423" w:themeColor="accent2" w:themeShade="7F"/>
        </w:pBdr>
        <w:spacing w:before="300"/>
        <w:outlineLvl w:val="2"/>
        <w:rPr>
          <w:color w:val="622423" w:themeColor="accent2" w:themeShade="7F"/>
          <w:sz w:val="24"/>
          <w:szCs w:val="24"/>
          <w:highlight w:val="yellow"/>
        </w:rPr>
      </w:pPr>
      <w:bookmarkStart w:id="36" w:name="_Toc205191980"/>
      <w:bookmarkStart w:id="37" w:name="_Hlk204936862"/>
      <w:bookmarkStart w:id="38" w:name="_Hlk204693944"/>
      <w:bookmarkStart w:id="39" w:name="_Toc128193585"/>
      <w:bookmarkStart w:id="40" w:name="_Toc130915643"/>
      <w:bookmarkEnd w:id="28"/>
      <w:bookmarkEnd w:id="29"/>
      <w:bookmarkEnd w:id="31"/>
      <w:r w:rsidRPr="00ED5429">
        <w:rPr>
          <w:caps/>
          <w:color w:val="622423" w:themeColor="accent2" w:themeShade="7F"/>
          <w:sz w:val="24"/>
          <w:szCs w:val="24"/>
        </w:rPr>
        <w:lastRenderedPageBreak/>
        <w:t>IV-</w:t>
      </w:r>
      <w:r>
        <w:rPr>
          <w:caps/>
          <w:color w:val="622423" w:themeColor="accent2" w:themeShade="7F"/>
          <w:sz w:val="24"/>
          <w:szCs w:val="24"/>
        </w:rPr>
        <w:t>2</w:t>
      </w:r>
      <w:r w:rsidRPr="00ED5429">
        <w:rPr>
          <w:caps/>
          <w:color w:val="622423" w:themeColor="accent2" w:themeShade="7F"/>
          <w:sz w:val="24"/>
          <w:szCs w:val="24"/>
        </w:rPr>
        <w:t xml:space="preserve"> </w:t>
      </w:r>
      <w:r w:rsidRPr="00ED5429">
        <w:rPr>
          <w:color w:val="622423" w:themeColor="accent2" w:themeShade="7F"/>
          <w:sz w:val="24"/>
          <w:szCs w:val="24"/>
        </w:rPr>
        <w:t xml:space="preserve">Spécifications pour le lot </w:t>
      </w:r>
      <w:r>
        <w:rPr>
          <w:color w:val="622423" w:themeColor="accent2" w:themeShade="7F"/>
          <w:sz w:val="24"/>
          <w:szCs w:val="24"/>
        </w:rPr>
        <w:t>2</w:t>
      </w:r>
      <w:r w:rsidRPr="00ED5429">
        <w:rPr>
          <w:caps/>
          <w:color w:val="622423" w:themeColor="accent2" w:themeShade="7F"/>
          <w:sz w:val="24"/>
          <w:szCs w:val="24"/>
        </w:rPr>
        <w:t> : </w:t>
      </w:r>
      <w:r w:rsidR="00F97AD7" w:rsidRPr="00F97AD7">
        <w:rPr>
          <w:color w:val="622423" w:themeColor="accent2" w:themeShade="7F"/>
          <w:sz w:val="24"/>
          <w:szCs w:val="24"/>
        </w:rPr>
        <w:t>Rayonnages fixes et mobiles Aluminium ou matériau adapté aux réserves médicales</w:t>
      </w:r>
      <w:bookmarkEnd w:id="36"/>
    </w:p>
    <w:p w14:paraId="683B8DC3" w14:textId="75B583B8" w:rsidR="00ED5429" w:rsidRDefault="00ED5429" w:rsidP="00ED5429">
      <w:pPr>
        <w:tabs>
          <w:tab w:val="left" w:pos="0"/>
        </w:tabs>
        <w:jc w:val="both"/>
        <w:rPr>
          <w:rFonts w:ascii="Cambria" w:eastAsia="Times New Roman" w:hAnsi="Cambria" w:cs="Times New Roman"/>
        </w:rPr>
      </w:pPr>
      <w:r w:rsidRPr="00F97AD7">
        <w:rPr>
          <w:rFonts w:ascii="Cambria" w:eastAsia="Times New Roman" w:hAnsi="Cambria" w:cs="Times New Roman"/>
        </w:rPr>
        <w:t xml:space="preserve">Ces équipements sont destinés à être implantés en particulier dans les </w:t>
      </w:r>
      <w:r w:rsidR="00F97AD7">
        <w:rPr>
          <w:rFonts w:ascii="Cambria" w:eastAsia="Times New Roman" w:hAnsi="Cambria" w:cs="Times New Roman"/>
        </w:rPr>
        <w:t>réserves médicales</w:t>
      </w:r>
      <w:r w:rsidRPr="00F97AD7">
        <w:rPr>
          <w:rFonts w:ascii="Cambria" w:eastAsia="Times New Roman" w:hAnsi="Cambria" w:cs="Times New Roman"/>
        </w:rPr>
        <w:t>, les pharmacies à usage intérieur, les unités de stérilisation.</w:t>
      </w:r>
    </w:p>
    <w:p w14:paraId="4F8B0FF8" w14:textId="2C0378A1" w:rsidR="002E4015" w:rsidRDefault="002E4015" w:rsidP="00ED5429">
      <w:pPr>
        <w:tabs>
          <w:tab w:val="left" w:pos="0"/>
        </w:tabs>
        <w:jc w:val="both"/>
        <w:rPr>
          <w:rFonts w:ascii="Cambria" w:eastAsia="Times New Roman" w:hAnsi="Cambria" w:cs="Times New Roman"/>
        </w:rPr>
      </w:pPr>
      <w:r w:rsidRPr="002E4015">
        <w:rPr>
          <w:rFonts w:ascii="Cambria" w:eastAsia="Times New Roman" w:hAnsi="Cambria" w:cs="Times New Roman"/>
        </w:rPr>
        <w:t>Rappel : les dimensions des rayonnages, montants et structure</w:t>
      </w:r>
      <w:r w:rsidR="00645931">
        <w:rPr>
          <w:rFonts w:ascii="Cambria" w:eastAsia="Times New Roman" w:hAnsi="Cambria" w:cs="Times New Roman"/>
        </w:rPr>
        <w:t>s</w:t>
      </w:r>
      <w:r w:rsidRPr="002E4015">
        <w:rPr>
          <w:rFonts w:ascii="Cambria" w:eastAsia="Times New Roman" w:hAnsi="Cambria" w:cs="Times New Roman"/>
        </w:rPr>
        <w:t xml:space="preserve"> sont indicatives avec tolérances de 1</w:t>
      </w:r>
      <w:r>
        <w:rPr>
          <w:rFonts w:ascii="Cambria" w:eastAsia="Times New Roman" w:hAnsi="Cambria" w:cs="Times New Roman"/>
        </w:rPr>
        <w:t>0</w:t>
      </w:r>
      <w:r w:rsidRPr="002E4015">
        <w:rPr>
          <w:rFonts w:ascii="Cambria" w:eastAsia="Times New Roman" w:hAnsi="Cambria" w:cs="Times New Roman"/>
        </w:rPr>
        <w:t>%.</w:t>
      </w:r>
    </w:p>
    <w:p w14:paraId="3B625A37" w14:textId="77777777" w:rsidR="002E4015" w:rsidRPr="00F97AD7" w:rsidRDefault="002E4015" w:rsidP="00ED5429">
      <w:pPr>
        <w:tabs>
          <w:tab w:val="left" w:pos="0"/>
        </w:tabs>
        <w:jc w:val="both"/>
        <w:rPr>
          <w:rFonts w:ascii="Cambria" w:eastAsia="Times New Roman" w:hAnsi="Cambria" w:cs="Times New Roman"/>
        </w:rPr>
      </w:pPr>
    </w:p>
    <w:p w14:paraId="4FBA4EE6" w14:textId="77777777" w:rsidR="00ED5429" w:rsidRPr="00F97AD7" w:rsidRDefault="00ED5429" w:rsidP="00ED5429">
      <w:pPr>
        <w:tabs>
          <w:tab w:val="left" w:pos="0"/>
        </w:tabs>
        <w:jc w:val="both"/>
        <w:rPr>
          <w:rFonts w:ascii="Cambria" w:eastAsia="Times New Roman" w:hAnsi="Cambria" w:cs="Times New Roman"/>
          <w:b/>
          <w:bCs/>
          <w:color w:val="943634"/>
          <w:spacing w:val="5"/>
        </w:rPr>
      </w:pPr>
      <w:r w:rsidRPr="00F97AD7">
        <w:rPr>
          <w:rFonts w:ascii="Cambria" w:eastAsia="Times New Roman" w:hAnsi="Cambria" w:cs="Times New Roman"/>
          <w:b/>
          <w:bCs/>
          <w:color w:val="943634"/>
          <w:spacing w:val="5"/>
        </w:rPr>
        <w:t>Fonctions exigées</w:t>
      </w:r>
    </w:p>
    <w:p w14:paraId="3971BE53" w14:textId="77777777" w:rsidR="00ED5429" w:rsidRPr="00F97AD7" w:rsidRDefault="00ED5429" w:rsidP="00ED5429">
      <w:pPr>
        <w:numPr>
          <w:ilvl w:val="0"/>
          <w:numId w:val="24"/>
        </w:numPr>
        <w:tabs>
          <w:tab w:val="left" w:pos="0"/>
        </w:tabs>
        <w:contextualSpacing/>
        <w:jc w:val="both"/>
        <w:rPr>
          <w:rFonts w:ascii="Cambria" w:eastAsia="Times New Roman" w:hAnsi="Cambria" w:cs="Times New Roman"/>
          <w:b/>
          <w:bCs/>
          <w:color w:val="943634"/>
          <w:spacing w:val="5"/>
          <w:sz w:val="24"/>
        </w:rPr>
      </w:pPr>
      <w:r w:rsidRPr="00F97AD7">
        <w:rPr>
          <w:rFonts w:ascii="Times New Roman" w:hAnsi="Times New Roman" w:cs="Times New Roman"/>
          <w:szCs w:val="21"/>
        </w:rPr>
        <w:t>Facilité de manipulation des rayonnages mobiles avec un moindre effort ;</w:t>
      </w:r>
    </w:p>
    <w:p w14:paraId="5B9F37CA" w14:textId="77777777" w:rsidR="00ED5429" w:rsidRPr="00F97AD7" w:rsidRDefault="00ED5429" w:rsidP="00ED5429">
      <w:pPr>
        <w:numPr>
          <w:ilvl w:val="0"/>
          <w:numId w:val="24"/>
        </w:numPr>
        <w:tabs>
          <w:tab w:val="left" w:pos="0"/>
        </w:tabs>
        <w:contextualSpacing/>
        <w:jc w:val="both"/>
        <w:rPr>
          <w:rFonts w:ascii="Cambria" w:eastAsia="Times New Roman" w:hAnsi="Cambria" w:cs="Times New Roman"/>
          <w:b/>
          <w:bCs/>
          <w:color w:val="943634"/>
          <w:spacing w:val="5"/>
          <w:sz w:val="24"/>
        </w:rPr>
      </w:pPr>
      <w:r w:rsidRPr="00F97AD7">
        <w:rPr>
          <w:rFonts w:ascii="Times New Roman" w:hAnsi="Times New Roman" w:cs="Times New Roman"/>
          <w:szCs w:val="21"/>
        </w:rPr>
        <w:t xml:space="preserve">Manipulations sécurisées ; </w:t>
      </w:r>
    </w:p>
    <w:p w14:paraId="062C1EB9" w14:textId="77777777" w:rsidR="00ED5429" w:rsidRPr="00F97AD7" w:rsidRDefault="00ED5429" w:rsidP="00ED5429">
      <w:pPr>
        <w:numPr>
          <w:ilvl w:val="0"/>
          <w:numId w:val="24"/>
        </w:numPr>
        <w:tabs>
          <w:tab w:val="left" w:pos="0"/>
        </w:tabs>
        <w:contextualSpacing/>
        <w:jc w:val="both"/>
        <w:rPr>
          <w:rFonts w:ascii="Cambria" w:eastAsia="Times New Roman" w:hAnsi="Cambria" w:cs="Times New Roman"/>
          <w:b/>
          <w:bCs/>
          <w:color w:val="943634"/>
          <w:spacing w:val="5"/>
          <w:sz w:val="24"/>
        </w:rPr>
      </w:pPr>
      <w:r w:rsidRPr="00F97AD7">
        <w:rPr>
          <w:rFonts w:ascii="Times New Roman" w:hAnsi="Times New Roman" w:cs="Times New Roman"/>
          <w:szCs w:val="21"/>
        </w:rPr>
        <w:t>Adaptés pour les modules, bacs, tiroirs, paniers, de dimension normes ISO ou DIN ;</w:t>
      </w:r>
    </w:p>
    <w:p w14:paraId="65A3469E" w14:textId="77777777" w:rsidR="00ED5429" w:rsidRPr="00F97AD7" w:rsidRDefault="00ED5429" w:rsidP="00ED5429">
      <w:pPr>
        <w:numPr>
          <w:ilvl w:val="0"/>
          <w:numId w:val="24"/>
        </w:numPr>
        <w:tabs>
          <w:tab w:val="left" w:pos="0"/>
        </w:tabs>
        <w:contextualSpacing/>
        <w:jc w:val="both"/>
        <w:rPr>
          <w:rFonts w:ascii="Cambria" w:eastAsia="Times New Roman" w:hAnsi="Cambria" w:cs="Times New Roman"/>
          <w:b/>
          <w:bCs/>
          <w:color w:val="943634"/>
          <w:spacing w:val="5"/>
          <w:sz w:val="24"/>
        </w:rPr>
      </w:pPr>
      <w:r w:rsidRPr="00F97AD7">
        <w:rPr>
          <w:rFonts w:ascii="Times New Roman" w:hAnsi="Times New Roman" w:cs="Times New Roman"/>
          <w:szCs w:val="21"/>
        </w:rPr>
        <w:t xml:space="preserve">Capacité de stockage optimisée ; </w:t>
      </w:r>
    </w:p>
    <w:p w14:paraId="43D90A11" w14:textId="77777777" w:rsidR="00ED5429" w:rsidRPr="00F97AD7" w:rsidRDefault="00ED5429" w:rsidP="00ED5429">
      <w:pPr>
        <w:numPr>
          <w:ilvl w:val="0"/>
          <w:numId w:val="24"/>
        </w:numPr>
        <w:tabs>
          <w:tab w:val="left" w:pos="0"/>
        </w:tabs>
        <w:contextualSpacing/>
        <w:jc w:val="both"/>
        <w:rPr>
          <w:rFonts w:ascii="Cambria" w:eastAsia="Times New Roman" w:hAnsi="Cambria" w:cs="Times New Roman"/>
          <w:b/>
          <w:bCs/>
          <w:color w:val="943634"/>
          <w:spacing w:val="5"/>
          <w:sz w:val="24"/>
        </w:rPr>
      </w:pPr>
      <w:r w:rsidRPr="00F97AD7">
        <w:rPr>
          <w:rFonts w:ascii="Times New Roman" w:hAnsi="Times New Roman" w:cs="Times New Roman"/>
          <w:szCs w:val="21"/>
        </w:rPr>
        <w:t>Modulables : possibilité de varier la hauteur des étagères facilement, sans démontage de l’ensemble. Fixations par bagues ou cônes interdites ;</w:t>
      </w:r>
    </w:p>
    <w:p w14:paraId="786412E0" w14:textId="77777777" w:rsidR="00ED5429" w:rsidRPr="00F97AD7" w:rsidRDefault="00ED5429" w:rsidP="00ED5429">
      <w:pPr>
        <w:numPr>
          <w:ilvl w:val="0"/>
          <w:numId w:val="24"/>
        </w:numPr>
        <w:tabs>
          <w:tab w:val="left" w:pos="0"/>
        </w:tabs>
        <w:contextualSpacing/>
        <w:jc w:val="both"/>
        <w:rPr>
          <w:rFonts w:ascii="Cambria" w:eastAsia="Times New Roman" w:hAnsi="Cambria" w:cs="Times New Roman"/>
          <w:b/>
          <w:bCs/>
          <w:color w:val="943634"/>
          <w:spacing w:val="5"/>
          <w:sz w:val="24"/>
        </w:rPr>
      </w:pPr>
      <w:r w:rsidRPr="00F97AD7">
        <w:rPr>
          <w:rFonts w:ascii="Times New Roman" w:hAnsi="Times New Roman" w:cs="Times New Roman"/>
          <w:szCs w:val="21"/>
        </w:rPr>
        <w:t xml:space="preserve">Mobilisables sur roulettes, ou fixes avec vérins de mise à niveau. </w:t>
      </w:r>
    </w:p>
    <w:p w14:paraId="05E4CC5E" w14:textId="77777777" w:rsidR="00ED5429" w:rsidRPr="00ED5429" w:rsidRDefault="00ED5429" w:rsidP="00ED5429">
      <w:pPr>
        <w:spacing w:after="0" w:line="240" w:lineRule="auto"/>
        <w:jc w:val="both"/>
        <w:rPr>
          <w:szCs w:val="20"/>
          <w:highlight w:val="yellow"/>
        </w:rPr>
      </w:pPr>
    </w:p>
    <w:p w14:paraId="2D33CA05" w14:textId="77777777" w:rsidR="00ED5429" w:rsidRPr="00060232" w:rsidRDefault="00ED5429" w:rsidP="00ED5429">
      <w:pPr>
        <w:spacing w:line="276" w:lineRule="auto"/>
        <w:jc w:val="both"/>
      </w:pPr>
      <w:r w:rsidRPr="00060232">
        <w:t>Les rayonnages mobiles doivent être munis de 4 roues pivotantes diamètre 125 mm, butoirs souhaités.</w:t>
      </w:r>
    </w:p>
    <w:p w14:paraId="36D9DC1D" w14:textId="5011813E" w:rsidR="00ED5429" w:rsidRPr="00060232" w:rsidRDefault="00ED5429" w:rsidP="00ED5429">
      <w:pPr>
        <w:spacing w:line="276" w:lineRule="auto"/>
        <w:jc w:val="both"/>
      </w:pPr>
      <w:r w:rsidRPr="00060232">
        <w:t>Les glissières droites sont à chiffrer, ligne</w:t>
      </w:r>
      <w:r w:rsidR="00060232" w:rsidRPr="00060232">
        <w:t>s</w:t>
      </w:r>
      <w:r w:rsidRPr="00060232">
        <w:t xml:space="preserve"> de produit N°1</w:t>
      </w:r>
      <w:r w:rsidR="00060232" w:rsidRPr="00060232">
        <w:t>6, 17, 21, 22</w:t>
      </w:r>
      <w:r w:rsidRPr="00060232">
        <w:t xml:space="preserve">, par paires, dès lors qu’elles ne font pas partie intégrante de la structure. Dans le cas contraire la valeur peut donc être de « 0,00 ». </w:t>
      </w:r>
    </w:p>
    <w:p w14:paraId="5EDE0426" w14:textId="77777777" w:rsidR="00ED5429" w:rsidRPr="00060232" w:rsidRDefault="00ED5429" w:rsidP="00ED5429">
      <w:pPr>
        <w:spacing w:after="0" w:line="276" w:lineRule="auto"/>
        <w:jc w:val="both"/>
      </w:pPr>
      <w:r w:rsidRPr="00060232">
        <w:t xml:space="preserve">Doivent obligatoirement être proposées au titre du catalogue complémentaire et seront présentées en échantillonnage : </w:t>
      </w:r>
    </w:p>
    <w:p w14:paraId="065207D1" w14:textId="77777777" w:rsidR="00ED5429" w:rsidRPr="00060232" w:rsidRDefault="00ED5429" w:rsidP="00ED5429">
      <w:pPr>
        <w:numPr>
          <w:ilvl w:val="0"/>
          <w:numId w:val="13"/>
        </w:numPr>
        <w:spacing w:after="0" w:line="276" w:lineRule="auto"/>
        <w:ind w:left="709"/>
        <w:contextualSpacing/>
        <w:jc w:val="both"/>
      </w:pPr>
      <w:r w:rsidRPr="00060232">
        <w:t>Des glissières permettant de positionner le panier ou bac de manière inclinée sans qu’il ne soit nécessaire de le tirer vers l’avant. </w:t>
      </w:r>
    </w:p>
    <w:p w14:paraId="14028085" w14:textId="77777777" w:rsidR="00ED5429" w:rsidRPr="00ED5429" w:rsidRDefault="00ED5429" w:rsidP="00ED5429">
      <w:pPr>
        <w:spacing w:after="0" w:line="276" w:lineRule="auto"/>
        <w:jc w:val="both"/>
        <w:rPr>
          <w:highlight w:val="yellow"/>
        </w:rPr>
      </w:pPr>
    </w:p>
    <w:p w14:paraId="3F092C82" w14:textId="77777777" w:rsidR="00ED5429" w:rsidRPr="00060232" w:rsidRDefault="00ED5429" w:rsidP="00ED5429">
      <w:pPr>
        <w:jc w:val="both"/>
        <w:rPr>
          <w:color w:val="000000" w:themeColor="text1"/>
        </w:rPr>
      </w:pPr>
      <w:r w:rsidRPr="00060232">
        <w:rPr>
          <w:color w:val="000000" w:themeColor="text1"/>
        </w:rPr>
        <w:t xml:space="preserve">Les paniers doivent être résistants à l’usage et aux chutes, munis si possible d’un porte étiquette, doivent pouvoir en particulier être munis de séparateurs transversaux et longitudinaux, d’une butée arrière pour éviter leur chute lors du retrait. Ils doivent permettre une inclinaison. </w:t>
      </w:r>
    </w:p>
    <w:p w14:paraId="5DFD47EC" w14:textId="157D2360" w:rsidR="00ED5429" w:rsidRDefault="00ED5429" w:rsidP="00ED5429">
      <w:pPr>
        <w:spacing w:line="276" w:lineRule="auto"/>
        <w:jc w:val="both"/>
        <w:rPr>
          <w:color w:val="000000" w:themeColor="text1"/>
        </w:rPr>
      </w:pPr>
      <w:r w:rsidRPr="00060232">
        <w:rPr>
          <w:color w:val="000000" w:themeColor="text1"/>
        </w:rPr>
        <w:t xml:space="preserve">Il est interdit lors de l’exécution du marché de proposer des kits ou rayonnages complets ou prêts à l’emploi ne respectant pas les tarifs unitaires des éléments proposés dans le BPU, sous peine de pénalités. </w:t>
      </w:r>
    </w:p>
    <w:p w14:paraId="58BD1AA0" w14:textId="76DB4A5D" w:rsidR="00ED5429" w:rsidRPr="00060232" w:rsidRDefault="00ED5429" w:rsidP="00ED5429">
      <w:pPr>
        <w:pBdr>
          <w:bottom w:val="single" w:sz="4" w:space="2" w:color="C0D7EC"/>
        </w:pBdr>
        <w:spacing w:before="200" w:after="80" w:line="240" w:lineRule="auto"/>
        <w:jc w:val="both"/>
        <w:outlineLvl w:val="3"/>
        <w:rPr>
          <w:b/>
          <w:bCs/>
          <w:color w:val="943634" w:themeColor="accent2" w:themeShade="BF"/>
          <w:spacing w:val="5"/>
        </w:rPr>
      </w:pPr>
      <w:r w:rsidRPr="00060232">
        <w:rPr>
          <w:b/>
          <w:bCs/>
          <w:color w:val="943634" w:themeColor="accent2" w:themeShade="BF"/>
          <w:spacing w:val="5"/>
        </w:rPr>
        <w:t>Lignes de produit</w:t>
      </w:r>
      <w:r w:rsidR="00060232">
        <w:rPr>
          <w:b/>
          <w:bCs/>
          <w:color w:val="943634" w:themeColor="accent2" w:themeShade="BF"/>
          <w:spacing w:val="5"/>
        </w:rPr>
        <w:t xml:space="preserve"> du BPU</w:t>
      </w:r>
      <w:r w:rsidRPr="00060232">
        <w:rPr>
          <w:b/>
          <w:bCs/>
          <w:color w:val="943634" w:themeColor="accent2" w:themeShade="BF"/>
          <w:spacing w:val="5"/>
        </w:rPr>
        <w:t xml:space="preserve"> </w:t>
      </w:r>
    </w:p>
    <w:p w14:paraId="619FA02E" w14:textId="56BCB632" w:rsidR="00060232" w:rsidRPr="00060232" w:rsidRDefault="00060232" w:rsidP="00060232">
      <w:pPr>
        <w:spacing w:after="0" w:line="240" w:lineRule="auto"/>
        <w:jc w:val="both"/>
        <w:rPr>
          <w:rFonts w:eastAsia="Times New Roman" w:cs="Times New Roman"/>
        </w:rPr>
      </w:pPr>
      <w:r w:rsidRPr="00060232">
        <w:rPr>
          <w:rFonts w:eastAsia="Times New Roman" w:cs="Times New Roman"/>
        </w:rPr>
        <w:t xml:space="preserve">Les équipements souhaités comprennent : </w:t>
      </w:r>
    </w:p>
    <w:p w14:paraId="20A66EF6" w14:textId="77777777" w:rsidR="00060232" w:rsidRPr="00060232" w:rsidRDefault="00060232" w:rsidP="00060232">
      <w:pPr>
        <w:spacing w:after="0" w:line="240" w:lineRule="auto"/>
        <w:jc w:val="both"/>
        <w:rPr>
          <w:rFonts w:eastAsia="Times New Roman" w:cs="Times New Roman"/>
          <w:sz w:val="20"/>
          <w:szCs w:val="20"/>
        </w:rPr>
      </w:pPr>
    </w:p>
    <w:p w14:paraId="6875FB35" w14:textId="547ADEF5" w:rsidR="00060232" w:rsidRPr="00060232" w:rsidRDefault="00060232" w:rsidP="00ED5429">
      <w:pPr>
        <w:spacing w:after="0" w:line="240" w:lineRule="auto"/>
        <w:jc w:val="both"/>
        <w:rPr>
          <w:rFonts w:eastAsia="Times New Roman" w:cs="Times New Roman"/>
          <w:szCs w:val="20"/>
        </w:rPr>
      </w:pPr>
      <w:bookmarkStart w:id="41" w:name="_Hlk204864976"/>
      <w:r>
        <w:rPr>
          <w:rFonts w:eastAsia="Times New Roman" w:cs="Times New Roman"/>
          <w:szCs w:val="20"/>
        </w:rPr>
        <w:t xml:space="preserve">Ligne 1 : </w:t>
      </w:r>
      <w:r w:rsidRPr="00060232">
        <w:rPr>
          <w:rFonts w:eastAsia="Times New Roman" w:cs="Times New Roman"/>
          <w:szCs w:val="20"/>
        </w:rPr>
        <w:t>Rayonnage fixe, profondeur 400 mm : structure comprenant 2 échelles avec croisillon ou entretoise de maintien et patins réglables en hauteur.</w:t>
      </w:r>
    </w:p>
    <w:bookmarkEnd w:id="41"/>
    <w:p w14:paraId="6D2F8B30" w14:textId="77777777" w:rsidR="00060232" w:rsidRDefault="00060232" w:rsidP="00ED5429">
      <w:pPr>
        <w:spacing w:after="0" w:line="240" w:lineRule="auto"/>
        <w:jc w:val="both"/>
        <w:rPr>
          <w:rFonts w:eastAsia="Times New Roman" w:cs="Times New Roman"/>
          <w:szCs w:val="20"/>
          <w:highlight w:val="yellow"/>
        </w:rPr>
      </w:pPr>
    </w:p>
    <w:p w14:paraId="1E19E032" w14:textId="4B866630" w:rsidR="00ED5429" w:rsidRDefault="00ED5429" w:rsidP="00ED5429">
      <w:pPr>
        <w:spacing w:after="0" w:line="240" w:lineRule="auto"/>
        <w:jc w:val="both"/>
        <w:rPr>
          <w:rFonts w:eastAsia="Times New Roman" w:cs="Times New Roman"/>
          <w:szCs w:val="20"/>
        </w:rPr>
      </w:pPr>
      <w:r w:rsidRPr="00060232">
        <w:rPr>
          <w:rFonts w:eastAsia="Times New Roman" w:cs="Times New Roman"/>
          <w:szCs w:val="20"/>
        </w:rPr>
        <w:t xml:space="preserve">Lignes </w:t>
      </w:r>
      <w:r w:rsidR="00060232" w:rsidRPr="00060232">
        <w:rPr>
          <w:rFonts w:eastAsia="Times New Roman" w:cs="Times New Roman"/>
          <w:szCs w:val="20"/>
        </w:rPr>
        <w:t>2 à 5</w:t>
      </w:r>
      <w:r w:rsidRPr="00060232">
        <w:rPr>
          <w:rFonts w:eastAsia="Times New Roman" w:cs="Times New Roman"/>
          <w:szCs w:val="20"/>
        </w:rPr>
        <w:t xml:space="preserve"> : le rayonnage de base </w:t>
      </w:r>
      <w:r w:rsidR="00060232" w:rsidRPr="00060232">
        <w:rPr>
          <w:rFonts w:eastAsia="Times New Roman" w:cs="Times New Roman"/>
          <w:szCs w:val="20"/>
        </w:rPr>
        <w:t xml:space="preserve">de profondeur 400 </w:t>
      </w:r>
      <w:r w:rsidRPr="00060232">
        <w:rPr>
          <w:rFonts w:eastAsia="Times New Roman" w:cs="Times New Roman"/>
          <w:szCs w:val="20"/>
        </w:rPr>
        <w:t xml:space="preserve">comprend : les échelles, offrant une bonne capacité de charge, limitant l’effort au démarrage, résistantes à l’usure et aux agents agressifs, permettant un confort et une aisance d’utilisation, et tout élément (barre de jonction, croisillon, etc…) permettant d’assurer la stabilité et la rigidité du module ; Les </w:t>
      </w:r>
      <w:r w:rsidR="00060232">
        <w:rPr>
          <w:rFonts w:eastAsia="Times New Roman" w:cs="Times New Roman"/>
          <w:szCs w:val="20"/>
        </w:rPr>
        <w:t xml:space="preserve">glissières et </w:t>
      </w:r>
      <w:r w:rsidRPr="00060232">
        <w:rPr>
          <w:rFonts w:eastAsia="Times New Roman" w:cs="Times New Roman"/>
          <w:szCs w:val="20"/>
        </w:rPr>
        <w:t xml:space="preserve">étagères ne sont pas comprises et sont à chiffrer indépendamment. </w:t>
      </w:r>
    </w:p>
    <w:p w14:paraId="7E0B214A" w14:textId="77777777" w:rsidR="00673318" w:rsidRDefault="00673318" w:rsidP="00ED5429">
      <w:pPr>
        <w:spacing w:after="0" w:line="240" w:lineRule="auto"/>
        <w:jc w:val="both"/>
        <w:rPr>
          <w:rFonts w:eastAsia="Times New Roman" w:cs="Times New Roman"/>
          <w:szCs w:val="20"/>
        </w:rPr>
      </w:pPr>
    </w:p>
    <w:p w14:paraId="1C81E5A9" w14:textId="2F7EC6EE" w:rsidR="00060232" w:rsidRDefault="00673318" w:rsidP="00ED5429">
      <w:pPr>
        <w:spacing w:after="0" w:line="240" w:lineRule="auto"/>
        <w:jc w:val="both"/>
        <w:rPr>
          <w:rFonts w:eastAsia="Times New Roman" w:cs="Times New Roman"/>
          <w:szCs w:val="20"/>
        </w:rPr>
      </w:pPr>
      <w:r>
        <w:rPr>
          <w:rFonts w:eastAsia="Times New Roman" w:cs="Times New Roman"/>
          <w:szCs w:val="20"/>
        </w:rPr>
        <w:t>L</w:t>
      </w:r>
      <w:r w:rsidR="00060232">
        <w:rPr>
          <w:rFonts w:eastAsia="Times New Roman" w:cs="Times New Roman"/>
          <w:szCs w:val="20"/>
        </w:rPr>
        <w:t xml:space="preserve">igne 3 : </w:t>
      </w:r>
      <w:r w:rsidR="001E00C7">
        <w:rPr>
          <w:rFonts w:eastAsia="Times New Roman" w:cs="Times New Roman"/>
          <w:szCs w:val="20"/>
        </w:rPr>
        <w:t>rayonnage composé de deux colonnes de profondeur 400 et largeur 600 chacune.</w:t>
      </w:r>
    </w:p>
    <w:p w14:paraId="1CD46141" w14:textId="1AA3BB34" w:rsidR="00060232" w:rsidRDefault="00060232" w:rsidP="00ED5429">
      <w:pPr>
        <w:spacing w:after="0" w:line="240" w:lineRule="auto"/>
        <w:jc w:val="both"/>
        <w:rPr>
          <w:rFonts w:eastAsia="Times New Roman" w:cs="Times New Roman"/>
          <w:szCs w:val="20"/>
        </w:rPr>
      </w:pPr>
    </w:p>
    <w:p w14:paraId="405EBF82" w14:textId="148F89C8" w:rsidR="00060232" w:rsidRPr="00060232" w:rsidRDefault="00060232" w:rsidP="00060232">
      <w:pPr>
        <w:spacing w:after="0" w:line="240" w:lineRule="auto"/>
        <w:jc w:val="both"/>
        <w:rPr>
          <w:rFonts w:eastAsia="Times New Roman" w:cs="Times New Roman"/>
          <w:szCs w:val="20"/>
        </w:rPr>
      </w:pPr>
      <w:r>
        <w:rPr>
          <w:rFonts w:eastAsia="Times New Roman" w:cs="Times New Roman"/>
          <w:szCs w:val="20"/>
        </w:rPr>
        <w:lastRenderedPageBreak/>
        <w:t xml:space="preserve">Lignes 6,7 : </w:t>
      </w:r>
      <w:r w:rsidRPr="00060232">
        <w:rPr>
          <w:rFonts w:eastAsia="Times New Roman" w:cs="Times New Roman"/>
          <w:szCs w:val="20"/>
        </w:rPr>
        <w:t xml:space="preserve">Rayonnage fixe, profondeur </w:t>
      </w:r>
      <w:r>
        <w:rPr>
          <w:rFonts w:eastAsia="Times New Roman" w:cs="Times New Roman"/>
          <w:szCs w:val="20"/>
        </w:rPr>
        <w:t>600</w:t>
      </w:r>
      <w:r w:rsidRPr="00060232">
        <w:rPr>
          <w:rFonts w:eastAsia="Times New Roman" w:cs="Times New Roman"/>
          <w:szCs w:val="20"/>
        </w:rPr>
        <w:t xml:space="preserve"> mm : structure comprenant 2 échelles avec croisillon ou entretoise de maintien et patins réglables en hauteur.</w:t>
      </w:r>
    </w:p>
    <w:p w14:paraId="344380BD" w14:textId="77777777" w:rsidR="00060232" w:rsidRDefault="00060232" w:rsidP="00ED5429">
      <w:pPr>
        <w:jc w:val="both"/>
        <w:rPr>
          <w:highlight w:val="yellow"/>
        </w:rPr>
      </w:pPr>
    </w:p>
    <w:p w14:paraId="710082FF" w14:textId="29D5C549" w:rsidR="001E00C7" w:rsidRDefault="00060232" w:rsidP="001E00C7">
      <w:pPr>
        <w:spacing w:after="0"/>
        <w:jc w:val="both"/>
      </w:pPr>
      <w:r w:rsidRPr="00060232">
        <w:t xml:space="preserve">Lignes </w:t>
      </w:r>
      <w:r>
        <w:t>8 à 12</w:t>
      </w:r>
      <w:r w:rsidRPr="00060232">
        <w:t xml:space="preserve"> : le rayonnage de base de profondeur </w:t>
      </w:r>
      <w:r>
        <w:t>600</w:t>
      </w:r>
      <w:r w:rsidRPr="00060232">
        <w:t xml:space="preserve"> comprend : les échelles, offrant une bonne capacité de charge, limitant l’effort au démarrage, résistantes à l’usure et aux agents agressifs, permettant un confort et une aisance d’utilisation, et tout élément (barre de jonction, croisillon, etc…) permettant d’assurer la stabilité et la rigidité du module ; Les glissières et étagères ne sont pas comprises et sont à chiffrer indépendamment</w:t>
      </w:r>
      <w:r w:rsidR="001E00C7">
        <w:t>.</w:t>
      </w:r>
    </w:p>
    <w:p w14:paraId="08FE579E" w14:textId="77777777" w:rsidR="00673318" w:rsidRDefault="00673318" w:rsidP="001E00C7">
      <w:pPr>
        <w:spacing w:after="0"/>
        <w:jc w:val="both"/>
      </w:pPr>
    </w:p>
    <w:p w14:paraId="17B74467" w14:textId="1AE08594" w:rsidR="001E00C7" w:rsidRDefault="00673318" w:rsidP="00ED5429">
      <w:pPr>
        <w:jc w:val="both"/>
      </w:pPr>
      <w:r>
        <w:t>L</w:t>
      </w:r>
      <w:r w:rsidR="001E00C7">
        <w:t>ignes 9 et 11 :</w:t>
      </w:r>
      <w:r w:rsidR="001E00C7" w:rsidRPr="001E00C7">
        <w:t xml:space="preserve"> rayonnage composé </w:t>
      </w:r>
      <w:r w:rsidR="001E00C7">
        <w:t xml:space="preserve">respectivement </w:t>
      </w:r>
      <w:r w:rsidR="001E00C7" w:rsidRPr="001E00C7">
        <w:t xml:space="preserve">de deux </w:t>
      </w:r>
      <w:r w:rsidR="001E00C7">
        <w:t>et trois</w:t>
      </w:r>
      <w:r w:rsidR="001E00C7" w:rsidRPr="001E00C7">
        <w:t xml:space="preserve"> colonnes</w:t>
      </w:r>
      <w:r w:rsidR="001E00C7">
        <w:t xml:space="preserve"> </w:t>
      </w:r>
      <w:r w:rsidR="001E00C7" w:rsidRPr="001E00C7">
        <w:t xml:space="preserve">de profondeur </w:t>
      </w:r>
      <w:r>
        <w:t>6</w:t>
      </w:r>
      <w:r w:rsidR="001E00C7" w:rsidRPr="001E00C7">
        <w:t xml:space="preserve">00 et largeur </w:t>
      </w:r>
      <w:r w:rsidR="001E00C7">
        <w:t>4</w:t>
      </w:r>
      <w:r w:rsidR="001E00C7" w:rsidRPr="001E00C7">
        <w:t>00</w:t>
      </w:r>
      <w:r w:rsidR="001E00C7">
        <w:t xml:space="preserve"> chacune.</w:t>
      </w:r>
    </w:p>
    <w:p w14:paraId="54336B30" w14:textId="77777777" w:rsidR="001E00C7" w:rsidRPr="001E00C7" w:rsidRDefault="001E00C7" w:rsidP="00ED5429">
      <w:pPr>
        <w:jc w:val="both"/>
      </w:pPr>
    </w:p>
    <w:p w14:paraId="75AC8FF9" w14:textId="77777777" w:rsidR="00ED5429" w:rsidRPr="001E00C7" w:rsidRDefault="00ED5429" w:rsidP="00ED5429">
      <w:pPr>
        <w:jc w:val="both"/>
      </w:pPr>
      <w:r w:rsidRPr="001E00C7">
        <w:t xml:space="preserve">Les étagères doivent pouvoir recevoir un système de porte étiquettes pratique et modulable pour une identification aisée des articles stockés. </w:t>
      </w:r>
    </w:p>
    <w:p w14:paraId="781C430F" w14:textId="6989D045" w:rsidR="00ED5429" w:rsidRDefault="00ED5429" w:rsidP="00ED5429">
      <w:pPr>
        <w:spacing w:after="0" w:line="240" w:lineRule="auto"/>
        <w:jc w:val="both"/>
        <w:rPr>
          <w:rFonts w:eastAsia="Times New Roman" w:cs="Times New Roman"/>
          <w:szCs w:val="20"/>
        </w:rPr>
      </w:pPr>
      <w:r w:rsidRPr="001E00C7">
        <w:rPr>
          <w:rFonts w:eastAsia="Times New Roman" w:cs="Times New Roman"/>
          <w:szCs w:val="20"/>
        </w:rPr>
        <w:t>Les étagères doivent être positionnables à différentes hauteurs en fonction d’un pas prévu, au choix du candidat ;</w:t>
      </w:r>
    </w:p>
    <w:p w14:paraId="6707CD31" w14:textId="77777777" w:rsidR="001E00C7" w:rsidRPr="001E00C7" w:rsidRDefault="001E00C7" w:rsidP="00ED5429">
      <w:pPr>
        <w:spacing w:after="0" w:line="240" w:lineRule="auto"/>
        <w:jc w:val="both"/>
        <w:rPr>
          <w:rFonts w:eastAsia="Times New Roman" w:cs="Times New Roman"/>
          <w:szCs w:val="20"/>
        </w:rPr>
      </w:pPr>
    </w:p>
    <w:p w14:paraId="7868DA40" w14:textId="054AB2A4" w:rsidR="001E00C7" w:rsidRPr="001E00C7" w:rsidRDefault="001E00C7" w:rsidP="001E00C7">
      <w:pPr>
        <w:jc w:val="both"/>
      </w:pPr>
      <w:r w:rsidRPr="001E00C7">
        <w:t xml:space="preserve">La résistance du toit ou de l’étagère haute et son épaisseur sont identiques aux autres étagères. </w:t>
      </w:r>
    </w:p>
    <w:p w14:paraId="57E00262" w14:textId="1992AA83" w:rsidR="00ED5429" w:rsidRDefault="00ED5429" w:rsidP="00ED5429">
      <w:pPr>
        <w:spacing w:after="0" w:line="240" w:lineRule="auto"/>
        <w:jc w:val="both"/>
        <w:rPr>
          <w:rFonts w:eastAsia="Times New Roman" w:cs="Times New Roman"/>
        </w:rPr>
      </w:pPr>
      <w:r w:rsidRPr="001E00C7">
        <w:rPr>
          <w:rFonts w:eastAsia="Times New Roman" w:cs="Times New Roman"/>
        </w:rPr>
        <w:t>En aucun cas les étagères seront fixées aux montants par clouage, vissage ou soudure. Les étagères doivent pouvoir être modulées facilement, sans outil, même après utilisation et mise en charge.</w:t>
      </w:r>
    </w:p>
    <w:p w14:paraId="2AA42CB9" w14:textId="77777777" w:rsidR="001E00C7" w:rsidRPr="001E00C7" w:rsidRDefault="001E00C7" w:rsidP="00ED5429">
      <w:pPr>
        <w:spacing w:after="0" w:line="240" w:lineRule="auto"/>
        <w:jc w:val="both"/>
        <w:rPr>
          <w:rFonts w:eastAsia="Times New Roman" w:cs="Times New Roman"/>
        </w:rPr>
      </w:pPr>
    </w:p>
    <w:p w14:paraId="47C85E1D" w14:textId="77777777" w:rsidR="00ED5429" w:rsidRPr="001E00C7" w:rsidRDefault="00ED5429" w:rsidP="00ED5429">
      <w:pPr>
        <w:spacing w:after="0" w:line="240" w:lineRule="auto"/>
        <w:jc w:val="both"/>
        <w:rPr>
          <w:rFonts w:eastAsia="Times New Roman" w:cs="Times New Roman"/>
        </w:rPr>
      </w:pPr>
      <w:r w:rsidRPr="001E00C7">
        <w:rPr>
          <w:rFonts w:eastAsia="Times New Roman" w:cs="Times New Roman"/>
          <w:szCs w:val="20"/>
        </w:rPr>
        <w:t>Des rayonnages additionnels devront pouvoir être ajoutés en ligne et comprennent : le(s) montant(s) d’un côté, et tout élément de liaison en ligne permettant d’assurer la stabilité et la rigidité du module. Les rayonnages additionnels seront proposés en complément, partie HBPU ;</w:t>
      </w:r>
    </w:p>
    <w:p w14:paraId="6CCF69AE" w14:textId="77777777" w:rsidR="00ED5429" w:rsidRPr="00ED5429" w:rsidRDefault="00ED5429" w:rsidP="00ED5429">
      <w:pPr>
        <w:spacing w:after="0" w:line="240" w:lineRule="auto"/>
        <w:ind w:firstLine="360"/>
        <w:jc w:val="both"/>
        <w:rPr>
          <w:rFonts w:eastAsia="Times New Roman" w:cs="Times New Roman"/>
          <w:szCs w:val="20"/>
          <w:highlight w:val="yellow"/>
        </w:rPr>
      </w:pPr>
    </w:p>
    <w:p w14:paraId="6C162EAC" w14:textId="2E33E398" w:rsidR="00ED5429" w:rsidRPr="001E00C7" w:rsidRDefault="001E00C7" w:rsidP="00ED5429">
      <w:pPr>
        <w:spacing w:after="0" w:line="240" w:lineRule="auto"/>
        <w:jc w:val="both"/>
        <w:rPr>
          <w:rFonts w:eastAsia="Times New Roman" w:cs="Times New Roman"/>
          <w:szCs w:val="20"/>
        </w:rPr>
      </w:pPr>
      <w:r w:rsidRPr="001E00C7">
        <w:rPr>
          <w:rFonts w:eastAsia="Times New Roman" w:cs="Times New Roman"/>
          <w:szCs w:val="20"/>
        </w:rPr>
        <w:t>D</w:t>
      </w:r>
      <w:r w:rsidR="00ED5429" w:rsidRPr="001E00C7">
        <w:rPr>
          <w:rFonts w:eastAsia="Times New Roman" w:cs="Times New Roman"/>
          <w:szCs w:val="20"/>
        </w:rPr>
        <w:t>es rayonnages additionnels en angle seront proposés en complément, partie HBPU ;</w:t>
      </w:r>
    </w:p>
    <w:p w14:paraId="2A095D12" w14:textId="77777777" w:rsidR="00ED5429" w:rsidRPr="00ED5429" w:rsidRDefault="00ED5429" w:rsidP="00ED5429">
      <w:pPr>
        <w:ind w:left="720"/>
        <w:contextualSpacing/>
        <w:jc w:val="both"/>
        <w:rPr>
          <w:rFonts w:eastAsia="Times New Roman" w:cs="Times New Roman"/>
          <w:szCs w:val="20"/>
          <w:highlight w:val="yellow"/>
        </w:rPr>
      </w:pPr>
    </w:p>
    <w:p w14:paraId="44443443" w14:textId="77777777" w:rsidR="00ED5429" w:rsidRPr="001E00C7" w:rsidRDefault="00ED5429" w:rsidP="00ED5429">
      <w:pPr>
        <w:spacing w:after="0" w:line="240" w:lineRule="auto"/>
        <w:jc w:val="both"/>
        <w:rPr>
          <w:rFonts w:eastAsia="Times New Roman" w:cs="Times New Roman"/>
          <w:szCs w:val="20"/>
        </w:rPr>
      </w:pPr>
      <w:r w:rsidRPr="001E00C7">
        <w:rPr>
          <w:rFonts w:eastAsia="Times New Roman" w:cs="Times New Roman"/>
          <w:szCs w:val="20"/>
        </w:rPr>
        <w:t>Des dimensions différentes pour le même type de rayonnage pourront être proposées en complément, partie HBPU. </w:t>
      </w:r>
    </w:p>
    <w:p w14:paraId="0795B513" w14:textId="77547378" w:rsidR="00ED5429" w:rsidRDefault="00ED5429" w:rsidP="00ED5429">
      <w:pPr>
        <w:jc w:val="both"/>
        <w:rPr>
          <w:color w:val="FF0000"/>
          <w:highlight w:val="yellow"/>
        </w:rPr>
      </w:pPr>
    </w:p>
    <w:p w14:paraId="7DDEC09F" w14:textId="5D515CE7" w:rsidR="001E00C7" w:rsidRDefault="001E00C7" w:rsidP="00ED5429">
      <w:pPr>
        <w:jc w:val="both"/>
        <w:rPr>
          <w:color w:val="000000" w:themeColor="text1"/>
        </w:rPr>
      </w:pPr>
      <w:r w:rsidRPr="001E00C7">
        <w:rPr>
          <w:color w:val="000000" w:themeColor="text1"/>
        </w:rPr>
        <w:t>Ligne 43 à 45 : chariot</w:t>
      </w:r>
      <w:r w:rsidR="000703AB">
        <w:rPr>
          <w:color w:val="000000" w:themeColor="text1"/>
        </w:rPr>
        <w:t>s</w:t>
      </w:r>
      <w:r w:rsidRPr="001E00C7">
        <w:rPr>
          <w:color w:val="000000" w:themeColor="text1"/>
        </w:rPr>
        <w:t xml:space="preserve"> de transport, adaptés au linge propre et sale, en aluminium. </w:t>
      </w:r>
    </w:p>
    <w:p w14:paraId="5E7BC8BA" w14:textId="77777777" w:rsidR="00735B6B" w:rsidRPr="001E00C7" w:rsidRDefault="00735B6B" w:rsidP="00ED5429">
      <w:pPr>
        <w:jc w:val="both"/>
        <w:rPr>
          <w:color w:val="000000" w:themeColor="text1"/>
        </w:rPr>
      </w:pPr>
    </w:p>
    <w:p w14:paraId="5BEBF0DB" w14:textId="77777777" w:rsidR="001E00C7" w:rsidRPr="00453E37" w:rsidRDefault="001E00C7" w:rsidP="001E00C7">
      <w:pPr>
        <w:jc w:val="both"/>
        <w:rPr>
          <w:rStyle w:val="lev"/>
        </w:rPr>
      </w:pPr>
      <w:r w:rsidRPr="00453E37">
        <w:rPr>
          <w:rStyle w:val="lev"/>
        </w:rPr>
        <w:t>Accessoires facultatifs, non exhaustif :</w:t>
      </w:r>
    </w:p>
    <w:p w14:paraId="0583E7EA" w14:textId="77777777" w:rsidR="001E00C7" w:rsidRPr="00453E37" w:rsidRDefault="001E00C7" w:rsidP="001E00C7">
      <w:pPr>
        <w:jc w:val="both"/>
        <w:rPr>
          <w:rStyle w:val="Accentuation"/>
          <w:caps w:val="0"/>
          <w:sz w:val="22"/>
        </w:rPr>
      </w:pPr>
      <w:r w:rsidRPr="00453E37">
        <w:rPr>
          <w:rStyle w:val="Accentuation"/>
          <w:caps w:val="0"/>
          <w:sz w:val="22"/>
        </w:rPr>
        <w:t xml:space="preserve">D’autres accessoires pourront être proposés au titre du catalogue complémentaire, HBPU. </w:t>
      </w:r>
    </w:p>
    <w:p w14:paraId="3064B421" w14:textId="77777777" w:rsidR="001E00C7" w:rsidRPr="00453E37" w:rsidRDefault="001E00C7" w:rsidP="001E00C7">
      <w:pPr>
        <w:jc w:val="both"/>
        <w:rPr>
          <w:rStyle w:val="Accentuation"/>
          <w:caps w:val="0"/>
          <w:sz w:val="22"/>
        </w:rPr>
      </w:pPr>
      <w:r w:rsidRPr="00453E37">
        <w:rPr>
          <w:rStyle w:val="Accentuation"/>
          <w:caps w:val="0"/>
          <w:sz w:val="22"/>
        </w:rPr>
        <w:t>D’autres dimensions, et d’autres produits en lien avec la famille de produits objet du marché pourront être proposés.</w:t>
      </w:r>
    </w:p>
    <w:p w14:paraId="6D25BD5E" w14:textId="77777777" w:rsidR="00ED5429" w:rsidRPr="00ED5429" w:rsidRDefault="00ED5429" w:rsidP="00ED5429">
      <w:pPr>
        <w:jc w:val="both"/>
        <w:rPr>
          <w:szCs w:val="20"/>
          <w:highlight w:val="yellow"/>
        </w:rPr>
      </w:pPr>
    </w:p>
    <w:p w14:paraId="1A1D3E41" w14:textId="732CF9DC" w:rsidR="003A078B" w:rsidRPr="00E86498" w:rsidRDefault="007E68E8" w:rsidP="003A078B">
      <w:pPr>
        <w:pStyle w:val="Titre3"/>
        <w:pageBreakBefore/>
        <w:jc w:val="left"/>
      </w:pPr>
      <w:bookmarkStart w:id="42" w:name="_Toc205191981"/>
      <w:bookmarkEnd w:id="37"/>
      <w:r w:rsidRPr="00E86498">
        <w:lastRenderedPageBreak/>
        <w:t>IV</w:t>
      </w:r>
      <w:r w:rsidR="00D905E5" w:rsidRPr="00E86498">
        <w:t>-3</w:t>
      </w:r>
      <w:r w:rsidR="003A078B" w:rsidRPr="00E86498">
        <w:t xml:space="preserve"> </w:t>
      </w:r>
      <w:r w:rsidR="003A078B" w:rsidRPr="00E86498">
        <w:rPr>
          <w:caps w:val="0"/>
        </w:rPr>
        <w:t xml:space="preserve">Spécifications pour le lot </w:t>
      </w:r>
      <w:r w:rsidR="00D905E5" w:rsidRPr="00E86498">
        <w:rPr>
          <w:caps w:val="0"/>
        </w:rPr>
        <w:t>3</w:t>
      </w:r>
      <w:r w:rsidR="003A078B" w:rsidRPr="00E86498">
        <w:rPr>
          <w:caps w:val="0"/>
        </w:rPr>
        <w:t> : </w:t>
      </w:r>
      <w:r w:rsidR="003848BB" w:rsidRPr="00E86498">
        <w:rPr>
          <w:caps w:val="0"/>
          <w:noProof/>
        </w:rPr>
        <w:t xml:space="preserve">rayonnages fixes et mobiles en acier </w:t>
      </w:r>
      <w:r w:rsidR="00F62E8B" w:rsidRPr="00E86498">
        <w:rPr>
          <w:caps w:val="0"/>
          <w:noProof/>
        </w:rPr>
        <w:t>galvanisé</w:t>
      </w:r>
      <w:r w:rsidR="0097426F">
        <w:rPr>
          <w:caps w:val="0"/>
          <w:noProof/>
        </w:rPr>
        <w:t xml:space="preserve"> standard</w:t>
      </w:r>
      <w:bookmarkEnd w:id="42"/>
    </w:p>
    <w:p w14:paraId="21AA742B" w14:textId="327D38B8" w:rsidR="003977CA" w:rsidRDefault="003977CA" w:rsidP="00E86498">
      <w:pPr>
        <w:spacing w:after="0" w:line="240" w:lineRule="auto"/>
        <w:rPr>
          <w:rFonts w:eastAsia="Times New Roman" w:cs="Arial"/>
          <w:szCs w:val="20"/>
          <w:highlight w:val="yellow"/>
        </w:rPr>
      </w:pPr>
    </w:p>
    <w:p w14:paraId="08F5C36A" w14:textId="19A22A83" w:rsidR="002E4015" w:rsidRDefault="002E4015" w:rsidP="00E86498">
      <w:pPr>
        <w:spacing w:after="0" w:line="240" w:lineRule="auto"/>
        <w:rPr>
          <w:rFonts w:eastAsia="Times New Roman" w:cs="Arial"/>
          <w:szCs w:val="20"/>
          <w:highlight w:val="yellow"/>
        </w:rPr>
      </w:pPr>
      <w:r w:rsidRPr="002E4015">
        <w:rPr>
          <w:rFonts w:eastAsia="Times New Roman" w:cs="Arial"/>
          <w:szCs w:val="20"/>
        </w:rPr>
        <w:t>Rappel : les dimensions des rayonnages, montants et structure sont indicatives avec tolérances de 10%.</w:t>
      </w:r>
    </w:p>
    <w:p w14:paraId="27E52523" w14:textId="77777777" w:rsidR="002E4015" w:rsidRPr="00E86498" w:rsidRDefault="002E4015" w:rsidP="00E86498">
      <w:pPr>
        <w:spacing w:after="0" w:line="240" w:lineRule="auto"/>
        <w:rPr>
          <w:rFonts w:eastAsia="Times New Roman" w:cs="Arial"/>
          <w:szCs w:val="20"/>
          <w:highlight w:val="yellow"/>
        </w:rPr>
      </w:pPr>
    </w:p>
    <w:p w14:paraId="233747E6" w14:textId="77777777" w:rsidR="009549CD" w:rsidRPr="00E86498" w:rsidRDefault="009549CD" w:rsidP="002E2D28">
      <w:pPr>
        <w:spacing w:after="0" w:line="240" w:lineRule="auto"/>
        <w:jc w:val="both"/>
        <w:rPr>
          <w:rFonts w:eastAsia="Times New Roman" w:cs="Arial"/>
          <w:szCs w:val="20"/>
        </w:rPr>
      </w:pPr>
      <w:r w:rsidRPr="00E86498">
        <w:rPr>
          <w:rFonts w:eastAsia="Times New Roman" w:cs="Times New Roman"/>
          <w:szCs w:val="20"/>
        </w:rPr>
        <w:t>Ces rayonnages sont en particulier destinés</w:t>
      </w:r>
      <w:r w:rsidRPr="00E86498">
        <w:rPr>
          <w:rFonts w:eastAsia="Times New Roman" w:cs="Arial"/>
          <w:szCs w:val="20"/>
        </w:rPr>
        <w:t xml:space="preserve"> au stockage du linge propre</w:t>
      </w:r>
      <w:r w:rsidR="00D57027" w:rsidRPr="00E86498">
        <w:rPr>
          <w:rFonts w:eastAsia="Times New Roman" w:cs="Arial"/>
          <w:szCs w:val="20"/>
        </w:rPr>
        <w:t>, archivage de dossiers</w:t>
      </w:r>
      <w:r w:rsidRPr="00E86498">
        <w:rPr>
          <w:rFonts w:eastAsia="Times New Roman" w:cs="Arial"/>
          <w:szCs w:val="20"/>
        </w:rPr>
        <w:t xml:space="preserve"> ou autres fournitures diverses dans les </w:t>
      </w:r>
      <w:r w:rsidR="006428E4" w:rsidRPr="00E86498">
        <w:rPr>
          <w:rFonts w:eastAsia="Times New Roman" w:cs="Arial"/>
          <w:szCs w:val="20"/>
        </w:rPr>
        <w:t xml:space="preserve">réserves des </w:t>
      </w:r>
      <w:r w:rsidRPr="00E86498">
        <w:rPr>
          <w:rFonts w:eastAsia="Times New Roman" w:cs="Arial"/>
          <w:szCs w:val="20"/>
        </w:rPr>
        <w:t xml:space="preserve">services de soins non stériles d’un hôpital. Les rayonnages seront modulables et facilement réglables en hauteur sans outillage particulier. </w:t>
      </w:r>
    </w:p>
    <w:p w14:paraId="1ACE17D3" w14:textId="77777777" w:rsidR="009549CD" w:rsidRPr="00E86498" w:rsidRDefault="00C04CC5" w:rsidP="002E2D28">
      <w:pPr>
        <w:spacing w:after="0" w:line="240" w:lineRule="auto"/>
        <w:jc w:val="both"/>
        <w:rPr>
          <w:rFonts w:eastAsia="Times New Roman" w:cs="Arial"/>
          <w:szCs w:val="20"/>
        </w:rPr>
      </w:pPr>
      <w:r w:rsidRPr="00E86498">
        <w:rPr>
          <w:rFonts w:eastAsia="Times New Roman" w:cs="Arial"/>
          <w:szCs w:val="20"/>
        </w:rPr>
        <w:t xml:space="preserve">Finition acier galvanisé ou époxy. </w:t>
      </w:r>
    </w:p>
    <w:p w14:paraId="6F74C840" w14:textId="77777777" w:rsidR="00240E08" w:rsidRPr="00E86498" w:rsidRDefault="00240E08" w:rsidP="002E2D28">
      <w:pPr>
        <w:spacing w:after="0" w:line="240" w:lineRule="auto"/>
        <w:jc w:val="both"/>
        <w:rPr>
          <w:rFonts w:eastAsia="Times New Roman" w:cs="Arial"/>
          <w:szCs w:val="20"/>
        </w:rPr>
      </w:pPr>
      <w:r w:rsidRPr="00E86498">
        <w:rPr>
          <w:rFonts w:eastAsia="Times New Roman" w:cs="Arial"/>
          <w:szCs w:val="20"/>
        </w:rPr>
        <w:t>Des finitions différentes peuvent être proposées sous réserve de répondre à l’ensemble des autres spécifications du cahier des charges, et de fournir :</w:t>
      </w:r>
    </w:p>
    <w:p w14:paraId="3C729534" w14:textId="77777777" w:rsidR="00240E08" w:rsidRPr="00E86498" w:rsidRDefault="00240E08" w:rsidP="00240E08">
      <w:pPr>
        <w:pStyle w:val="Paragraphedeliste"/>
        <w:numPr>
          <w:ilvl w:val="0"/>
          <w:numId w:val="4"/>
        </w:numPr>
        <w:spacing w:after="0" w:line="240" w:lineRule="auto"/>
        <w:jc w:val="both"/>
        <w:rPr>
          <w:rFonts w:eastAsia="Times New Roman" w:cs="Arial"/>
          <w:szCs w:val="20"/>
        </w:rPr>
      </w:pPr>
      <w:r w:rsidRPr="00E86498">
        <w:rPr>
          <w:rFonts w:eastAsia="Times New Roman" w:cs="Arial"/>
          <w:szCs w:val="20"/>
        </w:rPr>
        <w:t>Un certificat de support de charge par produit, correspondant aux spécifications exigées.</w:t>
      </w:r>
    </w:p>
    <w:p w14:paraId="12D2CEB9" w14:textId="77777777" w:rsidR="00240E08" w:rsidRPr="00E86498" w:rsidRDefault="00240E08" w:rsidP="002E2D28">
      <w:pPr>
        <w:spacing w:after="0" w:line="240" w:lineRule="auto"/>
        <w:jc w:val="both"/>
        <w:rPr>
          <w:rFonts w:eastAsia="Times New Roman" w:cs="Arial"/>
          <w:szCs w:val="20"/>
        </w:rPr>
      </w:pPr>
    </w:p>
    <w:p w14:paraId="3C515916" w14:textId="77777777" w:rsidR="009549CD" w:rsidRPr="00E86498" w:rsidRDefault="009549CD" w:rsidP="002E2D28">
      <w:pPr>
        <w:spacing w:after="0" w:line="240" w:lineRule="auto"/>
        <w:jc w:val="both"/>
        <w:rPr>
          <w:rFonts w:eastAsia="Times New Roman" w:cs="Arial"/>
          <w:szCs w:val="20"/>
        </w:rPr>
      </w:pPr>
      <w:r w:rsidRPr="00E86498">
        <w:rPr>
          <w:rFonts w:eastAsia="Times New Roman" w:cs="Arial"/>
          <w:szCs w:val="20"/>
        </w:rPr>
        <w:t>Deux types de rayonnages sont à proposer : fixes et mobil</w:t>
      </w:r>
      <w:r w:rsidR="002E2D28" w:rsidRPr="00E86498">
        <w:rPr>
          <w:rFonts w:eastAsia="Times New Roman" w:cs="Arial"/>
          <w:szCs w:val="20"/>
        </w:rPr>
        <w:t>isables</w:t>
      </w:r>
      <w:r w:rsidRPr="00E86498">
        <w:rPr>
          <w:rFonts w:eastAsia="Times New Roman" w:cs="Arial"/>
          <w:szCs w:val="20"/>
        </w:rPr>
        <w:t xml:space="preserve"> sur roulettes.</w:t>
      </w:r>
    </w:p>
    <w:p w14:paraId="17D37E95" w14:textId="77777777" w:rsidR="002E2D28" w:rsidRPr="007E2210" w:rsidRDefault="002E2D28" w:rsidP="002E2D28">
      <w:pPr>
        <w:spacing w:after="0" w:line="240" w:lineRule="auto"/>
        <w:jc w:val="both"/>
        <w:rPr>
          <w:rFonts w:eastAsia="Times New Roman" w:cs="Arial"/>
          <w:szCs w:val="20"/>
          <w:highlight w:val="yellow"/>
        </w:rPr>
      </w:pPr>
    </w:p>
    <w:p w14:paraId="27ABC896" w14:textId="77777777" w:rsidR="0040259C" w:rsidRPr="00E86498" w:rsidRDefault="0040259C" w:rsidP="002E2D28">
      <w:pPr>
        <w:spacing w:after="0" w:line="240" w:lineRule="auto"/>
        <w:jc w:val="both"/>
        <w:rPr>
          <w:rFonts w:eastAsia="Times New Roman" w:cs="Arial"/>
          <w:szCs w:val="20"/>
        </w:rPr>
      </w:pPr>
      <w:r w:rsidRPr="00E86498">
        <w:rPr>
          <w:rFonts w:eastAsia="Times New Roman" w:cs="Arial"/>
          <w:szCs w:val="20"/>
        </w:rPr>
        <w:t>La stabilité des rayonnages sera appréciée.</w:t>
      </w:r>
    </w:p>
    <w:p w14:paraId="043AEDA6" w14:textId="77777777" w:rsidR="0040259C" w:rsidRPr="00E86498" w:rsidRDefault="0040259C" w:rsidP="002E2D28">
      <w:pPr>
        <w:spacing w:after="0" w:line="240" w:lineRule="auto"/>
        <w:jc w:val="both"/>
        <w:rPr>
          <w:rFonts w:eastAsia="Times New Roman" w:cs="Arial"/>
          <w:szCs w:val="20"/>
        </w:rPr>
      </w:pPr>
    </w:p>
    <w:p w14:paraId="63BBB3E6" w14:textId="77777777" w:rsidR="002E2D28" w:rsidRPr="00E86498" w:rsidRDefault="002E2D28" w:rsidP="002E2D28">
      <w:pPr>
        <w:spacing w:after="0" w:line="240" w:lineRule="auto"/>
        <w:jc w:val="both"/>
        <w:rPr>
          <w:rFonts w:eastAsia="Times New Roman" w:cs="Times New Roman"/>
        </w:rPr>
      </w:pPr>
      <w:r w:rsidRPr="00E86498">
        <w:rPr>
          <w:rFonts w:eastAsia="Times New Roman" w:cs="Times New Roman"/>
          <w:color w:val="000000" w:themeColor="text1"/>
        </w:rPr>
        <w:t xml:space="preserve">Les étagères doivent être </w:t>
      </w:r>
      <w:r w:rsidRPr="00E86498">
        <w:rPr>
          <w:rFonts w:eastAsia="Times New Roman" w:cs="Times New Roman"/>
          <w:b/>
          <w:color w:val="000000" w:themeColor="text1"/>
          <w:u w:val="single"/>
        </w:rPr>
        <w:t>facilement modulables, sans outil</w:t>
      </w:r>
      <w:r w:rsidRPr="00E86498">
        <w:rPr>
          <w:rFonts w:eastAsia="Times New Roman" w:cs="Times New Roman"/>
          <w:color w:val="000000" w:themeColor="text1"/>
        </w:rPr>
        <w:t xml:space="preserve">. Les étagères seront de préférence </w:t>
      </w:r>
      <w:r w:rsidRPr="00E86498">
        <w:rPr>
          <w:rFonts w:eastAsia="Times New Roman" w:cs="Times New Roman"/>
        </w:rPr>
        <w:t xml:space="preserve">maintenues par des taquets, directement fixés sur les montants du rayonnage. Des étagères posées sur des crémaillères fixées aux montants sont tolérées. En aucun cas les étagères seront fixées aux montants par clouage, vissage ou soudure. </w:t>
      </w:r>
      <w:r w:rsidR="00B87BCE" w:rsidRPr="00E86498">
        <w:rPr>
          <w:rFonts w:eastAsia="Times New Roman" w:cs="Times New Roman"/>
        </w:rPr>
        <w:t xml:space="preserve">Les étagères doivent pouvoir être modulées facilement, sans outil, même après utilisation ou mise en charge. </w:t>
      </w:r>
    </w:p>
    <w:p w14:paraId="32F15A0B" w14:textId="77777777" w:rsidR="00B606ED" w:rsidRPr="00E86498" w:rsidRDefault="00B606ED" w:rsidP="002E2D28">
      <w:pPr>
        <w:spacing w:after="0" w:line="240" w:lineRule="auto"/>
        <w:jc w:val="both"/>
        <w:rPr>
          <w:rFonts w:eastAsia="Times New Roman" w:cs="Arial"/>
          <w:szCs w:val="20"/>
        </w:rPr>
      </w:pPr>
    </w:p>
    <w:p w14:paraId="70182984" w14:textId="77777777" w:rsidR="00EC4936" w:rsidRPr="00E86498" w:rsidRDefault="00EC4936" w:rsidP="002E2D28">
      <w:pPr>
        <w:tabs>
          <w:tab w:val="left" w:pos="0"/>
        </w:tabs>
        <w:jc w:val="both"/>
        <w:rPr>
          <w:rFonts w:ascii="Cambria" w:eastAsia="Times New Roman" w:hAnsi="Cambria" w:cs="Times New Roman"/>
          <w:b/>
          <w:bCs/>
          <w:color w:val="943634"/>
          <w:spacing w:val="5"/>
        </w:rPr>
      </w:pPr>
      <w:r w:rsidRPr="00E86498">
        <w:rPr>
          <w:rFonts w:ascii="Cambria" w:eastAsia="Times New Roman" w:hAnsi="Cambria" w:cs="Times New Roman"/>
          <w:b/>
          <w:bCs/>
          <w:color w:val="943634"/>
          <w:spacing w:val="5"/>
        </w:rPr>
        <w:t>Matériaux de fabrication</w:t>
      </w:r>
    </w:p>
    <w:p w14:paraId="005DD75F" w14:textId="7FA609EE" w:rsidR="004F45B5" w:rsidRPr="00735B6B" w:rsidRDefault="00394912" w:rsidP="00735B6B">
      <w:pPr>
        <w:jc w:val="both"/>
        <w:rPr>
          <w:szCs w:val="20"/>
        </w:rPr>
      </w:pPr>
      <w:r w:rsidRPr="00E86498">
        <w:rPr>
          <w:szCs w:val="20"/>
        </w:rPr>
        <w:t xml:space="preserve">Il doit résister à la corrosion et à tous les désinfectants du marché utilisés dans </w:t>
      </w:r>
      <w:r w:rsidR="004D0D05">
        <w:rPr>
          <w:szCs w:val="20"/>
        </w:rPr>
        <w:t>services hospitaliers</w:t>
      </w:r>
      <w:r w:rsidRPr="00E86498">
        <w:rPr>
          <w:szCs w:val="20"/>
        </w:rPr>
        <w:t xml:space="preserve"> : acier protégé de la corrosion par dépôt électrolytique ou par peinture </w:t>
      </w:r>
      <w:r w:rsidR="00AB1192" w:rsidRPr="00E86498">
        <w:rPr>
          <w:szCs w:val="20"/>
        </w:rPr>
        <w:t xml:space="preserve">époxy </w:t>
      </w:r>
      <w:r w:rsidRPr="00E86498">
        <w:rPr>
          <w:szCs w:val="20"/>
        </w:rPr>
        <w:t>par exemple.</w:t>
      </w:r>
    </w:p>
    <w:p w14:paraId="2B1C09B7" w14:textId="396B6602" w:rsidR="004F45B5" w:rsidRPr="00E86498" w:rsidRDefault="004F45B5" w:rsidP="004F45B5">
      <w:pPr>
        <w:pBdr>
          <w:bottom w:val="single" w:sz="4" w:space="2" w:color="C0D7EC"/>
        </w:pBdr>
        <w:spacing w:before="200" w:after="80" w:line="240" w:lineRule="auto"/>
        <w:outlineLvl w:val="3"/>
        <w:rPr>
          <w:rStyle w:val="lev"/>
        </w:rPr>
      </w:pPr>
      <w:r w:rsidRPr="00E86498">
        <w:rPr>
          <w:rStyle w:val="lev"/>
        </w:rPr>
        <w:t xml:space="preserve">Modules </w:t>
      </w:r>
      <w:r w:rsidR="00A45D92" w:rsidRPr="00E86498">
        <w:rPr>
          <w:rStyle w:val="lev"/>
        </w:rPr>
        <w:t>de base et suivants</w:t>
      </w:r>
      <w:r w:rsidR="00F42B42" w:rsidRPr="00E86498">
        <w:rPr>
          <w:rStyle w:val="lev"/>
        </w:rPr>
        <w:t>, fermés</w:t>
      </w:r>
      <w:r w:rsidR="004D0D05">
        <w:rPr>
          <w:rStyle w:val="lev"/>
        </w:rPr>
        <w:t xml:space="preserve"> </w:t>
      </w:r>
      <w:r w:rsidRPr="00E86498">
        <w:rPr>
          <w:rStyle w:val="lev"/>
        </w:rPr>
        <w:t>:</w:t>
      </w:r>
    </w:p>
    <w:p w14:paraId="6DAD7FC8" w14:textId="4F39DCE8" w:rsidR="004F45B5" w:rsidRPr="00E86498" w:rsidRDefault="00A45D92" w:rsidP="004F45B5">
      <w:pPr>
        <w:spacing w:after="0" w:line="240" w:lineRule="auto"/>
        <w:jc w:val="both"/>
        <w:rPr>
          <w:rFonts w:eastAsia="Times New Roman" w:cs="Arial"/>
          <w:szCs w:val="20"/>
        </w:rPr>
      </w:pPr>
      <w:r w:rsidRPr="00E86498">
        <w:rPr>
          <w:rFonts w:eastAsia="Times New Roman" w:cs="Arial"/>
          <w:szCs w:val="20"/>
        </w:rPr>
        <w:t xml:space="preserve">Ces modules comprennent des échelles latérales </w:t>
      </w:r>
      <w:r w:rsidR="004D0D05" w:rsidRPr="00E86498">
        <w:rPr>
          <w:rFonts w:eastAsia="Times New Roman" w:cs="Arial"/>
          <w:szCs w:val="20"/>
        </w:rPr>
        <w:t>fermées</w:t>
      </w:r>
      <w:r w:rsidR="004D0D05">
        <w:rPr>
          <w:rFonts w:eastAsia="Times New Roman" w:cs="Arial"/>
          <w:szCs w:val="20"/>
        </w:rPr>
        <w:t>,</w:t>
      </w:r>
      <w:r w:rsidRPr="00E86498">
        <w:rPr>
          <w:rFonts w:eastAsia="Times New Roman" w:cs="Arial"/>
          <w:szCs w:val="20"/>
        </w:rPr>
        <w:t xml:space="preserve"> les renforts ou croisillons nécessaires et une tablette de couverture</w:t>
      </w:r>
      <w:r w:rsidR="004F45B5" w:rsidRPr="00E86498">
        <w:rPr>
          <w:rFonts w:eastAsia="Times New Roman" w:cs="Arial"/>
          <w:szCs w:val="20"/>
        </w:rPr>
        <w:t xml:space="preserve">. </w:t>
      </w:r>
    </w:p>
    <w:p w14:paraId="340BFCC4" w14:textId="77777777" w:rsidR="004F45B5" w:rsidRPr="00E86498" w:rsidRDefault="004F45B5" w:rsidP="004F45B5">
      <w:pPr>
        <w:spacing w:after="0" w:line="240" w:lineRule="auto"/>
        <w:jc w:val="both"/>
        <w:rPr>
          <w:rFonts w:eastAsia="Times New Roman" w:cs="Arial"/>
        </w:rPr>
      </w:pPr>
      <w:r w:rsidRPr="00E86498">
        <w:rPr>
          <w:rFonts w:eastAsia="Times New Roman" w:cs="Arial"/>
        </w:rPr>
        <w:t>Les échelles seront aux extrémités fermées par un bouchon ou similaire, traverses selon conception.</w:t>
      </w:r>
    </w:p>
    <w:p w14:paraId="4AECAE43" w14:textId="77777777" w:rsidR="00A45D92" w:rsidRPr="00E86498" w:rsidRDefault="00A45D92" w:rsidP="004F45B5">
      <w:pPr>
        <w:spacing w:after="0" w:line="240" w:lineRule="auto"/>
        <w:jc w:val="both"/>
        <w:rPr>
          <w:rFonts w:eastAsia="Times New Roman" w:cs="Arial"/>
        </w:rPr>
      </w:pPr>
      <w:r w:rsidRPr="00E86498">
        <w:rPr>
          <w:rFonts w:eastAsia="Times New Roman" w:cs="Arial"/>
        </w:rPr>
        <w:t>Tablettes non comprises.</w:t>
      </w:r>
    </w:p>
    <w:p w14:paraId="74E62FFB" w14:textId="3FD34AA5" w:rsidR="00A45D92" w:rsidRPr="00E86498" w:rsidRDefault="00A45D92" w:rsidP="004F45B5">
      <w:pPr>
        <w:spacing w:after="0" w:line="240" w:lineRule="auto"/>
        <w:jc w:val="both"/>
        <w:rPr>
          <w:rFonts w:eastAsia="Times New Roman" w:cs="Arial"/>
        </w:rPr>
      </w:pPr>
      <w:r w:rsidRPr="00E86498">
        <w:rPr>
          <w:rFonts w:eastAsia="Times New Roman" w:cs="Arial"/>
        </w:rPr>
        <w:t xml:space="preserve">Les produits lignes </w:t>
      </w:r>
      <w:r w:rsidR="00E86498" w:rsidRPr="00E86498">
        <w:rPr>
          <w:rFonts w:eastAsia="Times New Roman" w:cs="Arial"/>
        </w:rPr>
        <w:t>13</w:t>
      </w:r>
      <w:r w:rsidRPr="00E86498">
        <w:rPr>
          <w:rFonts w:eastAsia="Times New Roman" w:cs="Arial"/>
        </w:rPr>
        <w:t xml:space="preserve"> sont munis de roulettes.</w:t>
      </w:r>
    </w:p>
    <w:p w14:paraId="3DCBA2C0" w14:textId="77777777" w:rsidR="004F45B5" w:rsidRPr="007E2210" w:rsidRDefault="004F45B5" w:rsidP="004F45B5">
      <w:pPr>
        <w:spacing w:after="0" w:line="240" w:lineRule="auto"/>
        <w:ind w:left="720"/>
        <w:rPr>
          <w:rFonts w:eastAsia="Times New Roman" w:cs="Arial"/>
          <w:color w:val="00B050"/>
          <w:szCs w:val="20"/>
          <w:highlight w:val="yellow"/>
        </w:rPr>
      </w:pPr>
    </w:p>
    <w:p w14:paraId="482F6F40" w14:textId="75DFC07F" w:rsidR="00A45D92" w:rsidRPr="00E86498" w:rsidRDefault="00A45D92" w:rsidP="00A45D92">
      <w:pPr>
        <w:pBdr>
          <w:bottom w:val="single" w:sz="4" w:space="2" w:color="C0D7EC"/>
        </w:pBdr>
        <w:spacing w:before="200" w:after="80" w:line="240" w:lineRule="auto"/>
        <w:outlineLvl w:val="3"/>
        <w:rPr>
          <w:rStyle w:val="lev"/>
        </w:rPr>
      </w:pPr>
      <w:r w:rsidRPr="00E86498">
        <w:rPr>
          <w:rStyle w:val="lev"/>
        </w:rPr>
        <w:t>Modules de base et suivants</w:t>
      </w:r>
      <w:r w:rsidR="00F42B42" w:rsidRPr="00E86498">
        <w:rPr>
          <w:rStyle w:val="lev"/>
        </w:rPr>
        <w:t>, ouverts</w:t>
      </w:r>
      <w:r w:rsidR="004D0D05">
        <w:rPr>
          <w:rStyle w:val="lev"/>
        </w:rPr>
        <w:t xml:space="preserve"> </w:t>
      </w:r>
      <w:r w:rsidRPr="00E86498">
        <w:rPr>
          <w:rStyle w:val="lev"/>
        </w:rPr>
        <w:t>:</w:t>
      </w:r>
    </w:p>
    <w:p w14:paraId="5ECBB95F" w14:textId="77777777" w:rsidR="00A45D92" w:rsidRPr="00E86498" w:rsidRDefault="00A45D92" w:rsidP="00A45D92">
      <w:pPr>
        <w:spacing w:after="0" w:line="240" w:lineRule="auto"/>
        <w:jc w:val="both"/>
        <w:rPr>
          <w:rFonts w:eastAsia="Times New Roman" w:cs="Arial"/>
          <w:szCs w:val="20"/>
        </w:rPr>
      </w:pPr>
      <w:r w:rsidRPr="00E86498">
        <w:rPr>
          <w:rFonts w:eastAsia="Times New Roman" w:cs="Arial"/>
          <w:szCs w:val="20"/>
        </w:rPr>
        <w:t xml:space="preserve">Ces modules comprennent des échelles latérales ouvertes, les renforts ou croisillons nécessaires et une tablette de couverture. </w:t>
      </w:r>
    </w:p>
    <w:p w14:paraId="48936A85" w14:textId="77777777" w:rsidR="00A45D92" w:rsidRPr="00E86498" w:rsidRDefault="00A45D92" w:rsidP="00A45D92">
      <w:pPr>
        <w:spacing w:after="0" w:line="240" w:lineRule="auto"/>
        <w:jc w:val="both"/>
        <w:rPr>
          <w:rFonts w:eastAsia="Times New Roman" w:cs="Arial"/>
        </w:rPr>
      </w:pPr>
      <w:r w:rsidRPr="00E86498">
        <w:rPr>
          <w:rFonts w:eastAsia="Times New Roman" w:cs="Arial"/>
        </w:rPr>
        <w:t>Les échelles seront aux extrémités fermées par un bouchon ou similaire, traverses selon conception.</w:t>
      </w:r>
    </w:p>
    <w:p w14:paraId="5A6A5791" w14:textId="77777777" w:rsidR="00A45D92" w:rsidRPr="00E86498" w:rsidRDefault="00A45D92" w:rsidP="00A45D92">
      <w:pPr>
        <w:spacing w:after="0" w:line="240" w:lineRule="auto"/>
        <w:jc w:val="both"/>
        <w:rPr>
          <w:rFonts w:eastAsia="Times New Roman" w:cs="Arial"/>
        </w:rPr>
      </w:pPr>
      <w:r w:rsidRPr="00E86498">
        <w:rPr>
          <w:rFonts w:eastAsia="Times New Roman" w:cs="Arial"/>
        </w:rPr>
        <w:t>Tablettes non comprises.</w:t>
      </w:r>
    </w:p>
    <w:p w14:paraId="3CAE3B0E" w14:textId="625C69A7" w:rsidR="004F45B5" w:rsidRPr="00E86498" w:rsidRDefault="00BB3CD4" w:rsidP="004F45B5">
      <w:pPr>
        <w:pBdr>
          <w:bottom w:val="single" w:sz="4" w:space="2" w:color="C0D7EC"/>
        </w:pBdr>
        <w:spacing w:before="200" w:after="80" w:line="240" w:lineRule="auto"/>
        <w:outlineLvl w:val="3"/>
        <w:rPr>
          <w:rStyle w:val="lev"/>
        </w:rPr>
      </w:pPr>
      <w:r w:rsidRPr="00E86498">
        <w:rPr>
          <w:rStyle w:val="lev"/>
        </w:rPr>
        <w:t>Accessoires obligatoires</w:t>
      </w:r>
      <w:r w:rsidR="004F45B5" w:rsidRPr="00E86498">
        <w:rPr>
          <w:rStyle w:val="lev"/>
        </w:rPr>
        <w:t>, lignes de produit N°</w:t>
      </w:r>
      <w:r w:rsidR="00E86498">
        <w:rPr>
          <w:rStyle w:val="lev"/>
        </w:rPr>
        <w:t>32 à 49</w:t>
      </w:r>
      <w:r w:rsidR="004F45B5" w:rsidRPr="00E86498">
        <w:rPr>
          <w:rStyle w:val="lev"/>
        </w:rPr>
        <w:t> :</w:t>
      </w:r>
    </w:p>
    <w:p w14:paraId="031C58B6" w14:textId="77777777" w:rsidR="00BB3CD4" w:rsidRPr="00E86498" w:rsidRDefault="00BB3CD4" w:rsidP="00247823">
      <w:pPr>
        <w:spacing w:after="0" w:line="240" w:lineRule="auto"/>
        <w:ind w:left="426"/>
        <w:jc w:val="both"/>
        <w:rPr>
          <w:rFonts w:eastAsia="Times New Roman" w:cs="Arial"/>
        </w:rPr>
      </w:pPr>
    </w:p>
    <w:p w14:paraId="718402AD" w14:textId="77777777" w:rsidR="004F45B5" w:rsidRPr="00E86498" w:rsidRDefault="00BB3CD4" w:rsidP="00247823">
      <w:pPr>
        <w:pStyle w:val="Paragraphedeliste"/>
        <w:numPr>
          <w:ilvl w:val="0"/>
          <w:numId w:val="30"/>
        </w:numPr>
        <w:spacing w:after="0" w:line="240" w:lineRule="auto"/>
        <w:ind w:left="426"/>
        <w:jc w:val="both"/>
        <w:rPr>
          <w:rFonts w:eastAsia="Times New Roman" w:cs="Arial"/>
        </w:rPr>
      </w:pPr>
      <w:r w:rsidRPr="00E86498">
        <w:rPr>
          <w:rFonts w:eastAsia="Times New Roman" w:cs="Arial"/>
        </w:rPr>
        <w:t>A</w:t>
      </w:r>
      <w:r w:rsidR="00D972E3" w:rsidRPr="00E86498">
        <w:rPr>
          <w:rFonts w:eastAsia="Times New Roman" w:cs="Arial"/>
        </w:rPr>
        <w:t xml:space="preserve">u </w:t>
      </w:r>
      <w:r w:rsidR="004F45B5" w:rsidRPr="00E86498">
        <w:rPr>
          <w:rFonts w:eastAsia="Times New Roman" w:cs="Arial"/>
        </w:rPr>
        <w:t>BPU il est demandé :</w:t>
      </w:r>
    </w:p>
    <w:p w14:paraId="70678867" w14:textId="77777777" w:rsidR="004F45B5" w:rsidRPr="007E2210" w:rsidRDefault="004F45B5" w:rsidP="004F45B5">
      <w:pPr>
        <w:pStyle w:val="Paragraphedeliste"/>
        <w:spacing w:after="0" w:line="240" w:lineRule="auto"/>
        <w:ind w:left="426"/>
        <w:jc w:val="both"/>
        <w:rPr>
          <w:rFonts w:eastAsia="Times New Roman" w:cs="Arial"/>
          <w:highlight w:val="yellow"/>
        </w:rPr>
      </w:pPr>
    </w:p>
    <w:p w14:paraId="4EE8DB5E" w14:textId="521D4B07" w:rsidR="00670492" w:rsidRPr="00E86498" w:rsidRDefault="004F45B5" w:rsidP="004F45B5">
      <w:pPr>
        <w:pStyle w:val="Paragraphedeliste"/>
        <w:numPr>
          <w:ilvl w:val="1"/>
          <w:numId w:val="30"/>
        </w:numPr>
        <w:spacing w:after="0" w:line="240" w:lineRule="auto"/>
        <w:jc w:val="both"/>
        <w:rPr>
          <w:rFonts w:eastAsia="Times New Roman" w:cs="Arial"/>
        </w:rPr>
      </w:pPr>
      <w:r w:rsidRPr="00E86498">
        <w:rPr>
          <w:rFonts w:eastAsia="Times New Roman" w:cs="Arial"/>
        </w:rPr>
        <w:t>Des tablettes</w:t>
      </w:r>
      <w:r w:rsidR="00D972E3" w:rsidRPr="00E86498">
        <w:rPr>
          <w:rFonts w:eastAsia="Times New Roman" w:cs="Arial"/>
        </w:rPr>
        <w:t xml:space="preserve"> pleines, avec ses crochets de fixation, </w:t>
      </w:r>
      <w:r w:rsidRPr="00E86498">
        <w:rPr>
          <w:rFonts w:eastAsia="Times New Roman" w:cs="Arial"/>
        </w:rPr>
        <w:t>renforcées pour</w:t>
      </w:r>
      <w:r w:rsidR="004D0D05">
        <w:rPr>
          <w:rFonts w:eastAsia="Times New Roman" w:cs="Arial"/>
        </w:rPr>
        <w:t xml:space="preserve"> 100 kg ou</w:t>
      </w:r>
      <w:r w:rsidRPr="00E86498">
        <w:rPr>
          <w:rFonts w:eastAsia="Times New Roman" w:cs="Arial"/>
        </w:rPr>
        <w:t xml:space="preserve"> </w:t>
      </w:r>
      <w:r w:rsidR="00D972E3" w:rsidRPr="00E86498">
        <w:rPr>
          <w:rFonts w:eastAsia="Times New Roman" w:cs="Arial"/>
        </w:rPr>
        <w:t>200 kg de charge</w:t>
      </w:r>
      <w:r w:rsidR="00240E08" w:rsidRPr="00E86498">
        <w:rPr>
          <w:rFonts w:eastAsia="Times New Roman" w:cs="Arial"/>
        </w:rPr>
        <w:t> ;</w:t>
      </w:r>
      <w:r w:rsidR="00956F4E" w:rsidRPr="00E86498">
        <w:rPr>
          <w:rFonts w:eastAsia="Times New Roman" w:cs="Arial"/>
        </w:rPr>
        <w:t xml:space="preserve"> Les tablettes du BPU sont déclinées en deux profondeurs : 500 et 600 </w:t>
      </w:r>
      <w:proofErr w:type="spellStart"/>
      <w:r w:rsidR="00463E6F" w:rsidRPr="00E86498">
        <w:rPr>
          <w:rFonts w:eastAsia="Times New Roman" w:cs="Arial"/>
        </w:rPr>
        <w:t>mm.</w:t>
      </w:r>
      <w:proofErr w:type="spellEnd"/>
      <w:r w:rsidR="00956F4E" w:rsidRPr="00E86498">
        <w:rPr>
          <w:rFonts w:eastAsia="Times New Roman" w:cs="Arial"/>
        </w:rPr>
        <w:t xml:space="preserve"> </w:t>
      </w:r>
      <w:r w:rsidR="00B9310C" w:rsidRPr="00E86498">
        <w:rPr>
          <w:rFonts w:eastAsia="Times New Roman" w:cs="Arial"/>
        </w:rPr>
        <w:t xml:space="preserve"> Les tablett</w:t>
      </w:r>
      <w:r w:rsidR="00463E6F" w:rsidRPr="00E86498">
        <w:rPr>
          <w:rFonts w:eastAsia="Times New Roman" w:cs="Arial"/>
        </w:rPr>
        <w:t>es devront être non blessantes ;</w:t>
      </w:r>
    </w:p>
    <w:p w14:paraId="56347A0B" w14:textId="73424E52" w:rsidR="004F45B5" w:rsidRPr="00E86498" w:rsidRDefault="004F45B5" w:rsidP="00F61C6B">
      <w:pPr>
        <w:pStyle w:val="Paragraphedeliste"/>
        <w:numPr>
          <w:ilvl w:val="1"/>
          <w:numId w:val="30"/>
        </w:numPr>
        <w:rPr>
          <w:rFonts w:eastAsia="Times New Roman" w:cs="Arial"/>
        </w:rPr>
      </w:pPr>
      <w:r w:rsidRPr="00E86498">
        <w:rPr>
          <w:rFonts w:eastAsia="Times New Roman" w:cs="Arial"/>
        </w:rPr>
        <w:t>Des tablettes pleines avec crochets de fixation, renforcées pour</w:t>
      </w:r>
      <w:r w:rsidR="00F42B42" w:rsidRPr="00E86498">
        <w:rPr>
          <w:rFonts w:eastAsia="Times New Roman" w:cs="Arial"/>
        </w:rPr>
        <w:t xml:space="preserve"> </w:t>
      </w:r>
      <w:r w:rsidRPr="00E86498">
        <w:rPr>
          <w:rFonts w:eastAsia="Times New Roman" w:cs="Arial"/>
        </w:rPr>
        <w:t xml:space="preserve">100 kg </w:t>
      </w:r>
      <w:r w:rsidR="004D0D05">
        <w:rPr>
          <w:rFonts w:eastAsia="Times New Roman" w:cs="Arial"/>
        </w:rPr>
        <w:t xml:space="preserve">ou 200 kg </w:t>
      </w:r>
      <w:r w:rsidRPr="00E86498">
        <w:rPr>
          <w:rFonts w:eastAsia="Times New Roman" w:cs="Arial"/>
        </w:rPr>
        <w:t xml:space="preserve">de charge. Les tablettes du BPU sont déclinées en deux profondeurs : 500 et 600 </w:t>
      </w:r>
      <w:proofErr w:type="spellStart"/>
      <w:r w:rsidRPr="00E86498">
        <w:rPr>
          <w:rFonts w:eastAsia="Times New Roman" w:cs="Arial"/>
        </w:rPr>
        <w:t>mm.</w:t>
      </w:r>
      <w:proofErr w:type="spellEnd"/>
      <w:r w:rsidRPr="00E86498">
        <w:rPr>
          <w:rFonts w:eastAsia="Times New Roman" w:cs="Arial"/>
        </w:rPr>
        <w:t xml:space="preserve">  Les tablettes devront être non blessantes ;</w:t>
      </w:r>
    </w:p>
    <w:p w14:paraId="363ACA1E" w14:textId="0DAF4E76" w:rsidR="00240E08" w:rsidRPr="00E86498" w:rsidRDefault="004F45B5" w:rsidP="004F45B5">
      <w:pPr>
        <w:pStyle w:val="Paragraphedeliste"/>
        <w:numPr>
          <w:ilvl w:val="1"/>
          <w:numId w:val="30"/>
        </w:numPr>
        <w:spacing w:after="0" w:line="240" w:lineRule="auto"/>
        <w:jc w:val="both"/>
        <w:rPr>
          <w:rFonts w:eastAsia="Times New Roman" w:cs="Arial"/>
        </w:rPr>
      </w:pPr>
      <w:r w:rsidRPr="00E86498">
        <w:rPr>
          <w:rFonts w:eastAsia="Times New Roman" w:cs="Arial"/>
        </w:rPr>
        <w:lastRenderedPageBreak/>
        <w:t>Des s</w:t>
      </w:r>
      <w:r w:rsidR="00240E08" w:rsidRPr="00E86498">
        <w:rPr>
          <w:rFonts w:eastAsia="Times New Roman" w:cs="Arial"/>
        </w:rPr>
        <w:t>éparateurs verticaux</w:t>
      </w:r>
      <w:r w:rsidR="00D972E3" w:rsidRPr="00E86498">
        <w:rPr>
          <w:rFonts w:eastAsia="Times New Roman" w:cs="Arial"/>
        </w:rPr>
        <w:t xml:space="preserve"> : </w:t>
      </w:r>
      <w:r w:rsidR="00E86498">
        <w:rPr>
          <w:rFonts w:eastAsia="Times New Roman" w:cs="Arial"/>
        </w:rPr>
        <w:t xml:space="preserve">environ 400 mm </w:t>
      </w:r>
      <w:r w:rsidR="00F61090">
        <w:rPr>
          <w:rFonts w:eastAsia="Times New Roman" w:cs="Arial"/>
        </w:rPr>
        <w:t>de hauteur</w:t>
      </w:r>
      <w:r w:rsidR="00956F4E" w:rsidRPr="00E86498">
        <w:rPr>
          <w:rFonts w:eastAsia="Times New Roman" w:cs="Arial"/>
        </w:rPr>
        <w:t>, pour tablett</w:t>
      </w:r>
      <w:r w:rsidR="00463E6F" w:rsidRPr="00E86498">
        <w:rPr>
          <w:rFonts w:eastAsia="Times New Roman" w:cs="Arial"/>
        </w:rPr>
        <w:t>es de profondeur 500 et 600 mm ;</w:t>
      </w:r>
    </w:p>
    <w:p w14:paraId="0868BDBD" w14:textId="77777777" w:rsidR="00240E08" w:rsidRPr="00E86498" w:rsidRDefault="004F45B5" w:rsidP="004F45B5">
      <w:pPr>
        <w:pStyle w:val="Paragraphedeliste"/>
        <w:numPr>
          <w:ilvl w:val="1"/>
          <w:numId w:val="30"/>
        </w:numPr>
        <w:spacing w:after="0" w:line="240" w:lineRule="auto"/>
        <w:jc w:val="both"/>
        <w:rPr>
          <w:rFonts w:eastAsia="Times New Roman" w:cs="Arial"/>
        </w:rPr>
      </w:pPr>
      <w:r w:rsidRPr="00E86498">
        <w:rPr>
          <w:rFonts w:eastAsia="Times New Roman" w:cs="Arial"/>
        </w:rPr>
        <w:t>Des b</w:t>
      </w:r>
      <w:r w:rsidR="00240E08" w:rsidRPr="00E86498">
        <w:rPr>
          <w:rFonts w:eastAsia="Times New Roman" w:cs="Arial"/>
        </w:rPr>
        <w:t xml:space="preserve">utée ou retenues </w:t>
      </w:r>
      <w:r w:rsidR="00D972E3" w:rsidRPr="00E86498">
        <w:rPr>
          <w:rFonts w:eastAsia="Times New Roman" w:cs="Arial"/>
        </w:rPr>
        <w:t>arrière à installer sur les tablettes</w:t>
      </w:r>
      <w:r w:rsidR="00956F4E" w:rsidRPr="00E86498">
        <w:rPr>
          <w:rFonts w:eastAsia="Times New Roman" w:cs="Arial"/>
        </w:rPr>
        <w:t xml:space="preserve"> (longueur 1000 au BPU)</w:t>
      </w:r>
      <w:r w:rsidR="00240E08" w:rsidRPr="00E86498">
        <w:rPr>
          <w:rFonts w:eastAsia="Times New Roman" w:cs="Arial"/>
        </w:rPr>
        <w:t>.</w:t>
      </w:r>
    </w:p>
    <w:p w14:paraId="3543B129" w14:textId="77777777" w:rsidR="00BB3CD4" w:rsidRPr="007E2210" w:rsidRDefault="00BB3CD4" w:rsidP="00BB3CD4">
      <w:pPr>
        <w:pStyle w:val="Paragraphedeliste"/>
        <w:spacing w:after="0" w:line="240" w:lineRule="auto"/>
        <w:ind w:left="1440"/>
        <w:jc w:val="both"/>
        <w:rPr>
          <w:rFonts w:eastAsia="Times New Roman" w:cs="Arial"/>
          <w:highlight w:val="yellow"/>
        </w:rPr>
      </w:pPr>
    </w:p>
    <w:p w14:paraId="00F03FE6" w14:textId="77777777" w:rsidR="00BB3CD4" w:rsidRPr="00E86498" w:rsidRDefault="00BB3CD4" w:rsidP="00BB3CD4">
      <w:pPr>
        <w:spacing w:after="0" w:line="240" w:lineRule="auto"/>
        <w:jc w:val="both"/>
        <w:rPr>
          <w:rFonts w:eastAsia="Times New Roman" w:cs="Arial"/>
        </w:rPr>
      </w:pPr>
      <w:r w:rsidRPr="00E86498">
        <w:rPr>
          <w:rFonts w:eastAsia="Times New Roman" w:cs="Arial"/>
        </w:rPr>
        <w:t xml:space="preserve">Le matériau des tablettes proposées est au libre choix du candidat, sous réserve de respecter les prescriptions du cahier des charges. </w:t>
      </w:r>
    </w:p>
    <w:p w14:paraId="1BD01168" w14:textId="77777777" w:rsidR="00670492" w:rsidRPr="007E2210" w:rsidRDefault="00670492" w:rsidP="00247823">
      <w:pPr>
        <w:spacing w:after="0" w:line="240" w:lineRule="auto"/>
        <w:ind w:left="426"/>
        <w:jc w:val="both"/>
        <w:rPr>
          <w:rFonts w:eastAsia="Times New Roman" w:cs="Arial"/>
          <w:sz w:val="20"/>
          <w:szCs w:val="20"/>
          <w:highlight w:val="yellow"/>
        </w:rPr>
      </w:pPr>
    </w:p>
    <w:p w14:paraId="6CF41C68" w14:textId="77777777" w:rsidR="00A863F8" w:rsidRPr="007E2210" w:rsidRDefault="00A863F8" w:rsidP="00247823">
      <w:pPr>
        <w:spacing w:after="0" w:line="240" w:lineRule="auto"/>
        <w:jc w:val="both"/>
        <w:rPr>
          <w:rFonts w:eastAsia="Times New Roman" w:cs="Times New Roman"/>
          <w:szCs w:val="20"/>
          <w:highlight w:val="yellow"/>
        </w:rPr>
      </w:pPr>
    </w:p>
    <w:p w14:paraId="6BF2C5CD" w14:textId="77777777" w:rsidR="00B9310C" w:rsidRPr="00E86498" w:rsidRDefault="004A18F1" w:rsidP="00E86498">
      <w:pPr>
        <w:tabs>
          <w:tab w:val="left" w:pos="0"/>
        </w:tabs>
        <w:jc w:val="both"/>
        <w:rPr>
          <w:rFonts w:ascii="Cambria" w:eastAsia="Times New Roman" w:hAnsi="Cambria" w:cs="Times New Roman"/>
          <w:b/>
          <w:bCs/>
          <w:color w:val="943634"/>
          <w:spacing w:val="5"/>
        </w:rPr>
      </w:pPr>
      <w:r w:rsidRPr="00E86498">
        <w:rPr>
          <w:rFonts w:ascii="Cambria" w:eastAsia="Times New Roman" w:hAnsi="Cambria" w:cs="Times New Roman"/>
          <w:b/>
          <w:bCs/>
          <w:color w:val="943634"/>
          <w:spacing w:val="5"/>
        </w:rPr>
        <w:t>Accessoires devant obligatoirement être proposés dans la partie complémentaire HBPU :</w:t>
      </w:r>
    </w:p>
    <w:p w14:paraId="11A7A163" w14:textId="2B3BE9F1" w:rsidR="00E86498" w:rsidRPr="00E86498" w:rsidRDefault="00E86498" w:rsidP="00247823">
      <w:pPr>
        <w:pStyle w:val="Paragraphedeliste"/>
        <w:numPr>
          <w:ilvl w:val="1"/>
          <w:numId w:val="33"/>
        </w:numPr>
        <w:spacing w:after="0" w:line="240" w:lineRule="auto"/>
        <w:jc w:val="both"/>
        <w:rPr>
          <w:rFonts w:eastAsia="Times New Roman" w:cs="Times New Roman"/>
          <w:szCs w:val="20"/>
        </w:rPr>
      </w:pPr>
      <w:r w:rsidRPr="00E86498">
        <w:rPr>
          <w:rFonts w:eastAsia="Times New Roman" w:cs="Times New Roman"/>
          <w:szCs w:val="20"/>
        </w:rPr>
        <w:t>Autres dimensions ;</w:t>
      </w:r>
    </w:p>
    <w:p w14:paraId="6FB6BFF9" w14:textId="32BCD798" w:rsidR="00B9310C" w:rsidRPr="00E86498" w:rsidRDefault="00B9310C" w:rsidP="00247823">
      <w:pPr>
        <w:pStyle w:val="Paragraphedeliste"/>
        <w:numPr>
          <w:ilvl w:val="1"/>
          <w:numId w:val="33"/>
        </w:numPr>
        <w:spacing w:after="0" w:line="240" w:lineRule="auto"/>
        <w:jc w:val="both"/>
        <w:rPr>
          <w:rFonts w:eastAsia="Times New Roman" w:cs="Times New Roman"/>
          <w:szCs w:val="20"/>
        </w:rPr>
      </w:pPr>
      <w:r w:rsidRPr="00E86498">
        <w:rPr>
          <w:rFonts w:eastAsia="Times New Roman" w:cs="Times New Roman"/>
          <w:szCs w:val="20"/>
        </w:rPr>
        <w:t>Des fonds grillagés ou pleins</w:t>
      </w:r>
      <w:r w:rsidR="00463E6F" w:rsidRPr="00E86498">
        <w:t> ;</w:t>
      </w:r>
    </w:p>
    <w:p w14:paraId="11FB03B3" w14:textId="77777777" w:rsidR="00B9310C" w:rsidRPr="00E86498" w:rsidRDefault="00B9310C" w:rsidP="00247823">
      <w:pPr>
        <w:pStyle w:val="Paragraphedeliste"/>
        <w:numPr>
          <w:ilvl w:val="1"/>
          <w:numId w:val="33"/>
        </w:numPr>
        <w:spacing w:after="0" w:line="240" w:lineRule="auto"/>
        <w:jc w:val="both"/>
        <w:rPr>
          <w:rFonts w:eastAsia="Times New Roman" w:cs="Times New Roman"/>
          <w:szCs w:val="20"/>
        </w:rPr>
      </w:pPr>
      <w:r w:rsidRPr="00E86498">
        <w:t>Un système de porte étiquett</w:t>
      </w:r>
      <w:r w:rsidR="008E7F17" w:rsidRPr="00E86498">
        <w:t>es ou de marquage des étagères ;</w:t>
      </w:r>
    </w:p>
    <w:p w14:paraId="052D32B3" w14:textId="77777777" w:rsidR="008E7F17" w:rsidRPr="00E86498" w:rsidRDefault="008E7F17" w:rsidP="00247823">
      <w:pPr>
        <w:pStyle w:val="Paragraphedeliste"/>
        <w:numPr>
          <w:ilvl w:val="1"/>
          <w:numId w:val="33"/>
        </w:numPr>
        <w:spacing w:after="0" w:line="240" w:lineRule="auto"/>
        <w:jc w:val="both"/>
        <w:rPr>
          <w:rFonts w:eastAsia="Times New Roman" w:cs="Times New Roman"/>
          <w:szCs w:val="20"/>
        </w:rPr>
      </w:pPr>
      <w:r w:rsidRPr="00E86498">
        <w:t>Des rayonnages additionnels en angle</w:t>
      </w:r>
      <w:r w:rsidR="00463E6F" w:rsidRPr="00E86498">
        <w:t>.</w:t>
      </w:r>
    </w:p>
    <w:p w14:paraId="31FEB1C7" w14:textId="77777777" w:rsidR="00B9310C" w:rsidRPr="007E2210" w:rsidRDefault="00B9310C" w:rsidP="00247823">
      <w:pPr>
        <w:spacing w:after="0" w:line="240" w:lineRule="auto"/>
        <w:jc w:val="both"/>
        <w:rPr>
          <w:rFonts w:eastAsia="Times New Roman" w:cs="Times New Roman"/>
          <w:szCs w:val="20"/>
          <w:highlight w:val="yellow"/>
        </w:rPr>
      </w:pPr>
    </w:p>
    <w:p w14:paraId="12F6F457" w14:textId="77777777" w:rsidR="004A18F1" w:rsidRPr="00E86498" w:rsidRDefault="004A18F1" w:rsidP="00E86498">
      <w:pPr>
        <w:tabs>
          <w:tab w:val="left" w:pos="0"/>
        </w:tabs>
        <w:jc w:val="both"/>
        <w:rPr>
          <w:rFonts w:ascii="Cambria" w:eastAsia="Times New Roman" w:hAnsi="Cambria" w:cs="Times New Roman"/>
          <w:b/>
          <w:bCs/>
          <w:color w:val="943634"/>
          <w:spacing w:val="5"/>
        </w:rPr>
      </w:pPr>
      <w:r w:rsidRPr="00E86498">
        <w:rPr>
          <w:rFonts w:ascii="Cambria" w:eastAsia="Times New Roman" w:hAnsi="Cambria" w:cs="Times New Roman"/>
          <w:b/>
          <w:bCs/>
          <w:color w:val="943634"/>
          <w:spacing w:val="5"/>
        </w:rPr>
        <w:t>Accessoires facultatifs pouvant être proposés dans la partie complémentaire HBPU (non exhaustif)</w:t>
      </w:r>
    </w:p>
    <w:p w14:paraId="2708674D" w14:textId="144C47D6" w:rsidR="004A18F1" w:rsidRPr="00E86498" w:rsidRDefault="00B9310C" w:rsidP="00247823">
      <w:pPr>
        <w:jc w:val="both"/>
        <w:rPr>
          <w:rFonts w:ascii="Cambria" w:eastAsia="Times New Roman" w:hAnsi="Cambria" w:cs="Arial"/>
        </w:rPr>
      </w:pPr>
      <w:r w:rsidRPr="00E86498">
        <w:rPr>
          <w:rFonts w:eastAsia="Times New Roman" w:cs="Times New Roman"/>
          <w:szCs w:val="20"/>
        </w:rPr>
        <w:t>D’autres dimensions, hauteurs, largeurs, profondeurs, ainsi que des rayonnages semi lourds pourront être proposées au titre du</w:t>
      </w:r>
      <w:r w:rsidR="004A18F1" w:rsidRPr="00E86498">
        <w:rPr>
          <w:rFonts w:eastAsia="Times New Roman" w:cs="Times New Roman"/>
          <w:szCs w:val="20"/>
        </w:rPr>
        <w:t xml:space="preserve"> catalogue complémentaire HBPU, </w:t>
      </w:r>
      <w:r w:rsidR="004A18F1" w:rsidRPr="00E86498">
        <w:rPr>
          <w:rFonts w:ascii="Cambria" w:eastAsia="Times New Roman" w:hAnsi="Cambria" w:cs="Arial"/>
        </w:rPr>
        <w:t xml:space="preserve">sous réserve de conformité aux prescriptions générales du présent cahier des charges, </w:t>
      </w:r>
      <w:r w:rsidR="00F61090">
        <w:rPr>
          <w:rFonts w:ascii="Cambria" w:eastAsia="Times New Roman" w:hAnsi="Cambria" w:cs="Arial"/>
        </w:rPr>
        <w:t>et aux</w:t>
      </w:r>
      <w:r w:rsidR="004A18F1" w:rsidRPr="00E86498">
        <w:rPr>
          <w:rFonts w:ascii="Cambria" w:eastAsia="Times New Roman" w:hAnsi="Cambria" w:cs="Arial"/>
        </w:rPr>
        <w:t xml:space="preserve"> normes en vigueur.</w:t>
      </w:r>
    </w:p>
    <w:p w14:paraId="086FC992" w14:textId="77777777" w:rsidR="00C92B08" w:rsidRPr="007E2210" w:rsidRDefault="00C92B08" w:rsidP="00C92B08">
      <w:pPr>
        <w:jc w:val="both"/>
        <w:rPr>
          <w:highlight w:val="yellow"/>
        </w:rPr>
      </w:pPr>
      <w:bookmarkStart w:id="43" w:name="_Toc495667754"/>
      <w:bookmarkEnd w:id="38"/>
    </w:p>
    <w:p w14:paraId="43949C4A" w14:textId="77777777" w:rsidR="00C92B08" w:rsidRPr="00E86498" w:rsidRDefault="00C92B08" w:rsidP="00C92B08">
      <w:pPr>
        <w:pBdr>
          <w:bottom w:val="thinThickSmallGap" w:sz="12" w:space="1" w:color="943634"/>
        </w:pBdr>
        <w:spacing w:before="400"/>
        <w:outlineLvl w:val="0"/>
        <w:rPr>
          <w:rFonts w:ascii="Cambria" w:eastAsia="Times New Roman" w:hAnsi="Cambria" w:cs="Times New Roman"/>
          <w:caps/>
          <w:color w:val="632423"/>
          <w:spacing w:val="20"/>
          <w:sz w:val="28"/>
          <w:szCs w:val="28"/>
        </w:rPr>
      </w:pPr>
      <w:bookmarkStart w:id="44" w:name="_Toc205191982"/>
      <w:r w:rsidRPr="00E86498">
        <w:rPr>
          <w:rFonts w:ascii="Cambria" w:eastAsia="Times New Roman" w:hAnsi="Cambria" w:cs="Times New Roman"/>
          <w:caps/>
          <w:color w:val="632423"/>
          <w:spacing w:val="20"/>
          <w:sz w:val="28"/>
          <w:szCs w:val="28"/>
        </w:rPr>
        <w:t>V- DOSSIER TECHNIQUE</w:t>
      </w:r>
      <w:bookmarkEnd w:id="44"/>
    </w:p>
    <w:p w14:paraId="2880D779" w14:textId="77777777" w:rsidR="00D905E5" w:rsidRPr="00F002A2" w:rsidRDefault="00D905E5" w:rsidP="00D905E5">
      <w:pPr>
        <w:spacing w:before="320" w:after="120"/>
        <w:jc w:val="both"/>
        <w:outlineLvl w:val="4"/>
        <w:rPr>
          <w:rFonts w:ascii="Cambria" w:eastAsia="Times New Roman" w:hAnsi="Cambria" w:cs="Times New Roman"/>
          <w:caps/>
          <w:color w:val="622423"/>
          <w:spacing w:val="10"/>
        </w:rPr>
      </w:pPr>
      <w:r w:rsidRPr="00F002A2">
        <w:rPr>
          <w:rFonts w:ascii="Cambria" w:eastAsia="Times New Roman" w:hAnsi="Cambria" w:cs="Times New Roman"/>
          <w:caps/>
          <w:color w:val="622423"/>
          <w:spacing w:val="10"/>
        </w:rPr>
        <w:t>V-1 Dossier technique</w:t>
      </w:r>
      <w:bookmarkEnd w:id="43"/>
    </w:p>
    <w:p w14:paraId="71D6F2AE" w14:textId="77777777" w:rsidR="00D905E5" w:rsidRPr="00F002A2" w:rsidRDefault="00D905E5" w:rsidP="00D905E5">
      <w:pPr>
        <w:spacing w:line="276" w:lineRule="auto"/>
        <w:ind w:firstLine="360"/>
        <w:jc w:val="both"/>
        <w:rPr>
          <w:rFonts w:ascii="Cambria" w:eastAsia="Times New Roman" w:hAnsi="Cambria" w:cs="Times New Roman"/>
        </w:rPr>
      </w:pPr>
      <w:r w:rsidRPr="00F002A2">
        <w:rPr>
          <w:rFonts w:ascii="Cambria" w:eastAsia="Times New Roman" w:hAnsi="Cambria" w:cs="Times New Roman"/>
        </w:rPr>
        <w:t>Le candidat devra joindre, pour chaque matériel proposé, un dossier technique rédigé en français comprenant :</w:t>
      </w:r>
    </w:p>
    <w:p w14:paraId="5E28E01D" w14:textId="43915716" w:rsidR="00C92B08" w:rsidRPr="00F002A2" w:rsidRDefault="00C92B08" w:rsidP="00C92B08">
      <w:pPr>
        <w:numPr>
          <w:ilvl w:val="0"/>
          <w:numId w:val="16"/>
        </w:numPr>
        <w:spacing w:line="276" w:lineRule="auto"/>
        <w:contextualSpacing/>
        <w:jc w:val="both"/>
        <w:rPr>
          <w:rFonts w:ascii="Cambria" w:eastAsia="Times New Roman" w:hAnsi="Cambria" w:cs="Times New Roman"/>
        </w:rPr>
      </w:pPr>
      <w:r w:rsidRPr="00F002A2">
        <w:rPr>
          <w:rFonts w:ascii="Cambria" w:eastAsia="Times New Roman" w:hAnsi="Cambria" w:cs="Times New Roman"/>
        </w:rPr>
        <w:t>Pour tous les produits proposés : un courrier d’engagement ou certificat de résistance à la corrosion et de compatibilité avec les désinfectants habituellement utilisés dans les</w:t>
      </w:r>
      <w:r w:rsidR="00F61090">
        <w:rPr>
          <w:rFonts w:ascii="Cambria" w:eastAsia="Times New Roman" w:hAnsi="Cambria" w:cs="Times New Roman"/>
        </w:rPr>
        <w:t xml:space="preserve"> services concernés</w:t>
      </w:r>
      <w:r w:rsidRPr="00F002A2">
        <w:rPr>
          <w:rFonts w:ascii="Cambria" w:eastAsia="Times New Roman" w:hAnsi="Cambria" w:cs="Times New Roman"/>
        </w:rPr>
        <w:t xml:space="preserve"> ;</w:t>
      </w:r>
    </w:p>
    <w:p w14:paraId="612AAFBF" w14:textId="77777777" w:rsidR="00D905E5" w:rsidRPr="00F002A2" w:rsidRDefault="00D905E5" w:rsidP="00D905E5">
      <w:pPr>
        <w:numPr>
          <w:ilvl w:val="0"/>
          <w:numId w:val="16"/>
        </w:numPr>
        <w:spacing w:line="276" w:lineRule="auto"/>
        <w:contextualSpacing/>
        <w:jc w:val="both"/>
        <w:rPr>
          <w:rFonts w:ascii="Cambria" w:eastAsia="Times New Roman" w:hAnsi="Cambria" w:cs="Times New Roman"/>
        </w:rPr>
      </w:pPr>
      <w:r w:rsidRPr="00F002A2">
        <w:rPr>
          <w:rFonts w:ascii="Cambria" w:eastAsia="Times New Roman" w:hAnsi="Cambria" w:cs="Times New Roman"/>
        </w:rPr>
        <w:t>Le projet de catalogue personnalisé, partie BPU ;</w:t>
      </w:r>
    </w:p>
    <w:p w14:paraId="3DA50BDA" w14:textId="77777777" w:rsidR="00D905E5" w:rsidRPr="00F002A2" w:rsidRDefault="00D905E5" w:rsidP="00D905E5">
      <w:pPr>
        <w:numPr>
          <w:ilvl w:val="0"/>
          <w:numId w:val="16"/>
        </w:numPr>
        <w:spacing w:line="276" w:lineRule="auto"/>
        <w:contextualSpacing/>
        <w:jc w:val="both"/>
        <w:rPr>
          <w:rFonts w:ascii="Cambria" w:eastAsia="Times New Roman" w:hAnsi="Cambria" w:cs="Times New Roman"/>
        </w:rPr>
      </w:pPr>
      <w:r w:rsidRPr="00F002A2">
        <w:rPr>
          <w:rFonts w:ascii="Cambria" w:eastAsia="Times New Roman" w:hAnsi="Cambria" w:cs="Times New Roman"/>
        </w:rPr>
        <w:t xml:space="preserve">Le cadre de réponse technique joint en annexe 1, sous format </w:t>
      </w:r>
      <w:proofErr w:type="spellStart"/>
      <w:r w:rsidRPr="00F002A2">
        <w:rPr>
          <w:rFonts w:ascii="Cambria" w:eastAsia="Times New Roman" w:hAnsi="Cambria" w:cs="Times New Roman"/>
        </w:rPr>
        <w:t>word</w:t>
      </w:r>
      <w:proofErr w:type="spellEnd"/>
      <w:r w:rsidRPr="00F002A2">
        <w:rPr>
          <w:rFonts w:ascii="Cambria" w:eastAsia="Times New Roman" w:hAnsi="Cambria" w:cs="Times New Roman"/>
        </w:rPr>
        <w:t xml:space="preserve"> ;</w:t>
      </w:r>
    </w:p>
    <w:p w14:paraId="374437B8" w14:textId="77777777" w:rsidR="00D905E5" w:rsidRPr="00F002A2" w:rsidRDefault="00D905E5" w:rsidP="00D905E5">
      <w:pPr>
        <w:numPr>
          <w:ilvl w:val="0"/>
          <w:numId w:val="16"/>
        </w:numPr>
        <w:spacing w:after="0" w:line="276" w:lineRule="auto"/>
        <w:contextualSpacing/>
        <w:jc w:val="both"/>
        <w:rPr>
          <w:rFonts w:ascii="Cambria" w:eastAsia="Times New Roman" w:hAnsi="Cambria" w:cs="Times New Roman"/>
        </w:rPr>
      </w:pPr>
      <w:r w:rsidRPr="00F002A2">
        <w:rPr>
          <w:rFonts w:ascii="Cambria" w:eastAsia="Times New Roman" w:hAnsi="Cambria" w:cs="Times New Roman"/>
        </w:rPr>
        <w:t>Une documentation technique comprenant au minimum :</w:t>
      </w:r>
    </w:p>
    <w:p w14:paraId="4F1A6B34" w14:textId="77777777" w:rsidR="00D905E5" w:rsidRPr="00F002A2" w:rsidRDefault="00D905E5" w:rsidP="00D905E5">
      <w:pPr>
        <w:numPr>
          <w:ilvl w:val="1"/>
          <w:numId w:val="16"/>
        </w:numPr>
        <w:spacing w:line="276" w:lineRule="auto"/>
        <w:contextualSpacing/>
        <w:jc w:val="both"/>
        <w:rPr>
          <w:rFonts w:ascii="Cambria" w:eastAsia="Times New Roman" w:hAnsi="Cambria" w:cs="Times New Roman"/>
        </w:rPr>
      </w:pPr>
      <w:r w:rsidRPr="00F002A2">
        <w:rPr>
          <w:rFonts w:ascii="Cambria" w:eastAsia="Times New Roman" w:hAnsi="Cambria" w:cs="Times New Roman"/>
        </w:rPr>
        <w:t>Fiche de description libre de la configuration proposée ;</w:t>
      </w:r>
    </w:p>
    <w:p w14:paraId="438F902B" w14:textId="77777777" w:rsidR="00D905E5" w:rsidRPr="00F002A2" w:rsidRDefault="00D905E5" w:rsidP="00D905E5">
      <w:pPr>
        <w:numPr>
          <w:ilvl w:val="1"/>
          <w:numId w:val="16"/>
        </w:numPr>
        <w:spacing w:line="276" w:lineRule="auto"/>
        <w:contextualSpacing/>
        <w:jc w:val="both"/>
        <w:rPr>
          <w:rFonts w:ascii="Cambria" w:eastAsia="Times New Roman" w:hAnsi="Cambria" w:cs="Times New Roman"/>
        </w:rPr>
      </w:pPr>
      <w:r w:rsidRPr="00F002A2">
        <w:rPr>
          <w:rFonts w:ascii="Cambria" w:eastAsia="Times New Roman" w:hAnsi="Cambria" w:cs="Times New Roman"/>
        </w:rPr>
        <w:t xml:space="preserve">Procédure de décontamination y compris matelas à air pour le lot </w:t>
      </w:r>
      <w:proofErr w:type="gramStart"/>
      <w:r w:rsidRPr="00F002A2">
        <w:rPr>
          <w:rFonts w:ascii="Cambria" w:eastAsia="Times New Roman" w:hAnsi="Cambria" w:cs="Times New Roman"/>
        </w:rPr>
        <w:t>4;</w:t>
      </w:r>
      <w:proofErr w:type="gramEnd"/>
    </w:p>
    <w:p w14:paraId="759A9922" w14:textId="77777777" w:rsidR="00D905E5" w:rsidRPr="00F002A2" w:rsidRDefault="00D905E5" w:rsidP="00D905E5">
      <w:pPr>
        <w:numPr>
          <w:ilvl w:val="1"/>
          <w:numId w:val="16"/>
        </w:numPr>
        <w:spacing w:line="276" w:lineRule="auto"/>
        <w:contextualSpacing/>
        <w:jc w:val="both"/>
        <w:rPr>
          <w:rFonts w:ascii="Cambria" w:eastAsia="Times New Roman" w:hAnsi="Cambria" w:cs="Times New Roman"/>
        </w:rPr>
      </w:pPr>
      <w:r w:rsidRPr="00F002A2">
        <w:rPr>
          <w:rFonts w:ascii="Cambria" w:eastAsia="Times New Roman" w:hAnsi="Cambria" w:cs="Times New Roman"/>
        </w:rPr>
        <w:t>Notice d’utilisation ;</w:t>
      </w:r>
    </w:p>
    <w:p w14:paraId="46F1B38C" w14:textId="77777777" w:rsidR="00D905E5" w:rsidRPr="00F002A2" w:rsidRDefault="00D905E5" w:rsidP="00D905E5">
      <w:pPr>
        <w:numPr>
          <w:ilvl w:val="1"/>
          <w:numId w:val="16"/>
        </w:numPr>
        <w:spacing w:after="0" w:line="276" w:lineRule="auto"/>
        <w:contextualSpacing/>
        <w:jc w:val="both"/>
        <w:rPr>
          <w:rFonts w:ascii="Cambria" w:eastAsia="Times New Roman" w:hAnsi="Cambria" w:cs="Times New Roman"/>
        </w:rPr>
      </w:pPr>
      <w:r w:rsidRPr="00F002A2">
        <w:rPr>
          <w:rFonts w:ascii="Cambria" w:eastAsia="Times New Roman" w:hAnsi="Cambria" w:cs="Times New Roman"/>
        </w:rPr>
        <w:t>Nomenclature des pièces détachées.</w:t>
      </w:r>
    </w:p>
    <w:p w14:paraId="4181E7FD" w14:textId="77777777" w:rsidR="00D905E5" w:rsidRPr="00F002A2" w:rsidRDefault="00D905E5" w:rsidP="00D905E5">
      <w:pPr>
        <w:numPr>
          <w:ilvl w:val="0"/>
          <w:numId w:val="16"/>
        </w:numPr>
        <w:spacing w:line="276" w:lineRule="auto"/>
        <w:contextualSpacing/>
        <w:jc w:val="both"/>
        <w:rPr>
          <w:rFonts w:ascii="Cambria" w:eastAsia="Times New Roman" w:hAnsi="Cambria" w:cs="Times New Roman"/>
        </w:rPr>
      </w:pPr>
      <w:r w:rsidRPr="00F002A2">
        <w:rPr>
          <w:rFonts w:ascii="Cambria" w:eastAsia="Times New Roman" w:hAnsi="Cambria" w:cs="Times New Roman"/>
        </w:rPr>
        <w:t>Une documentation commerciale ;</w:t>
      </w:r>
    </w:p>
    <w:p w14:paraId="2FAD9E7E" w14:textId="39C6C22E" w:rsidR="00D905E5" w:rsidRPr="00F002A2" w:rsidRDefault="00D905E5" w:rsidP="00D905E5">
      <w:pPr>
        <w:numPr>
          <w:ilvl w:val="0"/>
          <w:numId w:val="16"/>
        </w:numPr>
        <w:spacing w:line="276" w:lineRule="auto"/>
        <w:contextualSpacing/>
        <w:jc w:val="both"/>
        <w:rPr>
          <w:rFonts w:ascii="Cambria" w:eastAsia="Times New Roman" w:hAnsi="Cambria" w:cs="Times New Roman"/>
        </w:rPr>
      </w:pPr>
      <w:r w:rsidRPr="00F002A2">
        <w:rPr>
          <w:rFonts w:ascii="Cambria" w:eastAsia="Times New Roman" w:hAnsi="Cambria" w:cs="Times New Roman"/>
        </w:rPr>
        <w:t>Les certificats des normes qualité et environnementales annoncées pour validation de leur prise en compte ;</w:t>
      </w:r>
    </w:p>
    <w:p w14:paraId="32A6097D" w14:textId="77777777" w:rsidR="00C92B08" w:rsidRPr="007E2210" w:rsidRDefault="00C92B08" w:rsidP="00C92B08">
      <w:pPr>
        <w:spacing w:line="276" w:lineRule="auto"/>
        <w:ind w:left="720"/>
        <w:contextualSpacing/>
        <w:jc w:val="both"/>
        <w:rPr>
          <w:rFonts w:ascii="Cambria" w:eastAsia="Times New Roman" w:hAnsi="Cambria" w:cs="Times New Roman"/>
          <w:highlight w:val="yellow"/>
        </w:rPr>
      </w:pPr>
    </w:p>
    <w:p w14:paraId="26C6BF5A" w14:textId="19143ABA" w:rsidR="00D905E5" w:rsidRDefault="00D905E5" w:rsidP="00D905E5">
      <w:pPr>
        <w:jc w:val="both"/>
        <w:rPr>
          <w:rFonts w:ascii="Cambria" w:eastAsia="Times New Roman" w:hAnsi="Cambria" w:cs="Times New Roman"/>
        </w:rPr>
      </w:pPr>
      <w:r w:rsidRPr="00F002A2">
        <w:rPr>
          <w:rFonts w:ascii="Cambria" w:eastAsia="Times New Roman" w:hAnsi="Cambria" w:cs="Times New Roman"/>
        </w:rPr>
        <w:t>Le titulaire sera tenu au respect de son offre validée et acceptée par A.C.H.A.T. après mise au point.</w:t>
      </w:r>
    </w:p>
    <w:p w14:paraId="381DA725" w14:textId="64A20B68" w:rsidR="00806A89" w:rsidRDefault="00806A89" w:rsidP="00D905E5">
      <w:pPr>
        <w:jc w:val="both"/>
        <w:rPr>
          <w:rFonts w:ascii="Cambria" w:eastAsia="Times New Roman" w:hAnsi="Cambria" w:cs="Times New Roman"/>
        </w:rPr>
      </w:pPr>
    </w:p>
    <w:p w14:paraId="379C943C" w14:textId="3B59E27F" w:rsidR="00806A89" w:rsidRDefault="00806A89" w:rsidP="00D905E5">
      <w:pPr>
        <w:jc w:val="both"/>
        <w:rPr>
          <w:rFonts w:ascii="Cambria" w:eastAsia="Times New Roman" w:hAnsi="Cambria" w:cs="Times New Roman"/>
        </w:rPr>
      </w:pPr>
    </w:p>
    <w:p w14:paraId="0252EABF" w14:textId="77777777" w:rsidR="00806A89" w:rsidRPr="00F002A2" w:rsidRDefault="00806A89" w:rsidP="00D905E5">
      <w:pPr>
        <w:jc w:val="both"/>
        <w:rPr>
          <w:rFonts w:ascii="Cambria" w:eastAsia="Times New Roman" w:hAnsi="Cambria" w:cs="Times New Roman"/>
        </w:rPr>
      </w:pPr>
    </w:p>
    <w:p w14:paraId="66EE377A" w14:textId="77777777" w:rsidR="00D905E5" w:rsidRPr="00F002A2" w:rsidRDefault="00C92B08" w:rsidP="00D905E5">
      <w:pPr>
        <w:spacing w:after="120"/>
        <w:outlineLvl w:val="5"/>
        <w:rPr>
          <w:rFonts w:ascii="Cambria" w:eastAsia="Times New Roman" w:hAnsi="Cambria" w:cs="Times New Roman"/>
          <w:caps/>
          <w:color w:val="943634"/>
          <w:spacing w:val="10"/>
        </w:rPr>
      </w:pPr>
      <w:bookmarkStart w:id="45" w:name="_Toc205787061"/>
      <w:bookmarkStart w:id="46" w:name="_Toc495667756"/>
      <w:r w:rsidRPr="00F002A2">
        <w:rPr>
          <w:rFonts w:ascii="Cambria" w:eastAsia="Times New Roman" w:hAnsi="Cambria" w:cs="Times New Roman"/>
          <w:caps/>
          <w:color w:val="943634"/>
          <w:spacing w:val="10"/>
        </w:rPr>
        <w:lastRenderedPageBreak/>
        <w:t>V-2</w:t>
      </w:r>
      <w:r w:rsidR="00D905E5" w:rsidRPr="00F002A2">
        <w:rPr>
          <w:rFonts w:ascii="Cambria" w:eastAsia="Times New Roman" w:hAnsi="Cambria" w:cs="Times New Roman"/>
          <w:caps/>
          <w:color w:val="943634"/>
          <w:spacing w:val="10"/>
        </w:rPr>
        <w:t xml:space="preserve"> Développement durable</w:t>
      </w:r>
      <w:bookmarkEnd w:id="45"/>
      <w:bookmarkEnd w:id="46"/>
    </w:p>
    <w:p w14:paraId="5BD32ED7" w14:textId="77777777" w:rsidR="00D905E5" w:rsidRPr="00F002A2" w:rsidRDefault="00D905E5" w:rsidP="00D905E5">
      <w:pPr>
        <w:ind w:firstLine="360"/>
        <w:jc w:val="both"/>
        <w:rPr>
          <w:rFonts w:ascii="Cambria" w:eastAsia="Times New Roman" w:hAnsi="Cambria" w:cs="Times New Roman"/>
        </w:rPr>
      </w:pPr>
      <w:r w:rsidRPr="00F002A2">
        <w:rPr>
          <w:rFonts w:ascii="Cambria" w:eastAsia="Times New Roman" w:hAnsi="Cambria" w:cs="Times New Roman"/>
        </w:rPr>
        <w:t>Une attention particulière sera portée à la prise en compte par les candidats de données environnementales.</w:t>
      </w:r>
    </w:p>
    <w:p w14:paraId="4FB8E10B" w14:textId="77777777" w:rsidR="00D905E5" w:rsidRPr="00F002A2" w:rsidRDefault="00D905E5" w:rsidP="00D905E5">
      <w:pPr>
        <w:ind w:firstLine="360"/>
        <w:jc w:val="both"/>
        <w:rPr>
          <w:rFonts w:ascii="Cambria" w:eastAsia="Times New Roman" w:hAnsi="Cambria" w:cs="Times New Roman"/>
        </w:rPr>
      </w:pPr>
      <w:r w:rsidRPr="00F002A2">
        <w:rPr>
          <w:rFonts w:ascii="Cambria" w:eastAsia="Times New Roman" w:hAnsi="Cambria" w:cs="Times New Roman"/>
        </w:rPr>
        <w:t>Les candidats exposeront leur politique en matière de respect des principes du développement durable liée aux produits proposés dans le cadre de cette consultation, et particulièrement :</w:t>
      </w:r>
    </w:p>
    <w:p w14:paraId="029E5544" w14:textId="77777777" w:rsidR="00794514" w:rsidRPr="00F002A2" w:rsidRDefault="00794514" w:rsidP="00D905E5">
      <w:pPr>
        <w:numPr>
          <w:ilvl w:val="0"/>
          <w:numId w:val="41"/>
        </w:numPr>
        <w:ind w:left="567"/>
        <w:contextualSpacing/>
        <w:jc w:val="both"/>
        <w:rPr>
          <w:rFonts w:ascii="Cambria" w:eastAsia="Times New Roman" w:hAnsi="Cambria" w:cs="Times New Roman"/>
        </w:rPr>
      </w:pPr>
      <w:r w:rsidRPr="00F002A2">
        <w:rPr>
          <w:rFonts w:ascii="Cambria" w:eastAsia="Times New Roman" w:hAnsi="Cambria" w:cs="Times New Roman"/>
        </w:rPr>
        <w:t xml:space="preserve">La possibilité de </w:t>
      </w:r>
      <w:proofErr w:type="spellStart"/>
      <w:r w:rsidRPr="00F002A2">
        <w:rPr>
          <w:rFonts w:ascii="Cambria" w:eastAsia="Times New Roman" w:hAnsi="Cambria" w:cs="Times New Roman"/>
        </w:rPr>
        <w:t>ré-emploi</w:t>
      </w:r>
      <w:proofErr w:type="spellEnd"/>
      <w:r w:rsidRPr="00F002A2">
        <w:rPr>
          <w:rFonts w:ascii="Cambria" w:eastAsia="Times New Roman" w:hAnsi="Cambria" w:cs="Times New Roman"/>
        </w:rPr>
        <w:t xml:space="preserve"> d’équipements, leur taux de recyclabilité ;</w:t>
      </w:r>
    </w:p>
    <w:p w14:paraId="36512742" w14:textId="77777777" w:rsidR="00D905E5" w:rsidRPr="00F002A2" w:rsidRDefault="00D905E5" w:rsidP="00794514">
      <w:pPr>
        <w:numPr>
          <w:ilvl w:val="0"/>
          <w:numId w:val="41"/>
        </w:numPr>
        <w:ind w:left="567"/>
        <w:contextualSpacing/>
        <w:jc w:val="both"/>
        <w:rPr>
          <w:rFonts w:ascii="Cambria" w:eastAsia="Times New Roman" w:hAnsi="Cambria" w:cs="Times New Roman"/>
        </w:rPr>
      </w:pPr>
      <w:r w:rsidRPr="00F002A2">
        <w:rPr>
          <w:rFonts w:ascii="Cambria" w:eastAsia="Times New Roman" w:hAnsi="Cambria" w:cs="Times New Roman"/>
        </w:rPr>
        <w:t>Les programmes</w:t>
      </w:r>
      <w:r w:rsidR="00794514" w:rsidRPr="00F002A2">
        <w:rPr>
          <w:rFonts w:ascii="Cambria" w:eastAsia="Times New Roman" w:hAnsi="Cambria" w:cs="Times New Roman"/>
        </w:rPr>
        <w:t xml:space="preserve"> de formation à l’</w:t>
      </w:r>
      <w:proofErr w:type="spellStart"/>
      <w:r w:rsidR="00794514" w:rsidRPr="00F002A2">
        <w:rPr>
          <w:rFonts w:ascii="Cambria" w:eastAsia="Times New Roman" w:hAnsi="Cambria" w:cs="Times New Roman"/>
        </w:rPr>
        <w:t>éco-conduite</w:t>
      </w:r>
      <w:proofErr w:type="spellEnd"/>
      <w:r w:rsidR="00794514" w:rsidRPr="00F002A2">
        <w:rPr>
          <w:rFonts w:ascii="Cambria" w:eastAsia="Times New Roman" w:hAnsi="Cambria" w:cs="Times New Roman"/>
        </w:rPr>
        <w:t xml:space="preserve"> y compris</w:t>
      </w:r>
      <w:r w:rsidRPr="00F002A2">
        <w:rPr>
          <w:rFonts w:ascii="Cambria" w:eastAsia="Times New Roman" w:hAnsi="Cambria" w:cs="Times New Roman"/>
        </w:rPr>
        <w:t xml:space="preserve"> </w:t>
      </w:r>
      <w:r w:rsidR="00F61C6B" w:rsidRPr="00F002A2">
        <w:rPr>
          <w:rFonts w:ascii="Cambria" w:eastAsia="Times New Roman" w:hAnsi="Cambria" w:cs="Times New Roman"/>
        </w:rPr>
        <w:t>entre</w:t>
      </w:r>
      <w:r w:rsidRPr="00F002A2">
        <w:rPr>
          <w:rFonts w:ascii="Cambria" w:eastAsia="Times New Roman" w:hAnsi="Cambria" w:cs="Times New Roman"/>
        </w:rPr>
        <w:t xml:space="preserve"> autres liée aux emballages ;</w:t>
      </w:r>
    </w:p>
    <w:p w14:paraId="625BD4E2" w14:textId="77777777" w:rsidR="00D905E5" w:rsidRPr="00F002A2" w:rsidRDefault="00D905E5" w:rsidP="00D905E5">
      <w:pPr>
        <w:numPr>
          <w:ilvl w:val="0"/>
          <w:numId w:val="41"/>
        </w:numPr>
        <w:ind w:left="567"/>
        <w:contextualSpacing/>
        <w:jc w:val="both"/>
        <w:rPr>
          <w:rFonts w:ascii="Cambria" w:eastAsia="Times New Roman" w:hAnsi="Cambria" w:cs="Times New Roman"/>
        </w:rPr>
      </w:pPr>
      <w:r w:rsidRPr="00F002A2">
        <w:rPr>
          <w:rFonts w:ascii="Cambria" w:eastAsia="Times New Roman" w:hAnsi="Cambria" w:cs="Times New Roman"/>
        </w:rPr>
        <w:t>La non utilisation de produits réputés nocifs ;</w:t>
      </w:r>
    </w:p>
    <w:p w14:paraId="7802CDFF" w14:textId="77777777" w:rsidR="00D905E5" w:rsidRPr="00F002A2" w:rsidRDefault="00D905E5" w:rsidP="00D905E5">
      <w:pPr>
        <w:numPr>
          <w:ilvl w:val="0"/>
          <w:numId w:val="41"/>
        </w:numPr>
        <w:ind w:left="567"/>
        <w:contextualSpacing/>
        <w:jc w:val="both"/>
        <w:rPr>
          <w:rFonts w:ascii="Cambria" w:eastAsia="Times New Roman" w:hAnsi="Cambria" w:cs="Times New Roman"/>
        </w:rPr>
      </w:pPr>
      <w:r w:rsidRPr="00F002A2">
        <w:rPr>
          <w:rFonts w:ascii="Cambria" w:eastAsia="Times New Roman" w:hAnsi="Cambria" w:cs="Times New Roman"/>
        </w:rPr>
        <w:t>La réduction et le traitement des déchets ;</w:t>
      </w:r>
    </w:p>
    <w:p w14:paraId="1EA59F0F" w14:textId="77777777" w:rsidR="00D905E5" w:rsidRPr="00F002A2" w:rsidRDefault="00D905E5" w:rsidP="00D905E5">
      <w:pPr>
        <w:numPr>
          <w:ilvl w:val="0"/>
          <w:numId w:val="41"/>
        </w:numPr>
        <w:ind w:left="567"/>
        <w:contextualSpacing/>
        <w:jc w:val="both"/>
        <w:rPr>
          <w:rFonts w:ascii="Cambria" w:eastAsia="Times New Roman" w:hAnsi="Cambria" w:cs="Times New Roman"/>
        </w:rPr>
      </w:pPr>
      <w:r w:rsidRPr="00F002A2">
        <w:rPr>
          <w:rFonts w:ascii="Cambria" w:eastAsia="Times New Roman" w:hAnsi="Cambria" w:cs="Times New Roman"/>
        </w:rPr>
        <w:t>La maîtrise des consommations d’eau et d’énergie ;</w:t>
      </w:r>
    </w:p>
    <w:p w14:paraId="52D3B9D2" w14:textId="77777777" w:rsidR="00D905E5" w:rsidRPr="00F002A2" w:rsidRDefault="00D905E5" w:rsidP="00D905E5">
      <w:pPr>
        <w:numPr>
          <w:ilvl w:val="0"/>
          <w:numId w:val="41"/>
        </w:numPr>
        <w:ind w:left="567"/>
        <w:contextualSpacing/>
        <w:jc w:val="both"/>
        <w:rPr>
          <w:rFonts w:ascii="Cambria" w:eastAsia="Times New Roman" w:hAnsi="Cambria" w:cs="Times New Roman"/>
        </w:rPr>
      </w:pPr>
      <w:r w:rsidRPr="00F002A2">
        <w:rPr>
          <w:rFonts w:ascii="Cambria" w:eastAsia="Times New Roman" w:hAnsi="Cambria" w:cs="Times New Roman"/>
        </w:rPr>
        <w:t>Le contrôle des rejets polluants dans l’atmosphère, l’eau et les sols ;</w:t>
      </w:r>
    </w:p>
    <w:p w14:paraId="1F8C900C" w14:textId="77777777" w:rsidR="00D905E5" w:rsidRPr="00F002A2" w:rsidRDefault="00D905E5" w:rsidP="00D905E5">
      <w:pPr>
        <w:numPr>
          <w:ilvl w:val="0"/>
          <w:numId w:val="41"/>
        </w:numPr>
        <w:ind w:left="567"/>
        <w:contextualSpacing/>
        <w:jc w:val="both"/>
        <w:rPr>
          <w:rFonts w:ascii="Cambria" w:eastAsia="Times New Roman" w:hAnsi="Cambria" w:cs="Times New Roman"/>
        </w:rPr>
      </w:pPr>
      <w:r w:rsidRPr="00F002A2">
        <w:rPr>
          <w:rFonts w:ascii="Cambria" w:eastAsia="Times New Roman" w:hAnsi="Cambria" w:cs="Times New Roman"/>
        </w:rPr>
        <w:t>La provenance des matériaux ;</w:t>
      </w:r>
    </w:p>
    <w:p w14:paraId="6E7EDF45" w14:textId="77777777" w:rsidR="00A863F8" w:rsidRPr="00F002A2" w:rsidRDefault="00A863F8" w:rsidP="00794514">
      <w:pPr>
        <w:contextualSpacing/>
        <w:jc w:val="both"/>
        <w:rPr>
          <w:rFonts w:ascii="Cambria" w:eastAsia="Times New Roman" w:hAnsi="Cambria" w:cs="Times New Roman"/>
        </w:rPr>
      </w:pPr>
    </w:p>
    <w:p w14:paraId="3229EF60" w14:textId="784B855B" w:rsidR="00C92B08" w:rsidRPr="00E708FC" w:rsidRDefault="00D905E5" w:rsidP="00E708FC">
      <w:pPr>
        <w:ind w:firstLine="360"/>
        <w:jc w:val="both"/>
        <w:rPr>
          <w:rFonts w:ascii="Cambria" w:eastAsia="Times New Roman" w:hAnsi="Cambria" w:cs="Times New Roman"/>
        </w:rPr>
      </w:pPr>
      <w:r w:rsidRPr="00F002A2">
        <w:rPr>
          <w:rFonts w:ascii="Cambria" w:eastAsia="Times New Roman" w:hAnsi="Cambria" w:cs="Times New Roman"/>
        </w:rPr>
        <w:t xml:space="preserve">Tous les éléments communiqués par les candidats, qui s’inscrivent dans le cadre d’une politique de développement durable (certifications, normes, </w:t>
      </w:r>
      <w:proofErr w:type="gramStart"/>
      <w:r w:rsidRPr="00F002A2">
        <w:rPr>
          <w:rFonts w:ascii="Cambria" w:eastAsia="Times New Roman" w:hAnsi="Cambria" w:cs="Times New Roman"/>
        </w:rPr>
        <w:t>labels,…</w:t>
      </w:r>
      <w:proofErr w:type="gramEnd"/>
      <w:r w:rsidRPr="00F002A2">
        <w:rPr>
          <w:rFonts w:ascii="Cambria" w:eastAsia="Times New Roman" w:hAnsi="Cambria" w:cs="Times New Roman"/>
        </w:rPr>
        <w:t xml:space="preserve">) et permettant d’apprécier leur performance dans ce domaine, seront appréciés dans le cadre de l’analyse des propositions. </w:t>
      </w:r>
    </w:p>
    <w:p w14:paraId="0DD1048E" w14:textId="77777777" w:rsidR="004E7297" w:rsidRPr="00F002A2" w:rsidRDefault="004E7297" w:rsidP="004E7297">
      <w:pPr>
        <w:pBdr>
          <w:bottom w:val="thinThickSmallGap" w:sz="12" w:space="1" w:color="943634"/>
        </w:pBdr>
        <w:spacing w:before="400"/>
        <w:outlineLvl w:val="0"/>
        <w:rPr>
          <w:rFonts w:ascii="Cambria" w:eastAsia="Times New Roman" w:hAnsi="Cambria" w:cs="Times New Roman"/>
          <w:caps/>
          <w:color w:val="632423"/>
          <w:spacing w:val="20"/>
          <w:sz w:val="28"/>
          <w:szCs w:val="28"/>
        </w:rPr>
      </w:pPr>
      <w:bookmarkStart w:id="47" w:name="_Toc449008906"/>
      <w:bookmarkStart w:id="48" w:name="_Toc205191983"/>
      <w:bookmarkStart w:id="49" w:name="_Toc185928140"/>
      <w:bookmarkStart w:id="50" w:name="_Toc192500547"/>
      <w:bookmarkStart w:id="51" w:name="_Toc185928142"/>
      <w:bookmarkStart w:id="52" w:name="_Toc192500549"/>
      <w:bookmarkStart w:id="53" w:name="_Toc192500548"/>
      <w:bookmarkEnd w:id="39"/>
      <w:bookmarkEnd w:id="40"/>
      <w:r w:rsidRPr="00F002A2">
        <w:rPr>
          <w:rFonts w:ascii="Cambria" w:eastAsia="Times New Roman" w:hAnsi="Cambria" w:cs="Times New Roman"/>
          <w:caps/>
          <w:color w:val="632423"/>
          <w:spacing w:val="20"/>
          <w:sz w:val="28"/>
          <w:szCs w:val="28"/>
        </w:rPr>
        <w:t>VI- NORMES ET REGLEMENTATIONS</w:t>
      </w:r>
      <w:bookmarkEnd w:id="47"/>
      <w:bookmarkEnd w:id="48"/>
    </w:p>
    <w:p w14:paraId="26A8646C" w14:textId="77777777" w:rsidR="00DC3E15" w:rsidRPr="00F002A2" w:rsidRDefault="00DC3E15" w:rsidP="000422D4">
      <w:pPr>
        <w:pStyle w:val="Corpsdetexte"/>
        <w:ind w:firstLine="567"/>
        <w:jc w:val="both"/>
        <w:rPr>
          <w:rFonts w:cs="Arial"/>
          <w:color w:val="auto"/>
        </w:rPr>
      </w:pPr>
      <w:r w:rsidRPr="00F002A2">
        <w:rPr>
          <w:rFonts w:cs="Arial"/>
          <w:color w:val="auto"/>
        </w:rPr>
        <w:t xml:space="preserve">L’ensemble des équipements proposés par le titulaire ainsi que leurs conditions d’installation sur les sites </w:t>
      </w:r>
      <w:r w:rsidR="00096AC7" w:rsidRPr="00F002A2">
        <w:rPr>
          <w:rFonts w:cs="Arial"/>
          <w:color w:val="auto"/>
        </w:rPr>
        <w:t xml:space="preserve">des hôpitaux </w:t>
      </w:r>
      <w:r w:rsidRPr="00F002A2">
        <w:rPr>
          <w:rFonts w:cs="Arial"/>
          <w:color w:val="auto"/>
        </w:rPr>
        <w:t>doivent</w:t>
      </w:r>
      <w:r w:rsidR="00A6343E" w:rsidRPr="00F002A2">
        <w:rPr>
          <w:rFonts w:cs="Arial"/>
          <w:color w:val="auto"/>
        </w:rPr>
        <w:t xml:space="preserve"> obligatoirement</w:t>
      </w:r>
      <w:r w:rsidRPr="00F002A2">
        <w:rPr>
          <w:rFonts w:cs="Arial"/>
          <w:color w:val="auto"/>
        </w:rPr>
        <w:t xml:space="preserve"> être conformes :</w:t>
      </w:r>
    </w:p>
    <w:p w14:paraId="25215CDA" w14:textId="77777777" w:rsidR="00DC3E15" w:rsidRPr="00F002A2" w:rsidRDefault="00DC3E15" w:rsidP="001508FA">
      <w:pPr>
        <w:pStyle w:val="Corpsdetexte"/>
        <w:numPr>
          <w:ilvl w:val="0"/>
          <w:numId w:val="1"/>
        </w:numPr>
        <w:jc w:val="both"/>
        <w:rPr>
          <w:rFonts w:cs="Arial"/>
          <w:color w:val="auto"/>
        </w:rPr>
      </w:pPr>
      <w:r w:rsidRPr="00F002A2">
        <w:rPr>
          <w:rFonts w:cs="Arial"/>
          <w:color w:val="auto"/>
        </w:rPr>
        <w:t>Aux décrets, arrêtés, circulaires en vigueur à la date de remise des offres</w:t>
      </w:r>
      <w:r w:rsidR="005075A2" w:rsidRPr="00F002A2">
        <w:rPr>
          <w:rFonts w:cs="Arial"/>
          <w:color w:val="auto"/>
        </w:rPr>
        <w:t>, en particulier</w:t>
      </w:r>
      <w:r w:rsidR="00A6343E" w:rsidRPr="00F002A2">
        <w:rPr>
          <w:rFonts w:cs="Arial"/>
          <w:color w:val="auto"/>
        </w:rPr>
        <w:t> :</w:t>
      </w:r>
    </w:p>
    <w:p w14:paraId="0BF3D3F7" w14:textId="77777777" w:rsidR="00654E85" w:rsidRPr="00F002A2" w:rsidRDefault="00654E85" w:rsidP="003E5AC7">
      <w:pPr>
        <w:pStyle w:val="Corpsdetexte"/>
        <w:numPr>
          <w:ilvl w:val="0"/>
          <w:numId w:val="1"/>
        </w:numPr>
        <w:jc w:val="both"/>
        <w:rPr>
          <w:rFonts w:cs="Arial"/>
          <w:color w:val="auto"/>
        </w:rPr>
      </w:pPr>
      <w:r w:rsidRPr="00F002A2">
        <w:rPr>
          <w:rFonts w:cs="Arial"/>
          <w:color w:val="auto"/>
        </w:rPr>
        <w:t>A l’arrêté du 25 juin 1980 chapitre III du ministère de l’intérieur portant réglementation de l’utilisation de certains matériaux dans les ERP.</w:t>
      </w:r>
    </w:p>
    <w:p w14:paraId="24176A1F" w14:textId="77777777" w:rsidR="002B3133" w:rsidRPr="00F002A2" w:rsidRDefault="004E7297" w:rsidP="002B3133">
      <w:pPr>
        <w:pStyle w:val="Paragraphedeliste"/>
        <w:numPr>
          <w:ilvl w:val="0"/>
          <w:numId w:val="1"/>
        </w:numPr>
        <w:jc w:val="both"/>
        <w:rPr>
          <w:rFonts w:ascii="Cambria" w:eastAsia="Times New Roman" w:hAnsi="Cambria" w:cs="Arial"/>
        </w:rPr>
      </w:pPr>
      <w:r w:rsidRPr="00F002A2">
        <w:rPr>
          <w:rFonts w:ascii="Cambria" w:eastAsia="Times New Roman" w:hAnsi="Cambria" w:cs="Arial"/>
        </w:rPr>
        <w:t>Aux normes françaises et aux documents techniques unifiés (DTU) publiées au moins 6 mois avant la remise des offres ;</w:t>
      </w:r>
      <w:r w:rsidR="002B3133" w:rsidRPr="00F002A2">
        <w:rPr>
          <w:rFonts w:ascii="Cambria" w:eastAsia="Times New Roman" w:hAnsi="Cambria" w:cs="Arial"/>
        </w:rPr>
        <w:t xml:space="preserve">  </w:t>
      </w:r>
    </w:p>
    <w:p w14:paraId="314EF45D" w14:textId="77777777" w:rsidR="002B3133" w:rsidRPr="00F002A2" w:rsidRDefault="002B3133" w:rsidP="002B3133">
      <w:pPr>
        <w:pStyle w:val="Paragraphedeliste"/>
        <w:numPr>
          <w:ilvl w:val="0"/>
          <w:numId w:val="1"/>
        </w:numPr>
        <w:jc w:val="both"/>
        <w:rPr>
          <w:rFonts w:ascii="Cambria" w:eastAsia="Times New Roman" w:hAnsi="Cambria" w:cs="Arial"/>
        </w:rPr>
      </w:pPr>
      <w:proofErr w:type="gramStart"/>
      <w:r w:rsidRPr="00F002A2">
        <w:rPr>
          <w:rFonts w:ascii="Cambria" w:eastAsia="Times New Roman" w:hAnsi="Cambria" w:cs="Arial"/>
        </w:rPr>
        <w:t>Aux  bonnes</w:t>
      </w:r>
      <w:proofErr w:type="gramEnd"/>
      <w:r w:rsidRPr="00F002A2">
        <w:rPr>
          <w:rFonts w:ascii="Cambria" w:eastAsia="Times New Roman" w:hAnsi="Cambria" w:cs="Arial"/>
        </w:rPr>
        <w:t xml:space="preserve">  pratiques  de  pharmacie  hospitalières  et pharmaceutiques,  en  particulier  :  les </w:t>
      </w:r>
    </w:p>
    <w:p w14:paraId="3D016A1A" w14:textId="77777777" w:rsidR="003E5AC7" w:rsidRPr="00F002A2" w:rsidRDefault="002B3133" w:rsidP="00E14F92">
      <w:pPr>
        <w:pStyle w:val="Paragraphedeliste"/>
        <w:ind w:left="360"/>
        <w:jc w:val="both"/>
        <w:rPr>
          <w:rFonts w:ascii="Cambria" w:eastAsia="Times New Roman" w:hAnsi="Cambria" w:cs="Arial"/>
        </w:rPr>
      </w:pPr>
      <w:proofErr w:type="gramStart"/>
      <w:r w:rsidRPr="00F002A2">
        <w:rPr>
          <w:rFonts w:ascii="Cambria" w:eastAsia="Times New Roman" w:hAnsi="Cambria" w:cs="Arial"/>
        </w:rPr>
        <w:t>règles</w:t>
      </w:r>
      <w:proofErr w:type="gramEnd"/>
      <w:r w:rsidRPr="00F002A2">
        <w:rPr>
          <w:rFonts w:ascii="Cambria" w:eastAsia="Times New Roman" w:hAnsi="Cambria" w:cs="Arial"/>
        </w:rPr>
        <w:t xml:space="preserve"> BPD (Bonnes Pratiques de Distribution Pharmaceutique),  </w:t>
      </w:r>
    </w:p>
    <w:p w14:paraId="7A504ADF" w14:textId="77777777" w:rsidR="008241CC" w:rsidRPr="00F002A2" w:rsidRDefault="009C0413" w:rsidP="004073DD">
      <w:pPr>
        <w:pStyle w:val="Corpsdetexte"/>
        <w:rPr>
          <w:rFonts w:cs="Arial"/>
          <w:color w:val="auto"/>
          <w:u w:val="single"/>
        </w:rPr>
      </w:pPr>
      <w:r w:rsidRPr="00F002A2">
        <w:rPr>
          <w:rFonts w:cs="Arial"/>
          <w:color w:val="auto"/>
          <w:u w:val="single"/>
        </w:rPr>
        <w:t>Et aux normes suivantes</w:t>
      </w:r>
      <w:r w:rsidR="00011F4F" w:rsidRPr="00F002A2">
        <w:rPr>
          <w:rFonts w:cs="Arial"/>
          <w:color w:val="auto"/>
          <w:u w:val="single"/>
        </w:rPr>
        <w:t xml:space="preserve">, non exhaustif </w:t>
      </w:r>
      <w:r w:rsidRPr="00F002A2">
        <w:rPr>
          <w:rFonts w:cs="Arial"/>
          <w:color w:val="auto"/>
          <w:u w:val="single"/>
        </w:rPr>
        <w:t>:</w:t>
      </w:r>
    </w:p>
    <w:p w14:paraId="75554EA2" w14:textId="77777777" w:rsidR="00E14F92" w:rsidRPr="007E2210" w:rsidRDefault="00E14F92" w:rsidP="004073DD">
      <w:pPr>
        <w:pStyle w:val="Corpsdetexte"/>
        <w:rPr>
          <w:rFonts w:cs="Arial"/>
          <w:color w:val="auto"/>
          <w:highlight w:val="yellow"/>
          <w:u w:val="single"/>
        </w:rPr>
      </w:pPr>
    </w:p>
    <w:tbl>
      <w:tblPr>
        <w:tblStyle w:val="Grilledutableau"/>
        <w:tblW w:w="0" w:type="auto"/>
        <w:tblLook w:val="04A0" w:firstRow="1" w:lastRow="0" w:firstColumn="1" w:lastColumn="0" w:noHBand="0" w:noVBand="1"/>
      </w:tblPr>
      <w:tblGrid>
        <w:gridCol w:w="1833"/>
        <w:gridCol w:w="7218"/>
      </w:tblGrid>
      <w:tr w:rsidR="003848BB" w:rsidRPr="004A7C22" w14:paraId="18B95D2F" w14:textId="77777777" w:rsidTr="006922F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833" w:type="dxa"/>
          </w:tcPr>
          <w:p w14:paraId="64B6A658" w14:textId="77777777" w:rsidR="003848BB" w:rsidRPr="004A7C22" w:rsidRDefault="003848BB" w:rsidP="007E68E8">
            <w:pPr>
              <w:pStyle w:val="Corpsdetexte"/>
              <w:spacing w:after="0"/>
              <w:rPr>
                <w:color w:val="365F91" w:themeColor="accent1" w:themeShade="BF"/>
                <w:sz w:val="24"/>
                <w:szCs w:val="24"/>
              </w:rPr>
            </w:pPr>
            <w:proofErr w:type="spellStart"/>
            <w:r w:rsidRPr="004A7C22">
              <w:rPr>
                <w:color w:val="365F91" w:themeColor="accent1" w:themeShade="BF"/>
                <w:sz w:val="24"/>
                <w:szCs w:val="24"/>
              </w:rPr>
              <w:t>Réference</w:t>
            </w:r>
            <w:proofErr w:type="spellEnd"/>
          </w:p>
        </w:tc>
        <w:tc>
          <w:tcPr>
            <w:tcW w:w="7218" w:type="dxa"/>
          </w:tcPr>
          <w:p w14:paraId="4E1863CC" w14:textId="77777777" w:rsidR="003848BB" w:rsidRPr="004A7C22" w:rsidRDefault="003848BB" w:rsidP="007E68E8">
            <w:pPr>
              <w:pStyle w:val="Corpsdetexte"/>
              <w:spacing w:after="0"/>
              <w:cnfStyle w:val="100000000000" w:firstRow="1" w:lastRow="0" w:firstColumn="0" w:lastColumn="0" w:oddVBand="0" w:evenVBand="0" w:oddHBand="0" w:evenHBand="0" w:firstRowFirstColumn="0" w:firstRowLastColumn="0" w:lastRowFirstColumn="0" w:lastRowLastColumn="0"/>
              <w:rPr>
                <w:color w:val="365F91" w:themeColor="accent1" w:themeShade="BF"/>
                <w:sz w:val="24"/>
                <w:szCs w:val="24"/>
              </w:rPr>
            </w:pPr>
            <w:r w:rsidRPr="004A7C22">
              <w:rPr>
                <w:color w:val="365F91" w:themeColor="accent1" w:themeShade="BF"/>
                <w:sz w:val="24"/>
                <w:szCs w:val="24"/>
              </w:rPr>
              <w:t>Intitulé</w:t>
            </w:r>
          </w:p>
        </w:tc>
      </w:tr>
      <w:tr w:rsidR="003848BB" w:rsidRPr="004A7C22" w14:paraId="1B6EE2BC" w14:textId="77777777" w:rsidTr="002F538C">
        <w:tc>
          <w:tcPr>
            <w:cnfStyle w:val="001000000000" w:firstRow="0" w:lastRow="0" w:firstColumn="1" w:lastColumn="0" w:oddVBand="0" w:evenVBand="0" w:oddHBand="0" w:evenHBand="0" w:firstRowFirstColumn="0" w:firstRowLastColumn="0" w:lastRowFirstColumn="0" w:lastRowLastColumn="0"/>
            <w:tcW w:w="1833" w:type="dxa"/>
            <w:shd w:val="clear" w:color="auto" w:fill="auto"/>
          </w:tcPr>
          <w:p w14:paraId="1A387FE9" w14:textId="77777777" w:rsidR="003848BB" w:rsidRPr="004A7C22" w:rsidRDefault="003848BB" w:rsidP="007E68E8">
            <w:pPr>
              <w:pStyle w:val="Corpsdetexte"/>
              <w:spacing w:after="0"/>
              <w:rPr>
                <w:color w:val="auto"/>
              </w:rPr>
            </w:pPr>
            <w:r w:rsidRPr="004A7C22">
              <w:rPr>
                <w:color w:val="auto"/>
              </w:rPr>
              <w:t>NF EN 15635</w:t>
            </w:r>
          </w:p>
        </w:tc>
        <w:tc>
          <w:tcPr>
            <w:tcW w:w="7218" w:type="dxa"/>
          </w:tcPr>
          <w:p w14:paraId="048FCB17" w14:textId="77777777" w:rsidR="003848BB" w:rsidRPr="004A7C22" w:rsidRDefault="003848BB" w:rsidP="00C10D80">
            <w:pPr>
              <w:pStyle w:val="Corpsdetexte"/>
              <w:spacing w:after="0"/>
              <w:jc w:val="both"/>
              <w:cnfStyle w:val="000000000000" w:firstRow="0" w:lastRow="0" w:firstColumn="0" w:lastColumn="0" w:oddVBand="0" w:evenVBand="0" w:oddHBand="0" w:evenHBand="0" w:firstRowFirstColumn="0" w:firstRowLastColumn="0" w:lastRowFirstColumn="0" w:lastRowLastColumn="0"/>
              <w:rPr>
                <w:color w:val="auto"/>
              </w:rPr>
            </w:pPr>
            <w:r w:rsidRPr="004A7C22">
              <w:rPr>
                <w:color w:val="auto"/>
              </w:rPr>
              <w:t>Systèmes de stockage en acier - Utilisation et maintenance de système de stockage</w:t>
            </w:r>
          </w:p>
        </w:tc>
      </w:tr>
      <w:tr w:rsidR="003848BB" w:rsidRPr="004A7C22" w14:paraId="1BF86CB9" w14:textId="77777777" w:rsidTr="002C62EF">
        <w:tc>
          <w:tcPr>
            <w:cnfStyle w:val="001000000000" w:firstRow="0" w:lastRow="0" w:firstColumn="1" w:lastColumn="0" w:oddVBand="0" w:evenVBand="0" w:oddHBand="0" w:evenHBand="0" w:firstRowFirstColumn="0" w:firstRowLastColumn="0" w:lastRowFirstColumn="0" w:lastRowLastColumn="0"/>
            <w:tcW w:w="1833" w:type="dxa"/>
            <w:shd w:val="clear" w:color="auto" w:fill="auto"/>
          </w:tcPr>
          <w:p w14:paraId="67774542" w14:textId="77777777" w:rsidR="003848BB" w:rsidRPr="004A7C22" w:rsidRDefault="003848BB" w:rsidP="007E68E8">
            <w:pPr>
              <w:pStyle w:val="Corpsdetexte"/>
              <w:spacing w:after="0"/>
              <w:rPr>
                <w:color w:val="auto"/>
              </w:rPr>
            </w:pPr>
            <w:r w:rsidRPr="004A7C22">
              <w:rPr>
                <w:color w:val="auto"/>
              </w:rPr>
              <w:t>NF EN 15878</w:t>
            </w:r>
          </w:p>
        </w:tc>
        <w:tc>
          <w:tcPr>
            <w:tcW w:w="7218" w:type="dxa"/>
            <w:shd w:val="clear" w:color="auto" w:fill="auto"/>
          </w:tcPr>
          <w:p w14:paraId="65A8E8D0" w14:textId="77777777" w:rsidR="003848BB" w:rsidRPr="004A7C22" w:rsidRDefault="003848BB" w:rsidP="00C10D80">
            <w:pPr>
              <w:pStyle w:val="Corpsdetexte"/>
              <w:spacing w:after="0"/>
              <w:jc w:val="both"/>
              <w:cnfStyle w:val="000000000000" w:firstRow="0" w:lastRow="0" w:firstColumn="0" w:lastColumn="0" w:oddVBand="0" w:evenVBand="0" w:oddHBand="0" w:evenHBand="0" w:firstRowFirstColumn="0" w:firstRowLastColumn="0" w:lastRowFirstColumn="0" w:lastRowLastColumn="0"/>
              <w:rPr>
                <w:color w:val="auto"/>
              </w:rPr>
            </w:pPr>
            <w:r w:rsidRPr="004A7C22">
              <w:rPr>
                <w:color w:val="auto"/>
              </w:rPr>
              <w:t>Système de stockage statiques en acier - Termes et définitions</w:t>
            </w:r>
          </w:p>
        </w:tc>
      </w:tr>
      <w:tr w:rsidR="00E86498" w:rsidRPr="004A7C22" w14:paraId="2A20E89D" w14:textId="77777777" w:rsidTr="002C62EF">
        <w:tc>
          <w:tcPr>
            <w:cnfStyle w:val="001000000000" w:firstRow="0" w:lastRow="0" w:firstColumn="1" w:lastColumn="0" w:oddVBand="0" w:evenVBand="0" w:oddHBand="0" w:evenHBand="0" w:firstRowFirstColumn="0" w:firstRowLastColumn="0" w:lastRowFirstColumn="0" w:lastRowLastColumn="0"/>
            <w:tcW w:w="1833" w:type="dxa"/>
            <w:shd w:val="clear" w:color="auto" w:fill="auto"/>
          </w:tcPr>
          <w:p w14:paraId="7A5C48F0" w14:textId="50348F4D" w:rsidR="00E86498" w:rsidRPr="004A7C22" w:rsidRDefault="00E86498" w:rsidP="007E68E8">
            <w:pPr>
              <w:pStyle w:val="Corpsdetexte"/>
              <w:spacing w:after="0"/>
              <w:rPr>
                <w:color w:val="auto"/>
              </w:rPr>
            </w:pPr>
            <w:r w:rsidRPr="004A7C22">
              <w:rPr>
                <w:color w:val="auto"/>
              </w:rPr>
              <w:t>NF ISO 11799</w:t>
            </w:r>
          </w:p>
        </w:tc>
        <w:tc>
          <w:tcPr>
            <w:tcW w:w="7218" w:type="dxa"/>
            <w:shd w:val="clear" w:color="auto" w:fill="auto"/>
          </w:tcPr>
          <w:p w14:paraId="416711C1" w14:textId="6FC0185D" w:rsidR="00E86498" w:rsidRPr="004A7C22" w:rsidRDefault="00E86498" w:rsidP="00C10D80">
            <w:pPr>
              <w:pStyle w:val="Corpsdetexte"/>
              <w:spacing w:after="0"/>
              <w:jc w:val="both"/>
              <w:cnfStyle w:val="000000000000" w:firstRow="0" w:lastRow="0" w:firstColumn="0" w:lastColumn="0" w:oddVBand="0" w:evenVBand="0" w:oddHBand="0" w:evenHBand="0" w:firstRowFirstColumn="0" w:firstRowLastColumn="0" w:lastRowFirstColumn="0" w:lastRowLastColumn="0"/>
              <w:rPr>
                <w:color w:val="auto"/>
              </w:rPr>
            </w:pPr>
            <w:r w:rsidRPr="004A7C22">
              <w:rPr>
                <w:color w:val="auto"/>
              </w:rPr>
              <w:t>Information et documentation - Exigences pour le stockage des documents d'archives et de bibliothèques</w:t>
            </w:r>
          </w:p>
        </w:tc>
      </w:tr>
      <w:tr w:rsidR="00E86498" w:rsidRPr="004A7C22" w14:paraId="1A900FFA" w14:textId="77777777" w:rsidTr="002C62EF">
        <w:tc>
          <w:tcPr>
            <w:cnfStyle w:val="001000000000" w:firstRow="0" w:lastRow="0" w:firstColumn="1" w:lastColumn="0" w:oddVBand="0" w:evenVBand="0" w:oddHBand="0" w:evenHBand="0" w:firstRowFirstColumn="0" w:firstRowLastColumn="0" w:lastRowFirstColumn="0" w:lastRowLastColumn="0"/>
            <w:tcW w:w="1833" w:type="dxa"/>
            <w:shd w:val="clear" w:color="auto" w:fill="auto"/>
          </w:tcPr>
          <w:p w14:paraId="1B054335" w14:textId="2C2FEC6B" w:rsidR="00E86498" w:rsidRPr="004A7C22" w:rsidRDefault="00E86498" w:rsidP="007E68E8">
            <w:pPr>
              <w:pStyle w:val="Corpsdetexte"/>
              <w:spacing w:after="0"/>
              <w:rPr>
                <w:color w:val="auto"/>
              </w:rPr>
            </w:pPr>
            <w:r w:rsidRPr="004A7C22">
              <w:rPr>
                <w:color w:val="auto"/>
              </w:rPr>
              <w:t>NF EN 16681</w:t>
            </w:r>
          </w:p>
        </w:tc>
        <w:tc>
          <w:tcPr>
            <w:tcW w:w="7218" w:type="dxa"/>
            <w:shd w:val="clear" w:color="auto" w:fill="auto"/>
          </w:tcPr>
          <w:p w14:paraId="33F008D8" w14:textId="08CD0A80" w:rsidR="00E86498" w:rsidRPr="004A7C22" w:rsidRDefault="00F002A2" w:rsidP="00C10D80">
            <w:pPr>
              <w:pStyle w:val="Corpsdetexte"/>
              <w:spacing w:after="0"/>
              <w:jc w:val="both"/>
              <w:cnfStyle w:val="000000000000" w:firstRow="0" w:lastRow="0" w:firstColumn="0" w:lastColumn="0" w:oddVBand="0" w:evenVBand="0" w:oddHBand="0" w:evenHBand="0" w:firstRowFirstColumn="0" w:firstRowLastColumn="0" w:lastRowFirstColumn="0" w:lastRowLastColumn="0"/>
              <w:rPr>
                <w:color w:val="auto"/>
              </w:rPr>
            </w:pPr>
            <w:r w:rsidRPr="004A7C22">
              <w:rPr>
                <w:color w:val="auto"/>
              </w:rPr>
              <w:t>Systèmes de stockage statique en acier - Systèmes de rayonnages à tablettes ajustables - Principes pour le calcul parasismique</w:t>
            </w:r>
          </w:p>
        </w:tc>
      </w:tr>
      <w:tr w:rsidR="00E86498" w:rsidRPr="004A7C22" w14:paraId="791113D9" w14:textId="77777777" w:rsidTr="002C62EF">
        <w:tc>
          <w:tcPr>
            <w:cnfStyle w:val="001000000000" w:firstRow="0" w:lastRow="0" w:firstColumn="1" w:lastColumn="0" w:oddVBand="0" w:evenVBand="0" w:oddHBand="0" w:evenHBand="0" w:firstRowFirstColumn="0" w:firstRowLastColumn="0" w:lastRowFirstColumn="0" w:lastRowLastColumn="0"/>
            <w:tcW w:w="1833" w:type="dxa"/>
            <w:shd w:val="clear" w:color="auto" w:fill="auto"/>
          </w:tcPr>
          <w:p w14:paraId="3B523846" w14:textId="135F43B5" w:rsidR="00E86498" w:rsidRPr="004A7C22" w:rsidRDefault="00E86498" w:rsidP="007E68E8">
            <w:pPr>
              <w:pStyle w:val="Corpsdetexte"/>
              <w:spacing w:after="0"/>
              <w:rPr>
                <w:color w:val="auto"/>
              </w:rPr>
            </w:pPr>
            <w:r w:rsidRPr="004A7C22">
              <w:rPr>
                <w:color w:val="auto"/>
              </w:rPr>
              <w:t>NF EN 15512</w:t>
            </w:r>
          </w:p>
        </w:tc>
        <w:tc>
          <w:tcPr>
            <w:tcW w:w="7218" w:type="dxa"/>
            <w:shd w:val="clear" w:color="auto" w:fill="auto"/>
          </w:tcPr>
          <w:p w14:paraId="5C45B3D7" w14:textId="2CD7A454" w:rsidR="00E86498" w:rsidRPr="004A7C22" w:rsidRDefault="00E86498" w:rsidP="00C10D80">
            <w:pPr>
              <w:pStyle w:val="Corpsdetexte"/>
              <w:spacing w:after="0"/>
              <w:jc w:val="both"/>
              <w:cnfStyle w:val="000000000000" w:firstRow="0" w:lastRow="0" w:firstColumn="0" w:lastColumn="0" w:oddVBand="0" w:evenVBand="0" w:oddHBand="0" w:evenHBand="0" w:firstRowFirstColumn="0" w:firstRowLastColumn="0" w:lastRowFirstColumn="0" w:lastRowLastColumn="0"/>
              <w:rPr>
                <w:color w:val="auto"/>
              </w:rPr>
            </w:pPr>
            <w:r w:rsidRPr="004A7C22">
              <w:rPr>
                <w:color w:val="auto"/>
              </w:rPr>
              <w:t>Conception des structures de stockage en acier</w:t>
            </w:r>
          </w:p>
        </w:tc>
      </w:tr>
      <w:tr w:rsidR="00E86498" w:rsidRPr="004A7C22" w14:paraId="4BFDA6E2" w14:textId="77777777" w:rsidTr="002C62EF">
        <w:tc>
          <w:tcPr>
            <w:cnfStyle w:val="001000000000" w:firstRow="0" w:lastRow="0" w:firstColumn="1" w:lastColumn="0" w:oddVBand="0" w:evenVBand="0" w:oddHBand="0" w:evenHBand="0" w:firstRowFirstColumn="0" w:firstRowLastColumn="0" w:lastRowFirstColumn="0" w:lastRowLastColumn="0"/>
            <w:tcW w:w="1833" w:type="dxa"/>
            <w:shd w:val="clear" w:color="auto" w:fill="auto"/>
          </w:tcPr>
          <w:p w14:paraId="0071036E" w14:textId="654B7E5C" w:rsidR="00E86498" w:rsidRPr="004A7C22" w:rsidRDefault="00E86498" w:rsidP="007E68E8">
            <w:pPr>
              <w:pStyle w:val="Corpsdetexte"/>
              <w:spacing w:after="0"/>
              <w:rPr>
                <w:color w:val="auto"/>
              </w:rPr>
            </w:pPr>
            <w:r w:rsidRPr="004A7C22">
              <w:rPr>
                <w:color w:val="auto"/>
              </w:rPr>
              <w:t>NF EN 15620</w:t>
            </w:r>
          </w:p>
        </w:tc>
        <w:tc>
          <w:tcPr>
            <w:tcW w:w="7218" w:type="dxa"/>
            <w:shd w:val="clear" w:color="auto" w:fill="auto"/>
          </w:tcPr>
          <w:p w14:paraId="0A9D34C2" w14:textId="6A14E6ED" w:rsidR="00E86498" w:rsidRPr="004A7C22" w:rsidRDefault="00E86498" w:rsidP="00C10D80">
            <w:pPr>
              <w:pStyle w:val="Corpsdetexte"/>
              <w:spacing w:after="0"/>
              <w:jc w:val="both"/>
              <w:cnfStyle w:val="000000000000" w:firstRow="0" w:lastRow="0" w:firstColumn="0" w:lastColumn="0" w:oddVBand="0" w:evenVBand="0" w:oddHBand="0" w:evenHBand="0" w:firstRowFirstColumn="0" w:firstRowLastColumn="0" w:lastRowFirstColumn="0" w:lastRowLastColumn="0"/>
              <w:rPr>
                <w:color w:val="auto"/>
              </w:rPr>
            </w:pPr>
            <w:r w:rsidRPr="004A7C22">
              <w:rPr>
                <w:color w:val="auto"/>
              </w:rPr>
              <w:t>Tolérances, déformations et jeux des rayonnages métalliques</w:t>
            </w:r>
          </w:p>
        </w:tc>
      </w:tr>
      <w:tr w:rsidR="00E86498" w:rsidRPr="004A7C22" w14:paraId="5D270F19" w14:textId="77777777" w:rsidTr="002C62EF">
        <w:tc>
          <w:tcPr>
            <w:cnfStyle w:val="001000000000" w:firstRow="0" w:lastRow="0" w:firstColumn="1" w:lastColumn="0" w:oddVBand="0" w:evenVBand="0" w:oddHBand="0" w:evenHBand="0" w:firstRowFirstColumn="0" w:firstRowLastColumn="0" w:lastRowFirstColumn="0" w:lastRowLastColumn="0"/>
            <w:tcW w:w="1833" w:type="dxa"/>
            <w:shd w:val="clear" w:color="auto" w:fill="auto"/>
          </w:tcPr>
          <w:p w14:paraId="2E1CE897" w14:textId="7EA09B67" w:rsidR="00E86498" w:rsidRPr="004A7C22" w:rsidRDefault="00E86498" w:rsidP="007E68E8">
            <w:pPr>
              <w:pStyle w:val="Corpsdetexte"/>
              <w:spacing w:after="0"/>
              <w:rPr>
                <w:color w:val="auto"/>
              </w:rPr>
            </w:pPr>
            <w:r w:rsidRPr="004A7C22">
              <w:rPr>
                <w:color w:val="auto"/>
              </w:rPr>
              <w:t>NF EN 15635</w:t>
            </w:r>
          </w:p>
        </w:tc>
        <w:tc>
          <w:tcPr>
            <w:tcW w:w="7218" w:type="dxa"/>
            <w:shd w:val="clear" w:color="auto" w:fill="auto"/>
          </w:tcPr>
          <w:p w14:paraId="2613B582" w14:textId="32407E8D" w:rsidR="00E86498" w:rsidRPr="004A7C22" w:rsidRDefault="00D40EA7" w:rsidP="00C10D80">
            <w:pPr>
              <w:pStyle w:val="Corpsdetexte"/>
              <w:spacing w:after="0"/>
              <w:jc w:val="both"/>
              <w:cnfStyle w:val="000000000000" w:firstRow="0" w:lastRow="0" w:firstColumn="0" w:lastColumn="0" w:oddVBand="0" w:evenVBand="0" w:oddHBand="0" w:evenHBand="0" w:firstRowFirstColumn="0" w:firstRowLastColumn="0" w:lastRowFirstColumn="0" w:lastRowLastColumn="0"/>
              <w:rPr>
                <w:color w:val="auto"/>
              </w:rPr>
            </w:pPr>
            <w:r w:rsidRPr="004A7C22">
              <w:rPr>
                <w:color w:val="auto"/>
              </w:rPr>
              <w:t>Systèmes de stockage en acier - Utilisation et maintenance de système de stockage</w:t>
            </w:r>
          </w:p>
        </w:tc>
      </w:tr>
      <w:tr w:rsidR="00D40EA7" w:rsidRPr="004A7C22" w14:paraId="2511F522" w14:textId="77777777" w:rsidTr="002C62EF">
        <w:tc>
          <w:tcPr>
            <w:cnfStyle w:val="001000000000" w:firstRow="0" w:lastRow="0" w:firstColumn="1" w:lastColumn="0" w:oddVBand="0" w:evenVBand="0" w:oddHBand="0" w:evenHBand="0" w:firstRowFirstColumn="0" w:firstRowLastColumn="0" w:lastRowFirstColumn="0" w:lastRowLastColumn="0"/>
            <w:tcW w:w="1833" w:type="dxa"/>
            <w:shd w:val="clear" w:color="auto" w:fill="auto"/>
          </w:tcPr>
          <w:p w14:paraId="3C57BC97" w14:textId="16850DF9" w:rsidR="00D40EA7" w:rsidRPr="004A7C22" w:rsidRDefault="00D40EA7" w:rsidP="007E68E8">
            <w:pPr>
              <w:pStyle w:val="Corpsdetexte"/>
              <w:spacing w:after="0"/>
              <w:rPr>
                <w:color w:val="auto"/>
              </w:rPr>
            </w:pPr>
            <w:r w:rsidRPr="004A7C22">
              <w:rPr>
                <w:color w:val="auto"/>
              </w:rPr>
              <w:lastRenderedPageBreak/>
              <w:t>NF D65-030</w:t>
            </w:r>
          </w:p>
        </w:tc>
        <w:tc>
          <w:tcPr>
            <w:tcW w:w="7218" w:type="dxa"/>
            <w:shd w:val="clear" w:color="auto" w:fill="auto"/>
          </w:tcPr>
          <w:p w14:paraId="0CEAC19A" w14:textId="12566939" w:rsidR="00D40EA7" w:rsidRPr="004A7C22" w:rsidRDefault="00D40EA7" w:rsidP="00C10D80">
            <w:pPr>
              <w:pStyle w:val="Corpsdetexte"/>
              <w:spacing w:after="0"/>
              <w:jc w:val="both"/>
              <w:cnfStyle w:val="000000000000" w:firstRow="0" w:lastRow="0" w:firstColumn="0" w:lastColumn="0" w:oddVBand="0" w:evenVBand="0" w:oddHBand="0" w:evenHBand="0" w:firstRowFirstColumn="0" w:firstRowLastColumn="0" w:lastRowFirstColumn="0" w:lastRowLastColumn="0"/>
              <w:rPr>
                <w:color w:val="auto"/>
              </w:rPr>
            </w:pPr>
            <w:r w:rsidRPr="004A7C22">
              <w:rPr>
                <w:color w:val="auto"/>
              </w:rPr>
              <w:t>Matériels d'exposition des produits dans les magasins - Préconisations concernant les conditions d'exposition des produits</w:t>
            </w:r>
          </w:p>
        </w:tc>
      </w:tr>
      <w:tr w:rsidR="00D40EA7" w:rsidRPr="004A7C22" w14:paraId="51826194" w14:textId="77777777" w:rsidTr="002C62EF">
        <w:tc>
          <w:tcPr>
            <w:cnfStyle w:val="001000000000" w:firstRow="0" w:lastRow="0" w:firstColumn="1" w:lastColumn="0" w:oddVBand="0" w:evenVBand="0" w:oddHBand="0" w:evenHBand="0" w:firstRowFirstColumn="0" w:firstRowLastColumn="0" w:lastRowFirstColumn="0" w:lastRowLastColumn="0"/>
            <w:tcW w:w="1833" w:type="dxa"/>
            <w:shd w:val="clear" w:color="auto" w:fill="auto"/>
          </w:tcPr>
          <w:p w14:paraId="704D14C7" w14:textId="03B39500" w:rsidR="00D40EA7" w:rsidRPr="004A7C22" w:rsidRDefault="00D40EA7" w:rsidP="007E68E8">
            <w:pPr>
              <w:pStyle w:val="Corpsdetexte"/>
              <w:spacing w:after="0"/>
              <w:rPr>
                <w:color w:val="auto"/>
              </w:rPr>
            </w:pPr>
            <w:r w:rsidRPr="004A7C22">
              <w:rPr>
                <w:color w:val="auto"/>
              </w:rPr>
              <w:t>NF D62-041</w:t>
            </w:r>
          </w:p>
        </w:tc>
        <w:tc>
          <w:tcPr>
            <w:tcW w:w="7218" w:type="dxa"/>
            <w:shd w:val="clear" w:color="auto" w:fill="auto"/>
          </w:tcPr>
          <w:p w14:paraId="5822FE4B" w14:textId="328F6B1C" w:rsidR="00D40EA7" w:rsidRPr="004A7C22" w:rsidRDefault="00D40EA7" w:rsidP="00C10D80">
            <w:pPr>
              <w:pStyle w:val="Corpsdetexte"/>
              <w:spacing w:after="0"/>
              <w:jc w:val="both"/>
              <w:cnfStyle w:val="000000000000" w:firstRow="0" w:lastRow="0" w:firstColumn="0" w:lastColumn="0" w:oddVBand="0" w:evenVBand="0" w:oddHBand="0" w:evenHBand="0" w:firstRowFirstColumn="0" w:firstRowLastColumn="0" w:lastRowFirstColumn="0" w:lastRowLastColumn="0"/>
              <w:rPr>
                <w:color w:val="auto"/>
              </w:rPr>
            </w:pPr>
            <w:r w:rsidRPr="004A7C22">
              <w:rPr>
                <w:color w:val="auto"/>
              </w:rPr>
              <w:t>Mobilier de bureau - Meubles de rangement - Durabilité et performances - Essais et exigences</w:t>
            </w:r>
          </w:p>
        </w:tc>
      </w:tr>
      <w:tr w:rsidR="00D40EA7" w:rsidRPr="004A7C22" w14:paraId="1B3A304B" w14:textId="77777777" w:rsidTr="002C62EF">
        <w:tc>
          <w:tcPr>
            <w:cnfStyle w:val="001000000000" w:firstRow="0" w:lastRow="0" w:firstColumn="1" w:lastColumn="0" w:oddVBand="0" w:evenVBand="0" w:oddHBand="0" w:evenHBand="0" w:firstRowFirstColumn="0" w:firstRowLastColumn="0" w:lastRowFirstColumn="0" w:lastRowLastColumn="0"/>
            <w:tcW w:w="1833" w:type="dxa"/>
            <w:shd w:val="clear" w:color="auto" w:fill="auto"/>
          </w:tcPr>
          <w:p w14:paraId="141D5BDB" w14:textId="4E03ADF0" w:rsidR="00D40EA7" w:rsidRPr="004A7C22" w:rsidRDefault="00D40EA7" w:rsidP="007E68E8">
            <w:pPr>
              <w:pStyle w:val="Corpsdetexte"/>
              <w:spacing w:after="0"/>
              <w:rPr>
                <w:color w:val="auto"/>
              </w:rPr>
            </w:pPr>
            <w:r w:rsidRPr="004A7C22">
              <w:rPr>
                <w:color w:val="auto"/>
              </w:rPr>
              <w:t>NF D65-763-2</w:t>
            </w:r>
          </w:p>
        </w:tc>
        <w:tc>
          <w:tcPr>
            <w:tcW w:w="7218" w:type="dxa"/>
            <w:shd w:val="clear" w:color="auto" w:fill="auto"/>
          </w:tcPr>
          <w:p w14:paraId="4559A5CB" w14:textId="6BD6030F" w:rsidR="00D40EA7" w:rsidRPr="004A7C22" w:rsidRDefault="00D40EA7" w:rsidP="00C10D80">
            <w:pPr>
              <w:pStyle w:val="Corpsdetexte"/>
              <w:spacing w:after="0"/>
              <w:jc w:val="both"/>
              <w:cnfStyle w:val="000000000000" w:firstRow="0" w:lastRow="0" w:firstColumn="0" w:lastColumn="0" w:oddVBand="0" w:evenVBand="0" w:oddHBand="0" w:evenHBand="0" w:firstRowFirstColumn="0" w:firstRowLastColumn="0" w:lastRowFirstColumn="0" w:lastRowLastColumn="0"/>
              <w:rPr>
                <w:color w:val="auto"/>
              </w:rPr>
            </w:pPr>
            <w:r w:rsidRPr="004A7C22">
              <w:rPr>
                <w:color w:val="auto"/>
              </w:rPr>
              <w:t>Mobilier technique - Meubles de rangement fixes ou mobiles - Partie 2 : méthodes d'essai</w:t>
            </w:r>
          </w:p>
        </w:tc>
      </w:tr>
      <w:tr w:rsidR="005B0B6F" w:rsidRPr="004A7C22" w14:paraId="60FF2B5E" w14:textId="77777777" w:rsidTr="002C62EF">
        <w:tc>
          <w:tcPr>
            <w:cnfStyle w:val="001000000000" w:firstRow="0" w:lastRow="0" w:firstColumn="1" w:lastColumn="0" w:oddVBand="0" w:evenVBand="0" w:oddHBand="0" w:evenHBand="0" w:firstRowFirstColumn="0" w:firstRowLastColumn="0" w:lastRowFirstColumn="0" w:lastRowLastColumn="0"/>
            <w:tcW w:w="1833" w:type="dxa"/>
            <w:shd w:val="clear" w:color="auto" w:fill="auto"/>
          </w:tcPr>
          <w:p w14:paraId="246FC409" w14:textId="77777777" w:rsidR="005B0B6F" w:rsidRPr="004A7C22" w:rsidRDefault="005B0B6F" w:rsidP="007E68E8">
            <w:pPr>
              <w:pStyle w:val="Corpsdetexte"/>
              <w:spacing w:after="0"/>
              <w:rPr>
                <w:color w:val="auto"/>
              </w:rPr>
            </w:pPr>
            <w:r w:rsidRPr="004A7C22">
              <w:rPr>
                <w:color w:val="auto"/>
              </w:rPr>
              <w:t>NF X 35-109</w:t>
            </w:r>
          </w:p>
        </w:tc>
        <w:tc>
          <w:tcPr>
            <w:tcW w:w="7218" w:type="dxa"/>
            <w:shd w:val="clear" w:color="auto" w:fill="auto"/>
          </w:tcPr>
          <w:p w14:paraId="6EC0440A" w14:textId="77777777" w:rsidR="005B0B6F" w:rsidRPr="004A7C22" w:rsidRDefault="005B0B6F" w:rsidP="00C10D80">
            <w:pPr>
              <w:pStyle w:val="Corpsdetexte"/>
              <w:spacing w:after="0"/>
              <w:jc w:val="both"/>
              <w:cnfStyle w:val="000000000000" w:firstRow="0" w:lastRow="0" w:firstColumn="0" w:lastColumn="0" w:oddVBand="0" w:evenVBand="0" w:oddHBand="0" w:evenHBand="0" w:firstRowFirstColumn="0" w:firstRowLastColumn="0" w:lastRowFirstColumn="0" w:lastRowLastColumn="0"/>
              <w:rPr>
                <w:color w:val="auto"/>
              </w:rPr>
            </w:pPr>
            <w:r w:rsidRPr="004A7C22">
              <w:rPr>
                <w:color w:val="auto"/>
              </w:rPr>
              <w:t>Limites acceptables de port manuel de charges par une personne</w:t>
            </w:r>
          </w:p>
        </w:tc>
      </w:tr>
      <w:tr w:rsidR="001C0449" w:rsidRPr="007E2210" w14:paraId="44E7DBA6" w14:textId="77777777" w:rsidTr="002C62EF">
        <w:tc>
          <w:tcPr>
            <w:cnfStyle w:val="001000000000" w:firstRow="0" w:lastRow="0" w:firstColumn="1" w:lastColumn="0" w:oddVBand="0" w:evenVBand="0" w:oddHBand="0" w:evenHBand="0" w:firstRowFirstColumn="0" w:firstRowLastColumn="0" w:lastRowFirstColumn="0" w:lastRowLastColumn="0"/>
            <w:tcW w:w="1833" w:type="dxa"/>
            <w:shd w:val="clear" w:color="auto" w:fill="auto"/>
          </w:tcPr>
          <w:p w14:paraId="382F992E" w14:textId="77777777" w:rsidR="001C0449" w:rsidRPr="004A7C22" w:rsidRDefault="001C0449" w:rsidP="007E68E8">
            <w:pPr>
              <w:pStyle w:val="Corpsdetexte"/>
              <w:spacing w:after="0"/>
              <w:rPr>
                <w:color w:val="auto"/>
              </w:rPr>
            </w:pPr>
            <w:r w:rsidRPr="004A7C22">
              <w:rPr>
                <w:color w:val="auto"/>
              </w:rPr>
              <w:t>INRS ED950</w:t>
            </w:r>
          </w:p>
        </w:tc>
        <w:tc>
          <w:tcPr>
            <w:tcW w:w="7218" w:type="dxa"/>
            <w:shd w:val="clear" w:color="auto" w:fill="auto"/>
          </w:tcPr>
          <w:p w14:paraId="15143FFF" w14:textId="77777777" w:rsidR="001C0449" w:rsidRPr="00F002A2" w:rsidRDefault="001C0449" w:rsidP="00C10D80">
            <w:pPr>
              <w:pStyle w:val="Corpsdetexte"/>
              <w:spacing w:after="0"/>
              <w:jc w:val="both"/>
              <w:cnfStyle w:val="000000000000" w:firstRow="0" w:lastRow="0" w:firstColumn="0" w:lastColumn="0" w:oddVBand="0" w:evenVBand="0" w:oddHBand="0" w:evenHBand="0" w:firstRowFirstColumn="0" w:firstRowLastColumn="0" w:lastRowFirstColumn="0" w:lastRowLastColumn="0"/>
              <w:rPr>
                <w:color w:val="auto"/>
              </w:rPr>
            </w:pPr>
            <w:r w:rsidRPr="004A7C22">
              <w:rPr>
                <w:color w:val="auto"/>
              </w:rPr>
              <w:t>Conception des lieux et des situations de travail</w:t>
            </w:r>
          </w:p>
        </w:tc>
      </w:tr>
    </w:tbl>
    <w:p w14:paraId="73804306" w14:textId="77777777" w:rsidR="00D17DAB" w:rsidRPr="00D17DAB" w:rsidRDefault="00D17DAB" w:rsidP="00D17DAB">
      <w:pPr>
        <w:tabs>
          <w:tab w:val="left" w:pos="0"/>
        </w:tabs>
        <w:rPr>
          <w:rFonts w:ascii="Cambria" w:eastAsia="Times New Roman" w:hAnsi="Cambria" w:cs="Arial"/>
          <w:highlight w:val="magenta"/>
        </w:rPr>
      </w:pPr>
      <w:bookmarkStart w:id="54" w:name="_Toc196885434"/>
      <w:bookmarkStart w:id="55" w:name="_Toc449008908"/>
      <w:bookmarkEnd w:id="49"/>
      <w:bookmarkEnd w:id="50"/>
      <w:bookmarkEnd w:id="51"/>
      <w:bookmarkEnd w:id="52"/>
      <w:bookmarkEnd w:id="53"/>
    </w:p>
    <w:p w14:paraId="1A984541" w14:textId="77777777" w:rsidR="00D17DAB" w:rsidRPr="00D17DAB" w:rsidRDefault="00D17DAB" w:rsidP="00D17DAB">
      <w:pPr>
        <w:rPr>
          <w:rFonts w:ascii="Cambria" w:eastAsia="Times New Roman" w:hAnsi="Cambria" w:cs="Times New Roman"/>
          <w:b/>
          <w:bCs/>
          <w:color w:val="943634"/>
          <w:spacing w:val="5"/>
        </w:rPr>
      </w:pPr>
      <w:r w:rsidRPr="00D17DAB">
        <w:rPr>
          <w:rFonts w:ascii="Cambria" w:eastAsia="Times New Roman" w:hAnsi="Cambria" w:cs="Times New Roman"/>
          <w:b/>
          <w:bCs/>
          <w:color w:val="943634"/>
          <w:spacing w:val="5"/>
        </w:rPr>
        <w:t>Remarques</w:t>
      </w:r>
    </w:p>
    <w:p w14:paraId="5EA57CB1" w14:textId="77777777" w:rsidR="00D17DAB" w:rsidRPr="00D17DAB" w:rsidRDefault="00D17DAB" w:rsidP="00D17DAB">
      <w:pPr>
        <w:spacing w:after="0" w:line="240" w:lineRule="auto"/>
        <w:rPr>
          <w:rFonts w:ascii="Cambria" w:eastAsia="Times New Roman" w:hAnsi="Cambria" w:cs="Times New Roman"/>
        </w:rPr>
      </w:pPr>
      <w:r w:rsidRPr="00D17DAB">
        <w:rPr>
          <w:rFonts w:ascii="Cambria" w:eastAsia="Times New Roman" w:hAnsi="Cambria" w:cs="Times New Roman"/>
        </w:rPr>
        <w:t>Liste non exhaustive, des normes en vigueur dont le respect est souhaité ;</w:t>
      </w:r>
    </w:p>
    <w:p w14:paraId="0DAD8758" w14:textId="77777777" w:rsidR="00D17DAB" w:rsidRPr="00D17DAB" w:rsidRDefault="00D17DAB" w:rsidP="00D17DAB">
      <w:pPr>
        <w:spacing w:after="0" w:line="240" w:lineRule="auto"/>
        <w:rPr>
          <w:rFonts w:ascii="Cambria" w:eastAsia="Times New Roman" w:hAnsi="Cambria" w:cs="Times New Roman"/>
        </w:rPr>
      </w:pPr>
    </w:p>
    <w:p w14:paraId="552DE3CE" w14:textId="77777777" w:rsidR="00D17DAB" w:rsidRPr="00D17DAB" w:rsidRDefault="00D17DAB" w:rsidP="00D17DAB">
      <w:pPr>
        <w:spacing w:after="0" w:line="240" w:lineRule="auto"/>
        <w:rPr>
          <w:rFonts w:ascii="Cambria" w:eastAsia="Times New Roman" w:hAnsi="Cambria" w:cs="Times New Roman"/>
        </w:rPr>
      </w:pPr>
      <w:r w:rsidRPr="00D17DAB">
        <w:rPr>
          <w:rFonts w:ascii="Cambria" w:eastAsia="Times New Roman" w:hAnsi="Cambria" w:cs="Times New Roman"/>
        </w:rPr>
        <w:t>La non production d’un certificat de conformité à ces normes n’est pas éliminatoire sous réserve qu’il ne s’agisse pas d’une norme obligatoire.</w:t>
      </w:r>
      <w:r w:rsidRPr="00D17DAB">
        <w:rPr>
          <w:rFonts w:ascii="Cambria" w:eastAsia="Times New Roman" w:hAnsi="Cambria" w:cs="Times New Roman"/>
        </w:rPr>
        <w:br w:type="page"/>
      </w:r>
    </w:p>
    <w:p w14:paraId="0DE24A1F" w14:textId="62825BAC" w:rsidR="00D863BE" w:rsidRPr="004A7C22" w:rsidRDefault="004E7297" w:rsidP="00564EEB">
      <w:pPr>
        <w:pBdr>
          <w:bottom w:val="thinThickSmallGap" w:sz="12" w:space="1" w:color="943634"/>
        </w:pBdr>
        <w:spacing w:before="400"/>
        <w:outlineLvl w:val="0"/>
        <w:rPr>
          <w:rFonts w:ascii="Cambria" w:eastAsia="Times New Roman" w:hAnsi="Cambria" w:cs="Times New Roman"/>
          <w:caps/>
          <w:color w:val="632423"/>
          <w:spacing w:val="20"/>
          <w:sz w:val="28"/>
          <w:szCs w:val="28"/>
        </w:rPr>
      </w:pPr>
      <w:bookmarkStart w:id="56" w:name="_Toc205191984"/>
      <w:r w:rsidRPr="004A7C22">
        <w:rPr>
          <w:rFonts w:ascii="Cambria" w:eastAsia="Times New Roman" w:hAnsi="Cambria" w:cs="Times New Roman"/>
          <w:caps/>
          <w:color w:val="632423"/>
          <w:spacing w:val="20"/>
          <w:sz w:val="28"/>
          <w:szCs w:val="28"/>
        </w:rPr>
        <w:lastRenderedPageBreak/>
        <w:t xml:space="preserve">VII- </w:t>
      </w:r>
      <w:bookmarkEnd w:id="54"/>
      <w:r w:rsidRPr="004A7C22">
        <w:rPr>
          <w:rFonts w:ascii="Cambria" w:eastAsia="Times New Roman" w:hAnsi="Cambria" w:cs="Times New Roman"/>
          <w:caps/>
          <w:color w:val="632423"/>
          <w:spacing w:val="20"/>
          <w:sz w:val="28"/>
          <w:szCs w:val="28"/>
        </w:rPr>
        <w:t>LIMITES DE PRESTATIONS</w:t>
      </w:r>
      <w:bookmarkEnd w:id="55"/>
      <w:bookmarkEnd w:id="56"/>
    </w:p>
    <w:p w14:paraId="3D42406F" w14:textId="77777777" w:rsidR="004E7297" w:rsidRPr="004A7C22" w:rsidRDefault="004E7297" w:rsidP="004E7297">
      <w:pPr>
        <w:rPr>
          <w:rFonts w:ascii="Cambria" w:eastAsia="Times New Roman" w:hAnsi="Cambria" w:cs="Times New Roman"/>
          <w:b/>
          <w:bCs/>
          <w:color w:val="943634"/>
          <w:spacing w:val="5"/>
        </w:rPr>
      </w:pPr>
      <w:r w:rsidRPr="004A7C22">
        <w:rPr>
          <w:rFonts w:ascii="Cambria" w:eastAsia="Times New Roman" w:hAnsi="Cambria" w:cs="Times New Roman"/>
          <w:b/>
          <w:bCs/>
          <w:color w:val="943634"/>
          <w:spacing w:val="5"/>
        </w:rPr>
        <w:t>Modalités de livraisons</w:t>
      </w:r>
      <w:r w:rsidRPr="004A7C22">
        <w:rPr>
          <w:rFonts w:ascii="Cambria" w:eastAsia="Times New Roman" w:hAnsi="Cambria" w:cs="Times New Roman"/>
          <w:b/>
          <w:bCs/>
          <w:color w:val="943634"/>
          <w:spacing w:val="5"/>
        </w:rPr>
        <w:tab/>
      </w:r>
    </w:p>
    <w:p w14:paraId="31AEAC81" w14:textId="77777777" w:rsidR="004E7297" w:rsidRPr="004A7C22" w:rsidRDefault="004E7297" w:rsidP="004E7297">
      <w:pPr>
        <w:jc w:val="both"/>
        <w:rPr>
          <w:rFonts w:ascii="Cambria" w:eastAsia="Times New Roman" w:hAnsi="Cambria" w:cs="Times New Roman"/>
        </w:rPr>
      </w:pPr>
      <w:r w:rsidRPr="004A7C22">
        <w:rPr>
          <w:rFonts w:ascii="Cambria" w:eastAsia="Times New Roman" w:hAnsi="Cambria" w:cs="Times New Roman"/>
        </w:rPr>
        <w:t>La fourniture des équipements comprend la livraison</w:t>
      </w:r>
      <w:r w:rsidR="00DD1A00" w:rsidRPr="004A7C22">
        <w:rPr>
          <w:rFonts w:ascii="Cambria" w:eastAsia="Times New Roman" w:hAnsi="Cambria" w:cs="Times New Roman"/>
        </w:rPr>
        <w:t xml:space="preserve">, le montage, l’installation, </w:t>
      </w:r>
      <w:r w:rsidRPr="004A7C22">
        <w:rPr>
          <w:rFonts w:ascii="Cambria" w:eastAsia="Times New Roman" w:hAnsi="Cambria" w:cs="Times New Roman"/>
        </w:rPr>
        <w:t>la mise en service et l’enlèvement des emballages dans les services utilisateurs.</w:t>
      </w:r>
    </w:p>
    <w:p w14:paraId="151CA3F6" w14:textId="7294EE50" w:rsidR="004E7297" w:rsidRPr="00D17DAB" w:rsidRDefault="004E7297" w:rsidP="00D905E5">
      <w:pPr>
        <w:pStyle w:val="Paragraphedeliste"/>
        <w:numPr>
          <w:ilvl w:val="0"/>
          <w:numId w:val="34"/>
        </w:numPr>
        <w:ind w:left="426"/>
        <w:jc w:val="both"/>
        <w:rPr>
          <w:rFonts w:ascii="Cambria" w:eastAsia="Times New Roman" w:hAnsi="Cambria" w:cs="Times New Roman"/>
        </w:rPr>
      </w:pPr>
      <w:r w:rsidRPr="00D17DAB">
        <w:rPr>
          <w:rFonts w:ascii="Cambria" w:eastAsia="Times New Roman" w:hAnsi="Cambria" w:cs="Times New Roman"/>
        </w:rPr>
        <w:t xml:space="preserve">La livraison comprend le déchargement et la mise en place du matériel dans les locaux de destination.  Toutes les manipulations de fournitures jusqu’à leur réception par le responsable de l’hôpital sont à la charge et sous l’entière responsabilité du titulaire du marché. La manutention (main d’œuvre, moyens de levage, etc.) nécessaire à l’acheminement du matériel dans les locaux d’installation ainsi que le montage et la mise en place du matériel sont à prévoir par le titulaire. </w:t>
      </w:r>
    </w:p>
    <w:p w14:paraId="06CAD8B5" w14:textId="77777777" w:rsidR="004E7297" w:rsidRPr="00D17DAB" w:rsidRDefault="004E7297" w:rsidP="00D905E5">
      <w:pPr>
        <w:pStyle w:val="Paragraphedeliste"/>
        <w:ind w:left="426"/>
        <w:jc w:val="both"/>
        <w:rPr>
          <w:rFonts w:ascii="Cambria" w:eastAsia="Times New Roman" w:hAnsi="Cambria" w:cs="Times New Roman"/>
        </w:rPr>
      </w:pPr>
      <w:r w:rsidRPr="00D17DAB">
        <w:rPr>
          <w:rFonts w:ascii="Cambria" w:eastAsia="Times New Roman" w:hAnsi="Cambria" w:cs="Times New Roman"/>
        </w:rPr>
        <w:t>L’emplacement de destination doit cependant être prêt et libéré, ne nécessiter aucun aménagement préparatoire par le titulaire.</w:t>
      </w:r>
    </w:p>
    <w:p w14:paraId="3CA6A811" w14:textId="7C69A0EC" w:rsidR="00DD1A00" w:rsidRPr="00D17DAB" w:rsidRDefault="004E7297" w:rsidP="004A7C22">
      <w:pPr>
        <w:pStyle w:val="Paragraphedeliste"/>
        <w:ind w:left="426"/>
        <w:jc w:val="both"/>
        <w:rPr>
          <w:rFonts w:ascii="Cambria" w:eastAsia="Times New Roman" w:hAnsi="Cambria" w:cs="Times New Roman"/>
        </w:rPr>
      </w:pPr>
      <w:r w:rsidRPr="00D17DAB">
        <w:rPr>
          <w:rFonts w:ascii="Cambria" w:eastAsia="Times New Roman" w:hAnsi="Cambria" w:cs="Times New Roman"/>
        </w:rPr>
        <w:t xml:space="preserve">Sont également compris : le déballage, le montage, l’installation la reprise et le recyclage des emballages. </w:t>
      </w:r>
    </w:p>
    <w:p w14:paraId="7B4F87F9" w14:textId="77777777" w:rsidR="004A7C22" w:rsidRPr="00D17DAB" w:rsidRDefault="004A7C22" w:rsidP="004A7C22">
      <w:pPr>
        <w:pStyle w:val="Paragraphedeliste"/>
        <w:ind w:left="426"/>
        <w:jc w:val="both"/>
        <w:rPr>
          <w:rFonts w:ascii="Cambria" w:eastAsia="Times New Roman" w:hAnsi="Cambria" w:cs="Times New Roman"/>
        </w:rPr>
      </w:pPr>
    </w:p>
    <w:p w14:paraId="280D06DD" w14:textId="3A3F8C77" w:rsidR="00D17DAB" w:rsidRPr="00D17DAB" w:rsidRDefault="00B25031" w:rsidP="0067055C">
      <w:pPr>
        <w:pStyle w:val="Paragraphedeliste"/>
        <w:ind w:left="426"/>
        <w:jc w:val="both"/>
        <w:rPr>
          <w:rFonts w:ascii="Cambria" w:eastAsia="Times New Roman" w:hAnsi="Cambria" w:cs="Times New Roman"/>
        </w:rPr>
      </w:pPr>
      <w:r w:rsidRPr="00D17DAB">
        <w:rPr>
          <w:rFonts w:ascii="Cambria" w:eastAsia="Times New Roman" w:hAnsi="Cambria" w:cs="Times New Roman"/>
        </w:rPr>
        <w:t>L</w:t>
      </w:r>
      <w:r w:rsidR="00D17DAB" w:rsidRPr="00D17DAB">
        <w:rPr>
          <w:rFonts w:ascii="Cambria" w:eastAsia="Times New Roman" w:hAnsi="Cambria" w:cs="Times New Roman"/>
        </w:rPr>
        <w:t>ot 3 : l</w:t>
      </w:r>
      <w:r w:rsidRPr="00D17DAB">
        <w:rPr>
          <w:rFonts w:ascii="Cambria" w:eastAsia="Times New Roman" w:hAnsi="Cambria" w:cs="Times New Roman"/>
        </w:rPr>
        <w:t>e montage et l</w:t>
      </w:r>
      <w:r w:rsidR="0060669A" w:rsidRPr="00D17DAB">
        <w:rPr>
          <w:rFonts w:ascii="Cambria" w:eastAsia="Times New Roman" w:hAnsi="Cambria" w:cs="Times New Roman"/>
        </w:rPr>
        <w:t>a</w:t>
      </w:r>
      <w:r w:rsidRPr="00D17DAB">
        <w:rPr>
          <w:rFonts w:ascii="Cambria" w:eastAsia="Times New Roman" w:hAnsi="Cambria" w:cs="Times New Roman"/>
        </w:rPr>
        <w:t xml:space="preserve"> mise en place peuvent être commandés par les utilisateurs, lignes </w:t>
      </w:r>
      <w:r w:rsidR="00D17DAB" w:rsidRPr="00D17DAB">
        <w:rPr>
          <w:rFonts w:ascii="Cambria" w:eastAsia="Times New Roman" w:hAnsi="Cambria" w:cs="Times New Roman"/>
        </w:rPr>
        <w:t xml:space="preserve">50 et 51, </w:t>
      </w:r>
      <w:r w:rsidR="00D44CA2">
        <w:rPr>
          <w:rFonts w:ascii="Cambria" w:eastAsia="Times New Roman" w:hAnsi="Cambria" w:cs="Times New Roman"/>
        </w:rPr>
        <w:t xml:space="preserve">Lots 2 et 3 : </w:t>
      </w:r>
      <w:r w:rsidR="00D17DAB" w:rsidRPr="00D17DAB">
        <w:rPr>
          <w:rFonts w:ascii="Cambria" w:eastAsia="Times New Roman" w:hAnsi="Cambria" w:cs="Times New Roman"/>
        </w:rPr>
        <w:t>la réalisation de plans d’étude</w:t>
      </w:r>
      <w:r w:rsidR="00D44CA2">
        <w:rPr>
          <w:rFonts w:ascii="Cambria" w:eastAsia="Times New Roman" w:hAnsi="Cambria" w:cs="Times New Roman"/>
        </w:rPr>
        <w:t xml:space="preserve"> excédant un simple schéma d’implantation, et incluant une étude </w:t>
      </w:r>
      <w:proofErr w:type="gramStart"/>
      <w:r w:rsidR="00D44CA2">
        <w:rPr>
          <w:rFonts w:ascii="Cambria" w:eastAsia="Times New Roman" w:hAnsi="Cambria" w:cs="Times New Roman"/>
        </w:rPr>
        <w:t xml:space="preserve">d’organisation, </w:t>
      </w:r>
      <w:r w:rsidR="00D17DAB" w:rsidRPr="00D17DAB">
        <w:rPr>
          <w:rFonts w:ascii="Cambria" w:eastAsia="Times New Roman" w:hAnsi="Cambria" w:cs="Times New Roman"/>
        </w:rPr>
        <w:t xml:space="preserve"> peut</w:t>
      </w:r>
      <w:proofErr w:type="gramEnd"/>
      <w:r w:rsidR="00D17DAB" w:rsidRPr="00D17DAB">
        <w:rPr>
          <w:rFonts w:ascii="Cambria" w:eastAsia="Times New Roman" w:hAnsi="Cambria" w:cs="Times New Roman"/>
        </w:rPr>
        <w:t xml:space="preserve"> être commandée ligne 52</w:t>
      </w:r>
      <w:r w:rsidRPr="00D17DAB">
        <w:rPr>
          <w:rFonts w:ascii="Cambria" w:eastAsia="Times New Roman" w:hAnsi="Cambria" w:cs="Times New Roman"/>
        </w:rPr>
        <w:t xml:space="preserve"> du BPU. </w:t>
      </w:r>
    </w:p>
    <w:p w14:paraId="54624C25" w14:textId="77777777" w:rsidR="00D17DAB" w:rsidRPr="00D17DAB" w:rsidRDefault="00D17DAB" w:rsidP="0067055C">
      <w:pPr>
        <w:pStyle w:val="Paragraphedeliste"/>
        <w:ind w:left="426"/>
        <w:jc w:val="both"/>
        <w:rPr>
          <w:rFonts w:ascii="Cambria" w:eastAsia="Times New Roman" w:hAnsi="Cambria" w:cs="Times New Roman"/>
        </w:rPr>
      </w:pPr>
    </w:p>
    <w:p w14:paraId="3874EF18" w14:textId="13F7A9B0" w:rsidR="004E7297" w:rsidRPr="00E708FC" w:rsidRDefault="00D17DAB" w:rsidP="00E708FC">
      <w:pPr>
        <w:pStyle w:val="Paragraphedeliste"/>
        <w:ind w:left="0"/>
        <w:jc w:val="both"/>
        <w:rPr>
          <w:rFonts w:ascii="Cambria" w:eastAsia="Times New Roman" w:hAnsi="Cambria" w:cs="Times New Roman"/>
        </w:rPr>
      </w:pPr>
      <w:r w:rsidRPr="00D17DAB">
        <w:rPr>
          <w:rFonts w:ascii="Cambria" w:eastAsia="Times New Roman" w:hAnsi="Cambria" w:cs="Times New Roman"/>
        </w:rPr>
        <w:t>Pour tous les lots, l</w:t>
      </w:r>
      <w:r w:rsidR="004E7297" w:rsidRPr="00D17DAB">
        <w:rPr>
          <w:rFonts w:ascii="Cambria" w:eastAsia="Times New Roman" w:hAnsi="Cambria" w:cs="Times New Roman"/>
        </w:rPr>
        <w:t>e montage de la totalité de la commande doit être exécuté dès livraison faite, (en accord avec l’hôpital) par une équipe de monteurs habilitée.</w:t>
      </w:r>
      <w:r w:rsidR="00DD1A00" w:rsidRPr="00D17DAB">
        <w:rPr>
          <w:rFonts w:ascii="Cambria" w:eastAsia="Times New Roman" w:hAnsi="Cambria" w:cs="Times New Roman"/>
        </w:rPr>
        <w:t xml:space="preserve"> Sont compris : le déballage, le montage, l’installation la reprise et le recyclage des emballages. </w:t>
      </w:r>
    </w:p>
    <w:p w14:paraId="790535D2" w14:textId="77777777" w:rsidR="004E7297" w:rsidRPr="004A7C22" w:rsidRDefault="004E7297" w:rsidP="004E7297">
      <w:pPr>
        <w:jc w:val="both"/>
        <w:rPr>
          <w:rFonts w:ascii="Cambria" w:eastAsia="Times New Roman" w:hAnsi="Cambria" w:cs="Times New Roman"/>
          <w:b/>
          <w:bCs/>
          <w:color w:val="943634"/>
          <w:spacing w:val="5"/>
        </w:rPr>
      </w:pPr>
      <w:r w:rsidRPr="004A7C22">
        <w:rPr>
          <w:rFonts w:ascii="Cambria" w:eastAsia="Times New Roman" w:hAnsi="Cambria" w:cs="Times New Roman"/>
          <w:b/>
          <w:bCs/>
          <w:color w:val="943634"/>
          <w:spacing w:val="5"/>
        </w:rPr>
        <w:t>Conditions s’appliquant aux</w:t>
      </w:r>
      <w:r w:rsidR="009806F5" w:rsidRPr="004A7C22">
        <w:rPr>
          <w:rFonts w:ascii="Cambria" w:eastAsia="Times New Roman" w:hAnsi="Cambria" w:cs="Times New Roman"/>
          <w:b/>
          <w:bCs/>
          <w:color w:val="943634"/>
          <w:spacing w:val="5"/>
        </w:rPr>
        <w:t xml:space="preserve"> 3 lots</w:t>
      </w:r>
      <w:r w:rsidRPr="004A7C22">
        <w:rPr>
          <w:rFonts w:ascii="Cambria" w:eastAsia="Times New Roman" w:hAnsi="Cambria" w:cs="Times New Roman"/>
          <w:b/>
          <w:bCs/>
          <w:color w:val="943634"/>
          <w:spacing w:val="5"/>
        </w:rPr>
        <w:t xml:space="preserve"> </w:t>
      </w:r>
    </w:p>
    <w:p w14:paraId="57EEABC7" w14:textId="77777777" w:rsidR="00DD1A00" w:rsidRPr="004A7C22" w:rsidRDefault="00DD1A00" w:rsidP="00DD1A00">
      <w:pPr>
        <w:jc w:val="both"/>
        <w:rPr>
          <w:rFonts w:ascii="Cambria" w:eastAsia="Times New Roman" w:hAnsi="Cambria" w:cs="Times New Roman"/>
        </w:rPr>
      </w:pPr>
      <w:r w:rsidRPr="004A7C22">
        <w:rPr>
          <w:rFonts w:ascii="Cambria" w:eastAsia="Times New Roman" w:hAnsi="Cambria" w:cs="Times New Roman"/>
        </w:rPr>
        <w:t>La date exacte de livraison devra être convenue entre l’hôpital et/ou la personne habilitée à réceptionner d’une part, et le titulaire du marché d’autre part, au plus tard 8 jours avant la semaine de livraison fixée lors de la confirmation de commande du titulaire. Cette date de livraison sera confirmée par le titulaire auprès du site par écrit.</w:t>
      </w:r>
    </w:p>
    <w:p w14:paraId="7A40E01C" w14:textId="77777777" w:rsidR="004E7297" w:rsidRPr="004A7C22" w:rsidRDefault="004E7297" w:rsidP="004E7297">
      <w:pPr>
        <w:jc w:val="both"/>
        <w:rPr>
          <w:rFonts w:ascii="Cambria" w:eastAsia="Times New Roman" w:hAnsi="Cambria" w:cs="Arial"/>
        </w:rPr>
      </w:pPr>
      <w:r w:rsidRPr="004A7C22">
        <w:rPr>
          <w:rFonts w:ascii="Cambria" w:eastAsia="Times New Roman" w:hAnsi="Cambria" w:cs="Arial"/>
        </w:rPr>
        <w:t>En cas de commandes groupées bénéficiant d’une remise complémentaire conforme aux annexes financières de l’acte d’engagement, la totalité de la commande doit pouvoir être reçue simultanément par le Groupe Hospitalier concerné et les emplacements libérés pour les mises en place afin de maintenir la remise complémentaire consentie.</w:t>
      </w:r>
    </w:p>
    <w:p w14:paraId="2A9408B2" w14:textId="77777777" w:rsidR="00735B6B" w:rsidRPr="00E708FC" w:rsidRDefault="00735B6B" w:rsidP="004E7297">
      <w:pPr>
        <w:jc w:val="both"/>
        <w:rPr>
          <w:rFonts w:ascii="Cambria" w:eastAsia="Times New Roman" w:hAnsi="Cambria" w:cs="Arial"/>
          <w:sz w:val="2"/>
          <w:szCs w:val="2"/>
          <w:highlight w:val="yellow"/>
        </w:rPr>
      </w:pPr>
    </w:p>
    <w:p w14:paraId="78A73BC7" w14:textId="77777777" w:rsidR="004E7297" w:rsidRPr="00E86498" w:rsidRDefault="004E7297" w:rsidP="004E7297">
      <w:pPr>
        <w:jc w:val="both"/>
        <w:rPr>
          <w:rFonts w:ascii="Cambria" w:eastAsia="Times New Roman" w:hAnsi="Cambria" w:cs="Times New Roman"/>
          <w:b/>
          <w:bCs/>
          <w:color w:val="943634"/>
          <w:spacing w:val="5"/>
        </w:rPr>
      </w:pPr>
      <w:r w:rsidRPr="00E86498">
        <w:rPr>
          <w:rFonts w:ascii="Cambria" w:eastAsia="Times New Roman" w:hAnsi="Cambria" w:cs="Times New Roman"/>
          <w:b/>
          <w:bCs/>
          <w:color w:val="943634"/>
          <w:spacing w:val="5"/>
        </w:rPr>
        <w:t>La réalisation des plans d’implantation</w:t>
      </w:r>
      <w:r w:rsidR="0067055C" w:rsidRPr="00E86498">
        <w:rPr>
          <w:rFonts w:ascii="Cambria" w:eastAsia="Times New Roman" w:hAnsi="Cambria" w:cs="Times New Roman"/>
          <w:b/>
          <w:bCs/>
          <w:color w:val="943634"/>
          <w:spacing w:val="5"/>
        </w:rPr>
        <w:t xml:space="preserve"> </w:t>
      </w:r>
      <w:r w:rsidRPr="00E86498">
        <w:rPr>
          <w:rFonts w:ascii="Cambria" w:eastAsia="Times New Roman" w:hAnsi="Cambria" w:cs="Times New Roman"/>
          <w:b/>
          <w:bCs/>
          <w:color w:val="943634"/>
          <w:spacing w:val="5"/>
        </w:rPr>
        <w:t>:</w:t>
      </w:r>
    </w:p>
    <w:p w14:paraId="42AD36B5" w14:textId="77777777" w:rsidR="004E7297" w:rsidRPr="00E86498" w:rsidRDefault="004E7297" w:rsidP="0060669A">
      <w:pPr>
        <w:jc w:val="both"/>
        <w:rPr>
          <w:rFonts w:ascii="Cambria" w:eastAsia="Times New Roman" w:hAnsi="Cambria" w:cs="Times New Roman"/>
        </w:rPr>
      </w:pPr>
      <w:r w:rsidRPr="00E86498">
        <w:rPr>
          <w:rFonts w:ascii="Cambria" w:eastAsia="Times New Roman" w:hAnsi="Cambria" w:cs="Times New Roman"/>
        </w:rPr>
        <w:t xml:space="preserve">Préalablement à l’établissement d’une commande, l’hôpital pourra prendre rendez-vous avec le titulaire afin de déterminer la nature, la quantité, et les dispositions relatives aux équipements objets de la commande. </w:t>
      </w:r>
    </w:p>
    <w:p w14:paraId="0A188983" w14:textId="7F7C0C94" w:rsidR="004E7297" w:rsidRPr="00E86498" w:rsidRDefault="004E7297" w:rsidP="0060669A">
      <w:pPr>
        <w:jc w:val="both"/>
        <w:rPr>
          <w:rFonts w:ascii="Cambria" w:eastAsia="Times New Roman" w:hAnsi="Cambria" w:cs="Times New Roman"/>
        </w:rPr>
      </w:pPr>
      <w:r w:rsidRPr="00E86498">
        <w:rPr>
          <w:rFonts w:ascii="Cambria" w:eastAsia="Times New Roman" w:hAnsi="Cambria" w:cs="Times New Roman"/>
        </w:rPr>
        <w:t xml:space="preserve">Pendant la durée de l’exécution du marché, le titulaire du marché s’engage à proposer, sur demande de l’hôpital une étude </w:t>
      </w:r>
      <w:r w:rsidR="00E86498" w:rsidRPr="00E86498">
        <w:rPr>
          <w:rFonts w:ascii="Cambria" w:eastAsia="Times New Roman" w:hAnsi="Cambria" w:cs="Times New Roman"/>
        </w:rPr>
        <w:t xml:space="preserve">de flux et </w:t>
      </w:r>
      <w:r w:rsidRPr="00E86498">
        <w:rPr>
          <w:rFonts w:ascii="Cambria" w:eastAsia="Times New Roman" w:hAnsi="Cambria" w:cs="Times New Roman"/>
        </w:rPr>
        <w:t xml:space="preserve">d’implantation en tenant compte de l’organisation du travail et des contraintes architecturales, dans un </w:t>
      </w:r>
      <w:r w:rsidR="00304A44" w:rsidRPr="00E86498">
        <w:rPr>
          <w:rFonts w:ascii="Cambria" w:eastAsia="Times New Roman" w:hAnsi="Cambria" w:cs="Times New Roman"/>
        </w:rPr>
        <w:t xml:space="preserve">souci d’optimisation des locaux, de réduction des surfaces de stockage, de limitation des points de gestion dans les services. </w:t>
      </w:r>
    </w:p>
    <w:p w14:paraId="6A600C34" w14:textId="77777777" w:rsidR="004E7297" w:rsidRPr="00E86498" w:rsidRDefault="004E7297" w:rsidP="0060669A">
      <w:pPr>
        <w:jc w:val="both"/>
        <w:rPr>
          <w:rFonts w:ascii="Cambria" w:eastAsia="Times New Roman" w:hAnsi="Cambria" w:cs="Times New Roman"/>
        </w:rPr>
      </w:pPr>
      <w:r w:rsidRPr="00E86498">
        <w:rPr>
          <w:rFonts w:ascii="Cambria" w:eastAsia="Times New Roman" w:hAnsi="Cambria" w:cs="Times New Roman"/>
        </w:rPr>
        <w:t>Cette étude comprendra dans tous les cas un schéma d’implantation des équipements proposés.</w:t>
      </w:r>
    </w:p>
    <w:p w14:paraId="01C107C7" w14:textId="77777777" w:rsidR="004E7297" w:rsidRPr="00E86498" w:rsidRDefault="004E7297" w:rsidP="0060669A">
      <w:pPr>
        <w:jc w:val="both"/>
        <w:rPr>
          <w:rFonts w:ascii="Cambria" w:eastAsia="Times New Roman" w:hAnsi="Cambria" w:cs="Times New Roman"/>
        </w:rPr>
      </w:pPr>
      <w:r w:rsidRPr="00E86498">
        <w:rPr>
          <w:rFonts w:ascii="Cambria" w:eastAsia="Times New Roman" w:hAnsi="Cambria" w:cs="Times New Roman"/>
        </w:rPr>
        <w:t>Cette étude pourra être plus ou moins élaborée, suivant la complexité et l’importance de l’implantation envisagée. Dans le cas où elle excèdera un simple schéma d’implantation, le titulaire indiquera précisément le délai nécessaire à son exécution.</w:t>
      </w:r>
    </w:p>
    <w:p w14:paraId="65540B72" w14:textId="77777777" w:rsidR="00D32B55" w:rsidRPr="00E86498" w:rsidRDefault="00D32B55" w:rsidP="0060669A">
      <w:pPr>
        <w:jc w:val="both"/>
        <w:rPr>
          <w:rFonts w:ascii="Cambria" w:eastAsia="Times New Roman" w:hAnsi="Cambria" w:cs="Times New Roman"/>
        </w:rPr>
      </w:pPr>
      <w:r w:rsidRPr="00E86498">
        <w:rPr>
          <w:rFonts w:ascii="Cambria" w:eastAsia="Times New Roman" w:hAnsi="Cambria" w:cs="Times New Roman"/>
        </w:rPr>
        <w:lastRenderedPageBreak/>
        <w:t xml:space="preserve">De plus le titulaire devra définir et </w:t>
      </w:r>
      <w:r w:rsidR="0060669A" w:rsidRPr="00E86498">
        <w:rPr>
          <w:rFonts w:ascii="Cambria" w:eastAsia="Times New Roman" w:hAnsi="Cambria" w:cs="Times New Roman"/>
        </w:rPr>
        <w:t>proposer les éléments</w:t>
      </w:r>
      <w:r w:rsidRPr="00E86498">
        <w:rPr>
          <w:rFonts w:ascii="Cambria" w:eastAsia="Times New Roman" w:hAnsi="Cambria" w:cs="Times New Roman"/>
        </w:rPr>
        <w:t xml:space="preserve"> </w:t>
      </w:r>
      <w:r w:rsidR="0060669A" w:rsidRPr="00E86498">
        <w:rPr>
          <w:rFonts w:ascii="Cambria" w:eastAsia="Times New Roman" w:hAnsi="Cambria" w:cs="Times New Roman"/>
        </w:rPr>
        <w:t xml:space="preserve">de sécurité </w:t>
      </w:r>
      <w:r w:rsidRPr="00E86498">
        <w:rPr>
          <w:rFonts w:ascii="Cambria" w:eastAsia="Times New Roman" w:hAnsi="Cambria" w:cs="Times New Roman"/>
        </w:rPr>
        <w:t xml:space="preserve">sur tous les équipements qui </w:t>
      </w:r>
      <w:r w:rsidR="0060669A" w:rsidRPr="00E86498">
        <w:rPr>
          <w:rFonts w:ascii="Cambria" w:eastAsia="Times New Roman" w:hAnsi="Cambria" w:cs="Times New Roman"/>
        </w:rPr>
        <w:t xml:space="preserve">le </w:t>
      </w:r>
      <w:r w:rsidR="0067055C" w:rsidRPr="00E86498">
        <w:rPr>
          <w:rFonts w:ascii="Cambria" w:eastAsia="Times New Roman" w:hAnsi="Cambria" w:cs="Times New Roman"/>
        </w:rPr>
        <w:t>nécessitent dans</w:t>
      </w:r>
      <w:r w:rsidRPr="00E86498">
        <w:rPr>
          <w:rFonts w:ascii="Cambria" w:eastAsia="Times New Roman" w:hAnsi="Cambria" w:cs="Times New Roman"/>
        </w:rPr>
        <w:t xml:space="preserve"> le cadre de sa prestation. </w:t>
      </w:r>
    </w:p>
    <w:p w14:paraId="6448106C" w14:textId="77777777" w:rsidR="00564EEB" w:rsidRPr="00E86498" w:rsidRDefault="004E7297" w:rsidP="0060669A">
      <w:pPr>
        <w:jc w:val="both"/>
        <w:rPr>
          <w:rFonts w:ascii="Cambria" w:eastAsia="Times New Roman" w:hAnsi="Cambria" w:cs="Times New Roman"/>
        </w:rPr>
      </w:pPr>
      <w:r w:rsidRPr="00E86498">
        <w:rPr>
          <w:rFonts w:ascii="Cambria" w:eastAsia="Times New Roman" w:hAnsi="Cambria" w:cs="Times New Roman"/>
        </w:rPr>
        <w:t xml:space="preserve">Les projets de plans d’implantation seront réalisés en couleur afin d’en améliorer la lisibilité. </w:t>
      </w:r>
    </w:p>
    <w:p w14:paraId="3BAAE151" w14:textId="77777777" w:rsidR="00564EEB" w:rsidRPr="00E86498" w:rsidRDefault="004E7297" w:rsidP="0060669A">
      <w:pPr>
        <w:jc w:val="both"/>
        <w:rPr>
          <w:rFonts w:ascii="Cambria" w:eastAsia="Times New Roman" w:hAnsi="Cambria" w:cs="Times New Roman"/>
        </w:rPr>
      </w:pPr>
      <w:r w:rsidRPr="00E86498">
        <w:rPr>
          <w:rFonts w:ascii="Cambria" w:eastAsia="Times New Roman" w:hAnsi="Cambria" w:cs="Times New Roman"/>
        </w:rPr>
        <w:t>Les erreurs éventuelles de cotation des plans d’implantation réalisés relèvent de</w:t>
      </w:r>
      <w:r w:rsidR="00564EEB" w:rsidRPr="00E86498">
        <w:rPr>
          <w:rFonts w:ascii="Cambria" w:eastAsia="Times New Roman" w:hAnsi="Cambria" w:cs="Times New Roman"/>
        </w:rPr>
        <w:t xml:space="preserve"> la responsabilité du titulaire qui vérifiera sur place les côtes et l’implantation d’éventuels poteaux. </w:t>
      </w:r>
    </w:p>
    <w:p w14:paraId="2592B15A" w14:textId="77777777" w:rsidR="001E12CF" w:rsidRPr="00E708FC" w:rsidRDefault="001E12CF" w:rsidP="0060669A">
      <w:pPr>
        <w:jc w:val="both"/>
        <w:rPr>
          <w:rFonts w:ascii="Cambria" w:eastAsia="Times New Roman" w:hAnsi="Cambria" w:cs="Times New Roman"/>
          <w:sz w:val="6"/>
          <w:szCs w:val="6"/>
          <w:highlight w:val="yellow"/>
        </w:rPr>
      </w:pPr>
    </w:p>
    <w:p w14:paraId="07AA83C5" w14:textId="77777777" w:rsidR="004E7297" w:rsidRPr="00E86498" w:rsidRDefault="004E7297" w:rsidP="0060669A">
      <w:pPr>
        <w:jc w:val="both"/>
        <w:rPr>
          <w:rFonts w:ascii="Cambria" w:eastAsia="Times New Roman" w:hAnsi="Cambria" w:cs="Times New Roman"/>
          <w:b/>
          <w:bCs/>
          <w:color w:val="943634"/>
          <w:spacing w:val="5"/>
        </w:rPr>
      </w:pPr>
      <w:r w:rsidRPr="00E86498">
        <w:rPr>
          <w:rFonts w:ascii="Cambria" w:eastAsia="Times New Roman" w:hAnsi="Cambria" w:cs="Times New Roman"/>
          <w:b/>
          <w:bCs/>
          <w:color w:val="943634"/>
          <w:spacing w:val="5"/>
        </w:rPr>
        <w:t>Modalités d’installation et de mise en service :</w:t>
      </w:r>
    </w:p>
    <w:p w14:paraId="338DC747" w14:textId="77777777" w:rsidR="004E7297" w:rsidRPr="00E86498" w:rsidRDefault="004E7297" w:rsidP="0060669A">
      <w:pPr>
        <w:jc w:val="both"/>
        <w:rPr>
          <w:rFonts w:ascii="Cambria" w:eastAsia="Times New Roman" w:hAnsi="Cambria" w:cs="Times New Roman"/>
        </w:rPr>
      </w:pPr>
      <w:r w:rsidRPr="00E86498">
        <w:rPr>
          <w:rFonts w:ascii="Cambria" w:eastAsia="Times New Roman" w:hAnsi="Cambria" w:cs="Times New Roman"/>
        </w:rPr>
        <w:t>A la demande de l’hôpital, le titulaire est tenu de participer à toute réunion ayant pour objet la fixation et le suivi du calendrier de livraison et de montage des matériels commandés.</w:t>
      </w:r>
    </w:p>
    <w:p w14:paraId="6122B6CC" w14:textId="77777777" w:rsidR="004E7297" w:rsidRPr="00E86498" w:rsidRDefault="004E7297" w:rsidP="0060669A">
      <w:pPr>
        <w:jc w:val="both"/>
        <w:rPr>
          <w:rFonts w:ascii="Cambria" w:eastAsia="Times New Roman" w:hAnsi="Cambria" w:cs="Times New Roman"/>
        </w:rPr>
      </w:pPr>
      <w:r w:rsidRPr="00E86498">
        <w:rPr>
          <w:rFonts w:ascii="Cambria" w:eastAsia="Times New Roman" w:hAnsi="Cambria" w:cs="Times New Roman"/>
        </w:rPr>
        <w:t>Dans les mêmes conditions, le titulaire est tenu de participer à toute réunion ayant pour objet la définition des limites de prestation entre les différents fournisseurs de l’hôpital ou du service général et le suivi du calendrier de livraison et de montage des matériels commandés pour l’opération d’aménagement considéré.</w:t>
      </w:r>
    </w:p>
    <w:p w14:paraId="0BCB9F4E" w14:textId="77777777" w:rsidR="004E7297" w:rsidRPr="00E86498" w:rsidRDefault="004E7297" w:rsidP="0060669A">
      <w:pPr>
        <w:jc w:val="both"/>
        <w:rPr>
          <w:rFonts w:ascii="Cambria" w:eastAsia="Times New Roman" w:hAnsi="Cambria" w:cs="Times New Roman"/>
        </w:rPr>
      </w:pPr>
      <w:r w:rsidRPr="00E86498">
        <w:rPr>
          <w:rFonts w:ascii="Cambria" w:eastAsia="Times New Roman" w:hAnsi="Cambria" w:cs="Times New Roman"/>
        </w:rPr>
        <w:t>Le titulaire devra proposer une date de rendez-vous au site concerné au maximum dans la semaine suivant la demande de celui-ci.</w:t>
      </w:r>
    </w:p>
    <w:p w14:paraId="1DAB3C18" w14:textId="77777777" w:rsidR="004E7297" w:rsidRPr="00E86498" w:rsidRDefault="004E7297" w:rsidP="0060669A">
      <w:pPr>
        <w:jc w:val="both"/>
        <w:rPr>
          <w:rFonts w:ascii="Cambria" w:eastAsia="Times New Roman" w:hAnsi="Cambria" w:cs="Times New Roman"/>
        </w:rPr>
      </w:pPr>
      <w:r w:rsidRPr="00E86498">
        <w:rPr>
          <w:rFonts w:ascii="Cambria" w:eastAsia="Times New Roman" w:hAnsi="Cambria" w:cs="Times New Roman"/>
        </w:rPr>
        <w:t>Le titulaire doit faire connaître de manière très précise les conditions auxquelles doivent répondre les locaux dans lesquels sera installé l'équipement :</w:t>
      </w:r>
    </w:p>
    <w:p w14:paraId="4D2D2681" w14:textId="77777777" w:rsidR="00D32B55" w:rsidRPr="00E86498" w:rsidRDefault="00D32B55" w:rsidP="00D32B55">
      <w:pPr>
        <w:pStyle w:val="Paragraphedeliste"/>
        <w:numPr>
          <w:ilvl w:val="0"/>
          <w:numId w:val="27"/>
        </w:numPr>
        <w:spacing w:after="0"/>
        <w:ind w:left="1134"/>
        <w:jc w:val="both"/>
        <w:rPr>
          <w:rFonts w:ascii="Cambria" w:eastAsia="Times New Roman" w:hAnsi="Cambria" w:cs="Times New Roman"/>
        </w:rPr>
      </w:pPr>
      <w:r w:rsidRPr="00E86498">
        <w:rPr>
          <w:rFonts w:ascii="Cambria" w:eastAsia="Times New Roman" w:hAnsi="Cambria" w:cs="Times New Roman"/>
        </w:rPr>
        <w:t>Etat des sols et géométrie ;</w:t>
      </w:r>
    </w:p>
    <w:p w14:paraId="582B0F22" w14:textId="77777777" w:rsidR="00D32B55" w:rsidRPr="00E86498" w:rsidRDefault="00D32B55" w:rsidP="00D32B55">
      <w:pPr>
        <w:pStyle w:val="Paragraphedeliste"/>
        <w:numPr>
          <w:ilvl w:val="0"/>
          <w:numId w:val="27"/>
        </w:numPr>
        <w:spacing w:after="0"/>
        <w:ind w:left="1134"/>
        <w:jc w:val="both"/>
        <w:rPr>
          <w:rFonts w:ascii="Cambria" w:eastAsia="Times New Roman" w:hAnsi="Cambria" w:cs="Times New Roman"/>
        </w:rPr>
      </w:pPr>
      <w:r w:rsidRPr="00E86498">
        <w:rPr>
          <w:rFonts w:ascii="Cambria" w:eastAsia="Times New Roman" w:hAnsi="Cambria" w:cs="Times New Roman"/>
        </w:rPr>
        <w:t>Hauteurs sous plafonds ;</w:t>
      </w:r>
    </w:p>
    <w:p w14:paraId="06F07741" w14:textId="77777777" w:rsidR="004E7297" w:rsidRPr="00E86498" w:rsidRDefault="0060669A" w:rsidP="004E7297">
      <w:pPr>
        <w:pStyle w:val="Paragraphedeliste"/>
        <w:numPr>
          <w:ilvl w:val="0"/>
          <w:numId w:val="27"/>
        </w:numPr>
        <w:spacing w:after="0"/>
        <w:ind w:left="1134"/>
        <w:jc w:val="both"/>
        <w:rPr>
          <w:rFonts w:ascii="Cambria" w:eastAsia="Times New Roman" w:hAnsi="Cambria" w:cs="Times New Roman"/>
        </w:rPr>
      </w:pPr>
      <w:r w:rsidRPr="00E86498">
        <w:rPr>
          <w:rFonts w:ascii="Cambria" w:eastAsia="Times New Roman" w:hAnsi="Cambria" w:cs="Times New Roman"/>
        </w:rPr>
        <w:t>Charge au sol.</w:t>
      </w:r>
    </w:p>
    <w:p w14:paraId="521B9B4E" w14:textId="77777777" w:rsidR="0067055C" w:rsidRPr="00E86498" w:rsidRDefault="0067055C" w:rsidP="0067055C">
      <w:pPr>
        <w:pStyle w:val="Paragraphedeliste"/>
        <w:spacing w:after="0"/>
        <w:ind w:left="1134"/>
        <w:jc w:val="both"/>
        <w:rPr>
          <w:rFonts w:ascii="Cambria" w:eastAsia="Times New Roman" w:hAnsi="Cambria" w:cs="Times New Roman"/>
        </w:rPr>
      </w:pPr>
    </w:p>
    <w:p w14:paraId="0821DD00" w14:textId="77777777" w:rsidR="004E7297" w:rsidRPr="00E86498" w:rsidRDefault="004E7297" w:rsidP="004E7297">
      <w:pPr>
        <w:rPr>
          <w:rFonts w:ascii="Cambria" w:eastAsia="Times New Roman" w:hAnsi="Cambria" w:cs="Times New Roman"/>
        </w:rPr>
      </w:pPr>
      <w:r w:rsidRPr="00E86498">
        <w:rPr>
          <w:rFonts w:ascii="Cambria" w:eastAsia="Times New Roman" w:hAnsi="Cambria" w:cs="Times New Roman"/>
        </w:rPr>
        <w:t>Le titulaire doit assurer la remise en état de toutes les détériorations éventuelles causées lors de la mise en place des matériels, ainsi que le déballage et l’évacuation des emballages vides et le nettoyage des locaux.</w:t>
      </w:r>
    </w:p>
    <w:p w14:paraId="175862A2" w14:textId="25D0B3DF" w:rsidR="001E12CF" w:rsidRDefault="004E7297" w:rsidP="004E7297">
      <w:pPr>
        <w:rPr>
          <w:rFonts w:ascii="Cambria" w:eastAsia="Times New Roman" w:hAnsi="Cambria" w:cs="Times New Roman"/>
        </w:rPr>
      </w:pPr>
      <w:r w:rsidRPr="00E86498">
        <w:rPr>
          <w:rFonts w:ascii="Cambria" w:eastAsia="Times New Roman" w:hAnsi="Cambria" w:cs="Times New Roman"/>
        </w:rPr>
        <w:t>Le titulaire ne pourra pas exiger la prise en charge d’une prestation non prévue nécessaire à la bonne réalisation de sa prestation.</w:t>
      </w:r>
    </w:p>
    <w:p w14:paraId="529128EF" w14:textId="77777777" w:rsidR="00E708FC" w:rsidRPr="00E708FC" w:rsidRDefault="00E708FC" w:rsidP="004E7297">
      <w:pPr>
        <w:rPr>
          <w:rFonts w:ascii="Cambria" w:eastAsia="Times New Roman" w:hAnsi="Cambria" w:cs="Times New Roman"/>
          <w:sz w:val="2"/>
          <w:szCs w:val="2"/>
        </w:rPr>
      </w:pPr>
    </w:p>
    <w:p w14:paraId="34CC9BD2" w14:textId="77777777" w:rsidR="004E7297" w:rsidRPr="00E86498" w:rsidRDefault="004E7297" w:rsidP="004E7297">
      <w:pPr>
        <w:rPr>
          <w:rFonts w:ascii="Cambria" w:eastAsia="Times New Roman" w:hAnsi="Cambria" w:cs="Times New Roman"/>
          <w:b/>
          <w:bCs/>
          <w:color w:val="943634"/>
          <w:spacing w:val="5"/>
        </w:rPr>
      </w:pPr>
      <w:r w:rsidRPr="00E86498">
        <w:rPr>
          <w:rFonts w:ascii="Cambria" w:eastAsia="Times New Roman" w:hAnsi="Cambria" w:cs="Times New Roman"/>
          <w:b/>
          <w:bCs/>
          <w:color w:val="943634"/>
          <w:spacing w:val="5"/>
        </w:rPr>
        <w:t>La formation des personnels au bon usage des équipements ;</w:t>
      </w:r>
    </w:p>
    <w:p w14:paraId="362463E5" w14:textId="37B31A6D" w:rsidR="001E12CF" w:rsidRPr="00E86498" w:rsidRDefault="004E7297" w:rsidP="004E7297">
      <w:pPr>
        <w:rPr>
          <w:rFonts w:ascii="Cambria" w:eastAsia="Times New Roman" w:hAnsi="Cambria" w:cs="Times New Roman"/>
        </w:rPr>
      </w:pPr>
      <w:r w:rsidRPr="00E86498">
        <w:rPr>
          <w:rFonts w:ascii="Cambria" w:eastAsia="Times New Roman" w:hAnsi="Cambria" w:cs="Times New Roman"/>
        </w:rPr>
        <w:t>Le titulaire doit une information aux utilisateurs relative aux recommandations et précautions d’entretien et de désinfection des matériels en regard des règles d’hygiène en vigueur.</w:t>
      </w:r>
    </w:p>
    <w:p w14:paraId="2D191585" w14:textId="77777777" w:rsidR="00296B89" w:rsidRPr="00E86498" w:rsidRDefault="00296B89" w:rsidP="00296B89">
      <w:pPr>
        <w:spacing w:after="120"/>
        <w:outlineLvl w:val="6"/>
        <w:rPr>
          <w:rFonts w:ascii="Cambria" w:eastAsia="Times New Roman" w:hAnsi="Cambria" w:cs="Times New Roman"/>
          <w:i/>
          <w:iCs/>
          <w:color w:val="943634"/>
          <w:spacing w:val="10"/>
        </w:rPr>
      </w:pPr>
      <w:r w:rsidRPr="00E86498">
        <w:rPr>
          <w:rFonts w:ascii="Cambria" w:eastAsia="Times New Roman" w:hAnsi="Cambria" w:cs="Times New Roman"/>
          <w:i/>
          <w:iCs/>
          <w:color w:val="943634"/>
          <w:spacing w:val="10"/>
        </w:rPr>
        <w:t xml:space="preserve">Durabilité des produits </w:t>
      </w:r>
    </w:p>
    <w:p w14:paraId="365B542D" w14:textId="77777777" w:rsidR="00296B89" w:rsidRPr="00E86498" w:rsidRDefault="00296B89" w:rsidP="00296B89">
      <w:pPr>
        <w:jc w:val="both"/>
        <w:rPr>
          <w:rFonts w:ascii="Cambria" w:eastAsia="Times New Roman" w:hAnsi="Cambria" w:cs="Times New Roman"/>
        </w:rPr>
      </w:pPr>
      <w:r w:rsidRPr="00E86498">
        <w:rPr>
          <w:rFonts w:ascii="Cambria" w:eastAsia="Times New Roman" w:hAnsi="Cambria" w:cs="Times New Roman"/>
        </w:rPr>
        <w:t>Durée d’approvisionnement : le candidat s’engage à fournir du matériel de remplacement identique pendant 5 ans minimum. Conformément à l’article L111-3 du code de la consommation.</w:t>
      </w:r>
    </w:p>
    <w:p w14:paraId="68B9196A" w14:textId="77777777" w:rsidR="00296B89" w:rsidRPr="00E86498" w:rsidRDefault="00296B89" w:rsidP="00296B89">
      <w:pPr>
        <w:jc w:val="both"/>
        <w:rPr>
          <w:rFonts w:ascii="Cambria" w:eastAsia="Times New Roman" w:hAnsi="Cambria" w:cs="Times New Roman"/>
        </w:rPr>
      </w:pPr>
      <w:r w:rsidRPr="00E86498">
        <w:rPr>
          <w:rFonts w:ascii="Cambria" w:eastAsia="Times New Roman" w:hAnsi="Cambria" w:cs="Times New Roman"/>
        </w:rPr>
        <w:t xml:space="preserve">La durabilité des équipements proposés et la date jusqu’à laquelle les pièces détachées indispensables à l’utilisation des produits seront disponibles sont à renseigner dans le cadre de réponse technique joint en annexe </w:t>
      </w:r>
      <w:r w:rsidR="0067055C" w:rsidRPr="00E86498">
        <w:rPr>
          <w:rFonts w:ascii="Cambria" w:eastAsia="Times New Roman" w:hAnsi="Cambria" w:cs="Times New Roman"/>
        </w:rPr>
        <w:t>2 ;</w:t>
      </w:r>
      <w:r w:rsidRPr="00E86498">
        <w:rPr>
          <w:rFonts w:ascii="Cambria" w:eastAsia="Times New Roman" w:hAnsi="Cambria" w:cs="Times New Roman"/>
        </w:rPr>
        <w:t xml:space="preserve"> </w:t>
      </w:r>
    </w:p>
    <w:p w14:paraId="2010D3E6" w14:textId="77777777" w:rsidR="00296B89" w:rsidRPr="00E86498" w:rsidRDefault="00296B89" w:rsidP="00296B89">
      <w:pPr>
        <w:jc w:val="both"/>
        <w:rPr>
          <w:rFonts w:ascii="Cambria" w:eastAsia="Times New Roman" w:hAnsi="Cambria" w:cs="Times New Roman"/>
        </w:rPr>
      </w:pPr>
      <w:r w:rsidRPr="00E86498">
        <w:rPr>
          <w:rFonts w:ascii="Cambria" w:eastAsia="Times New Roman" w:hAnsi="Cambria" w:cs="Times New Roman"/>
        </w:rPr>
        <w:t xml:space="preserve">Le candidat s’engage à proposer une prestation de maintenance sur l’ensemble des équipements déployés pendant une durée de 10 ans minimum. </w:t>
      </w:r>
    </w:p>
    <w:p w14:paraId="409DD09B" w14:textId="77777777" w:rsidR="00296B89" w:rsidRPr="007E2210" w:rsidRDefault="00296B89" w:rsidP="004E7297">
      <w:pPr>
        <w:rPr>
          <w:rFonts w:ascii="Cambria" w:eastAsia="Times New Roman" w:hAnsi="Cambria" w:cs="Times New Roman"/>
          <w:highlight w:val="yellow"/>
        </w:rPr>
      </w:pPr>
    </w:p>
    <w:p w14:paraId="0158B10A" w14:textId="77777777" w:rsidR="004E7297" w:rsidRPr="00E86498" w:rsidRDefault="004E7297" w:rsidP="004E7297">
      <w:pPr>
        <w:pBdr>
          <w:bottom w:val="thinThickSmallGap" w:sz="12" w:space="1" w:color="943634"/>
        </w:pBdr>
        <w:spacing w:before="400"/>
        <w:outlineLvl w:val="0"/>
        <w:rPr>
          <w:rFonts w:ascii="Cambria" w:eastAsia="Times New Roman" w:hAnsi="Cambria" w:cs="Times New Roman"/>
          <w:caps/>
          <w:color w:val="632423"/>
          <w:spacing w:val="20"/>
          <w:sz w:val="28"/>
          <w:szCs w:val="28"/>
        </w:rPr>
      </w:pPr>
      <w:bookmarkStart w:id="57" w:name="_Toc190670175"/>
      <w:bookmarkStart w:id="58" w:name="_Toc196885435"/>
      <w:bookmarkStart w:id="59" w:name="_Toc449008909"/>
      <w:bookmarkStart w:id="60" w:name="_Toc205191985"/>
      <w:r w:rsidRPr="00E86498">
        <w:rPr>
          <w:rFonts w:ascii="Cambria" w:eastAsia="Times New Roman" w:hAnsi="Cambria" w:cs="Times New Roman"/>
          <w:caps/>
          <w:color w:val="632423"/>
          <w:spacing w:val="20"/>
          <w:sz w:val="28"/>
          <w:szCs w:val="28"/>
        </w:rPr>
        <w:lastRenderedPageBreak/>
        <w:t xml:space="preserve">VIII- </w:t>
      </w:r>
      <w:bookmarkEnd w:id="57"/>
      <w:bookmarkEnd w:id="58"/>
      <w:r w:rsidRPr="00E86498">
        <w:rPr>
          <w:rFonts w:ascii="Cambria" w:eastAsia="Times New Roman" w:hAnsi="Cambria" w:cs="Times New Roman"/>
          <w:caps/>
          <w:color w:val="632423"/>
          <w:spacing w:val="20"/>
          <w:sz w:val="28"/>
          <w:szCs w:val="28"/>
        </w:rPr>
        <w:t>DUREE DE GARANTIE</w:t>
      </w:r>
      <w:bookmarkEnd w:id="59"/>
      <w:bookmarkEnd w:id="60"/>
    </w:p>
    <w:p w14:paraId="428C813C" w14:textId="77777777" w:rsidR="00923F7F" w:rsidRPr="00E86498" w:rsidRDefault="00923F7F" w:rsidP="00923F7F">
      <w:pPr>
        <w:rPr>
          <w:rFonts w:cs="Arial"/>
        </w:rPr>
      </w:pPr>
    </w:p>
    <w:p w14:paraId="2346A1E8" w14:textId="1C78CE56" w:rsidR="00923F7F" w:rsidRPr="00E86498" w:rsidRDefault="00923F7F" w:rsidP="00923F7F">
      <w:pPr>
        <w:ind w:firstLine="567"/>
        <w:jc w:val="both"/>
        <w:rPr>
          <w:rFonts w:ascii="Cambria" w:eastAsia="Times New Roman" w:hAnsi="Cambria" w:cs="Arial"/>
        </w:rPr>
      </w:pPr>
      <w:r w:rsidRPr="00E86498">
        <w:rPr>
          <w:rFonts w:ascii="Cambria" w:eastAsia="Times New Roman" w:hAnsi="Cambria" w:cs="Arial"/>
        </w:rPr>
        <w:t xml:space="preserve">La garantie exigée de l'ensemble des matériels est de </w:t>
      </w:r>
      <w:r w:rsidR="00D44CA2" w:rsidRPr="00E86498">
        <w:rPr>
          <w:rFonts w:ascii="Cambria" w:eastAsia="Times New Roman" w:hAnsi="Cambria" w:cs="Arial"/>
          <w:u w:val="single"/>
        </w:rPr>
        <w:t>vingt-quatre mois minima</w:t>
      </w:r>
      <w:r w:rsidRPr="00E86498">
        <w:rPr>
          <w:rFonts w:ascii="Cambria" w:eastAsia="Times New Roman" w:hAnsi="Cambria" w:cs="Arial"/>
        </w:rPr>
        <w:t xml:space="preserve"> à compter de la réception du matériel.</w:t>
      </w:r>
    </w:p>
    <w:p w14:paraId="67BE0EAE" w14:textId="77777777" w:rsidR="00923F7F" w:rsidRPr="00E86498" w:rsidRDefault="00923F7F" w:rsidP="00923F7F">
      <w:pPr>
        <w:ind w:firstLine="567"/>
        <w:jc w:val="both"/>
        <w:rPr>
          <w:rFonts w:ascii="Cambria" w:eastAsia="Times New Roman" w:hAnsi="Cambria" w:cs="Arial"/>
        </w:rPr>
      </w:pPr>
      <w:r w:rsidRPr="00E86498">
        <w:rPr>
          <w:rFonts w:ascii="Cambria" w:eastAsia="Times New Roman" w:hAnsi="Cambria" w:cs="Arial"/>
        </w:rPr>
        <w:t xml:space="preserve">La garantie comprend pièces, main d'œuvre et déplacements pour les interventions préventives conformément aux préconisations du fabricant d’une part et pour les interventions curatives couvrant tout vice de fabrication et de fonctionnement d’autre part. La garantie porte sur tous les défauts visibles ou non des matériaux employés, sur tous les vices de construction ou de conception et sur le bon fonctionnement de l’installation, tant dans l’ensemble que dans les détails. </w:t>
      </w:r>
    </w:p>
    <w:p w14:paraId="01461B68" w14:textId="77777777" w:rsidR="00923F7F" w:rsidRPr="00E86498" w:rsidRDefault="00923F7F" w:rsidP="00923F7F">
      <w:pPr>
        <w:ind w:firstLine="567"/>
        <w:jc w:val="both"/>
        <w:rPr>
          <w:rFonts w:ascii="Cambria" w:eastAsia="Times New Roman" w:hAnsi="Cambria" w:cs="Arial"/>
        </w:rPr>
      </w:pPr>
      <w:r w:rsidRPr="00E86498">
        <w:rPr>
          <w:rFonts w:ascii="Cambria" w:eastAsia="Times New Roman" w:hAnsi="Cambria" w:cs="Arial"/>
        </w:rPr>
        <w:t xml:space="preserve">A cours </w:t>
      </w:r>
      <w:r w:rsidR="0067055C" w:rsidRPr="00E86498">
        <w:rPr>
          <w:rFonts w:ascii="Cambria" w:eastAsia="Times New Roman" w:hAnsi="Cambria" w:cs="Arial"/>
        </w:rPr>
        <w:t>de la</w:t>
      </w:r>
      <w:r w:rsidRPr="00E86498">
        <w:rPr>
          <w:rFonts w:ascii="Cambria" w:eastAsia="Times New Roman" w:hAnsi="Cambria" w:cs="Arial"/>
        </w:rPr>
        <w:t xml:space="preserve"> période de la garantie ci-dessus </w:t>
      </w:r>
      <w:r w:rsidR="00794514" w:rsidRPr="00E86498">
        <w:rPr>
          <w:rFonts w:ascii="Cambria" w:eastAsia="Times New Roman" w:hAnsi="Cambria" w:cs="Arial"/>
        </w:rPr>
        <w:t>définie, le</w:t>
      </w:r>
      <w:r w:rsidRPr="00E86498">
        <w:rPr>
          <w:rFonts w:ascii="Cambria" w:eastAsia="Times New Roman" w:hAnsi="Cambria" w:cs="Arial"/>
        </w:rPr>
        <w:t xml:space="preserve"> titulaire s’engage à remplacer toute pièce défectueuse </w:t>
      </w:r>
      <w:r w:rsidR="00794514" w:rsidRPr="00E86498">
        <w:rPr>
          <w:rFonts w:ascii="Cambria" w:eastAsia="Times New Roman" w:hAnsi="Cambria" w:cs="Arial"/>
        </w:rPr>
        <w:t>ou effectuer</w:t>
      </w:r>
      <w:r w:rsidRPr="00E86498">
        <w:rPr>
          <w:rFonts w:ascii="Cambria" w:eastAsia="Times New Roman" w:hAnsi="Cambria" w:cs="Arial"/>
        </w:rPr>
        <w:t xml:space="preserve"> toute intervention nécessaire, les frais occasionnés étant à sa charge. </w:t>
      </w:r>
    </w:p>
    <w:p w14:paraId="7996115C" w14:textId="77777777" w:rsidR="00923F7F" w:rsidRPr="00E86498" w:rsidRDefault="00923F7F" w:rsidP="00923F7F">
      <w:pPr>
        <w:ind w:firstLine="567"/>
        <w:jc w:val="both"/>
        <w:rPr>
          <w:rFonts w:ascii="Cambria" w:eastAsia="Times New Roman" w:hAnsi="Cambria" w:cs="Times New Roman"/>
        </w:rPr>
      </w:pPr>
      <w:r w:rsidRPr="00E86498">
        <w:rPr>
          <w:rFonts w:ascii="Cambria" w:eastAsia="Times New Roman" w:hAnsi="Cambria" w:cs="Arial"/>
        </w:rPr>
        <w:t xml:space="preserve">Les modalités de mise en œuvre du service après-vente devront être précisées en tenant compte du délai </w:t>
      </w:r>
      <w:r w:rsidR="00182804" w:rsidRPr="00E86498">
        <w:rPr>
          <w:rFonts w:ascii="Cambria" w:eastAsia="Times New Roman" w:hAnsi="Cambria" w:cs="Arial"/>
        </w:rPr>
        <w:t>d’intervention, à</w:t>
      </w:r>
      <w:r w:rsidRPr="00E86498">
        <w:rPr>
          <w:rFonts w:ascii="Cambria" w:eastAsia="Times New Roman" w:hAnsi="Cambria" w:cs="Arial"/>
        </w:rPr>
        <w:t xml:space="preserve"> compter de la date de réception de la commande par le titulaire et du délai de remise en service n’excédant pas, dans les cas d’échange du matériel, le délai de livraison du matériel neuf (</w:t>
      </w:r>
      <w:r w:rsidR="004A18F1" w:rsidRPr="00E86498">
        <w:rPr>
          <w:rFonts w:ascii="Cambria" w:eastAsia="Times New Roman" w:hAnsi="Cambria" w:cs="Arial"/>
        </w:rPr>
        <w:t xml:space="preserve">ne pouvant excéder </w:t>
      </w:r>
      <w:r w:rsidRPr="00E86498">
        <w:rPr>
          <w:rFonts w:ascii="Cambria" w:eastAsia="Times New Roman" w:hAnsi="Cambria" w:cs="Arial"/>
        </w:rPr>
        <w:t>6 semaines maximum).</w:t>
      </w:r>
      <w:r w:rsidRPr="00E86498">
        <w:rPr>
          <w:rFonts w:ascii="Cambria" w:eastAsia="Times New Roman" w:hAnsi="Cambria" w:cs="Times New Roman"/>
        </w:rPr>
        <w:t xml:space="preserve"> </w:t>
      </w:r>
    </w:p>
    <w:p w14:paraId="0002775B" w14:textId="71F51369" w:rsidR="000E40EC" w:rsidRPr="00E86498" w:rsidRDefault="004A18F1" w:rsidP="00C23E5E">
      <w:pPr>
        <w:rPr>
          <w:rFonts w:cs="Arial"/>
        </w:rPr>
      </w:pPr>
      <w:r w:rsidRPr="00E86498">
        <w:rPr>
          <w:rFonts w:cs="Arial"/>
        </w:rPr>
        <w:t xml:space="preserve">Le délai de livraison contractuel est celui indiqué dans les réponses au questionnaire technique et vaut engagement ferme. </w:t>
      </w:r>
    </w:p>
    <w:p w14:paraId="61C31E51" w14:textId="77777777" w:rsidR="00322301" w:rsidRPr="00E86498" w:rsidRDefault="009A0147" w:rsidP="008E7131">
      <w:pPr>
        <w:pStyle w:val="Titre1"/>
        <w:pageBreakBefore/>
        <w:shd w:val="clear" w:color="auto" w:fill="B3B3B3"/>
        <w:rPr>
          <w:rFonts w:eastAsia="Arial Unicode MS"/>
        </w:rPr>
      </w:pPr>
      <w:bookmarkStart w:id="61" w:name="_Toc205787065"/>
      <w:bookmarkStart w:id="62" w:name="_Toc205191986"/>
      <w:r w:rsidRPr="00E86498">
        <w:rPr>
          <w:rFonts w:eastAsia="Arial Unicode MS"/>
        </w:rPr>
        <w:lastRenderedPageBreak/>
        <w:t>ANNEXE</w:t>
      </w:r>
      <w:r w:rsidR="00322301" w:rsidRPr="00E86498">
        <w:rPr>
          <w:rFonts w:eastAsia="Arial Unicode MS"/>
        </w:rPr>
        <w:t xml:space="preserve"> </w:t>
      </w:r>
      <w:r w:rsidR="000C088B" w:rsidRPr="00E86498">
        <w:rPr>
          <w:rFonts w:eastAsia="Arial Unicode MS"/>
        </w:rPr>
        <w:t>1</w:t>
      </w:r>
      <w:r w:rsidR="00322301" w:rsidRPr="00E86498">
        <w:rPr>
          <w:rFonts w:eastAsia="Arial Unicode MS"/>
        </w:rPr>
        <w:t> : Cadre de réponse technique</w:t>
      </w:r>
      <w:bookmarkEnd w:id="61"/>
      <w:bookmarkEnd w:id="62"/>
    </w:p>
    <w:p w14:paraId="156EF7CC" w14:textId="77777777" w:rsidR="00644789" w:rsidRPr="00E86498" w:rsidRDefault="008B56F2" w:rsidP="008264A1">
      <w:pPr>
        <w:widowControl w:val="0"/>
        <w:autoSpaceDE w:val="0"/>
        <w:autoSpaceDN w:val="0"/>
        <w:adjustRightInd w:val="0"/>
        <w:jc w:val="center"/>
        <w:rPr>
          <w:rFonts w:eastAsia="Arial Unicode MS" w:cs="Arial"/>
          <w:b/>
          <w:bCs/>
          <w:iCs/>
        </w:rPr>
      </w:pPr>
      <w:r w:rsidRPr="00E86498">
        <w:rPr>
          <w:rFonts w:eastAsia="Arial Unicode MS" w:cs="Arial"/>
          <w:b/>
          <w:bCs/>
          <w:iCs/>
        </w:rPr>
        <w:t>Ce document est à remplir par le candidat</w:t>
      </w:r>
    </w:p>
    <w:p w14:paraId="5D2515F0" w14:textId="11A9CF95" w:rsidR="00644789" w:rsidRPr="0097426F" w:rsidRDefault="00644789" w:rsidP="00644789">
      <w:pPr>
        <w:tabs>
          <w:tab w:val="left" w:pos="1701"/>
          <w:tab w:val="left" w:pos="6237"/>
        </w:tabs>
        <w:jc w:val="center"/>
        <w:rPr>
          <w:rStyle w:val="lev"/>
        </w:rPr>
      </w:pPr>
      <w:r w:rsidRPr="0097426F">
        <w:rPr>
          <w:rStyle w:val="lev"/>
        </w:rPr>
        <w:t xml:space="preserve">LOT 1 : </w:t>
      </w:r>
      <w:r w:rsidR="0097426F" w:rsidRPr="0097426F">
        <w:rPr>
          <w:rStyle w:val="lev"/>
        </w:rPr>
        <w:t xml:space="preserve">Rayonnages modulaires et mobilier inox </w:t>
      </w:r>
      <w:proofErr w:type="spellStart"/>
      <w:r w:rsidR="006164AC">
        <w:rPr>
          <w:rStyle w:val="lev"/>
        </w:rPr>
        <w:t>INOX</w:t>
      </w:r>
      <w:proofErr w:type="spellEnd"/>
      <w:r w:rsidR="006164AC">
        <w:rPr>
          <w:rStyle w:val="lev"/>
        </w:rPr>
        <w:t xml:space="preserve"> 18/10 OU AISI 304</w:t>
      </w:r>
      <w:r w:rsidR="0097426F" w:rsidRPr="0097426F">
        <w:rPr>
          <w:rStyle w:val="lev"/>
        </w:rPr>
        <w:t xml:space="preserve"> adaptés aux milieux stériles</w:t>
      </w:r>
    </w:p>
    <w:p w14:paraId="72C7874E" w14:textId="77777777" w:rsidR="00880969" w:rsidRPr="004A7C22" w:rsidRDefault="00880969" w:rsidP="00880969">
      <w:pPr>
        <w:tabs>
          <w:tab w:val="left" w:pos="1701"/>
          <w:tab w:val="left" w:pos="6237"/>
        </w:tabs>
        <w:spacing w:after="0"/>
        <w:jc w:val="center"/>
        <w:rPr>
          <w:rFonts w:ascii="Cambria" w:eastAsia="Times New Roman" w:hAnsi="Cambria" w:cs="Arial"/>
          <w:bCs/>
          <w:color w:val="943634"/>
          <w:spacing w:val="5"/>
        </w:rPr>
      </w:pPr>
      <w:r w:rsidRPr="004A7C22">
        <w:rPr>
          <w:rFonts w:ascii="Cambria" w:eastAsia="Times New Roman" w:hAnsi="Cambria" w:cs="Arial"/>
          <w:bCs/>
          <w:color w:val="943634"/>
          <w:spacing w:val="5"/>
        </w:rPr>
        <w:t>Toute case non renseignée aura la note « 0 ».</w:t>
      </w:r>
    </w:p>
    <w:p w14:paraId="6B9EA37C" w14:textId="77777777" w:rsidR="00880969" w:rsidRPr="004A7C22" w:rsidRDefault="00880969" w:rsidP="00880969">
      <w:pPr>
        <w:tabs>
          <w:tab w:val="left" w:pos="1701"/>
          <w:tab w:val="left" w:pos="6237"/>
        </w:tabs>
        <w:spacing w:after="0"/>
        <w:ind w:right="-285"/>
        <w:jc w:val="center"/>
        <w:rPr>
          <w:rFonts w:ascii="Cambria" w:eastAsia="Times New Roman" w:hAnsi="Cambria" w:cs="Arial"/>
          <w:bCs/>
          <w:color w:val="943634"/>
          <w:spacing w:val="5"/>
        </w:rPr>
      </w:pPr>
      <w:r w:rsidRPr="004A7C22">
        <w:rPr>
          <w:rFonts w:ascii="Cambria" w:eastAsia="Times New Roman" w:hAnsi="Cambria" w:cs="Arial"/>
          <w:bCs/>
          <w:color w:val="943634"/>
          <w:spacing w:val="5"/>
        </w:rPr>
        <w:t>Les renvois secs vers des fiches techniques sont interdits et auront la note « 0 » :</w:t>
      </w:r>
    </w:p>
    <w:p w14:paraId="3FF2B878" w14:textId="77777777" w:rsidR="00880969" w:rsidRPr="004A7C22" w:rsidRDefault="00880969" w:rsidP="00880969">
      <w:pPr>
        <w:tabs>
          <w:tab w:val="left" w:pos="284"/>
          <w:tab w:val="left" w:pos="6237"/>
        </w:tabs>
        <w:spacing w:after="0"/>
        <w:ind w:right="-285"/>
        <w:jc w:val="center"/>
        <w:rPr>
          <w:rFonts w:ascii="Cambria" w:eastAsia="Times New Roman" w:hAnsi="Cambria" w:cs="Arial"/>
          <w:bCs/>
          <w:color w:val="943634"/>
          <w:spacing w:val="5"/>
        </w:rPr>
      </w:pPr>
      <w:r w:rsidRPr="004A7C22">
        <w:rPr>
          <w:rFonts w:ascii="Cambria" w:eastAsia="Times New Roman" w:hAnsi="Cambria" w:cs="Arial"/>
          <w:bCs/>
          <w:color w:val="943634"/>
          <w:spacing w:val="5"/>
        </w:rPr>
        <w:t>-</w:t>
      </w:r>
      <w:r w:rsidRPr="004A7C22">
        <w:rPr>
          <w:rFonts w:ascii="Cambria" w:eastAsia="Times New Roman" w:hAnsi="Cambria" w:cs="Arial"/>
          <w:bCs/>
          <w:color w:val="943634"/>
          <w:spacing w:val="5"/>
        </w:rPr>
        <w:tab/>
        <w:t>les principaux éléments de réponse doivent figurer dans la colonne « réponse du candidat »,</w:t>
      </w:r>
    </w:p>
    <w:p w14:paraId="5D9BA723" w14:textId="77777777" w:rsidR="00880969" w:rsidRPr="004A7C22" w:rsidRDefault="00880969" w:rsidP="00880969">
      <w:pPr>
        <w:tabs>
          <w:tab w:val="left" w:pos="284"/>
          <w:tab w:val="left" w:pos="6237"/>
        </w:tabs>
        <w:spacing w:after="0"/>
        <w:ind w:right="-285"/>
        <w:jc w:val="center"/>
        <w:rPr>
          <w:rFonts w:ascii="Cambria" w:eastAsia="Times New Roman" w:hAnsi="Cambria" w:cs="Arial"/>
          <w:bCs/>
          <w:color w:val="943634"/>
          <w:spacing w:val="5"/>
        </w:rPr>
      </w:pPr>
      <w:r w:rsidRPr="004A7C22">
        <w:rPr>
          <w:rFonts w:ascii="Cambria" w:eastAsia="Times New Roman" w:hAnsi="Cambria" w:cs="Arial"/>
          <w:bCs/>
          <w:color w:val="943634"/>
          <w:spacing w:val="5"/>
        </w:rPr>
        <w:t>-</w:t>
      </w:r>
      <w:r w:rsidRPr="004A7C22">
        <w:rPr>
          <w:rFonts w:ascii="Cambria" w:eastAsia="Times New Roman" w:hAnsi="Cambria" w:cs="Arial"/>
          <w:bCs/>
          <w:color w:val="943634"/>
          <w:spacing w:val="5"/>
        </w:rPr>
        <w:tab/>
        <w:t>si un renvoi est nécessaire, la référence du document fourni, et le numéro de page doivent obligatoirement être mentionnés ;</w:t>
      </w:r>
    </w:p>
    <w:p w14:paraId="3767D7DC" w14:textId="77777777" w:rsidR="00880969" w:rsidRPr="004A7C22" w:rsidRDefault="00880969" w:rsidP="00880969">
      <w:pPr>
        <w:tabs>
          <w:tab w:val="left" w:pos="284"/>
          <w:tab w:val="left" w:pos="6237"/>
        </w:tabs>
        <w:spacing w:after="0"/>
        <w:ind w:right="-285"/>
        <w:jc w:val="center"/>
        <w:rPr>
          <w:rFonts w:ascii="Cambria" w:eastAsia="Times New Roman" w:hAnsi="Cambria" w:cs="Arial"/>
          <w:bCs/>
          <w:color w:val="943634"/>
          <w:spacing w:val="5"/>
        </w:rPr>
      </w:pPr>
      <w:r w:rsidRPr="004A7C22">
        <w:rPr>
          <w:rFonts w:ascii="Cambria" w:eastAsia="Times New Roman" w:hAnsi="Cambria" w:cs="Arial"/>
          <w:bCs/>
          <w:color w:val="943634"/>
          <w:spacing w:val="5"/>
        </w:rPr>
        <w:t>-</w:t>
      </w:r>
      <w:r w:rsidRPr="004A7C22">
        <w:rPr>
          <w:rFonts w:ascii="Cambria" w:eastAsia="Times New Roman" w:hAnsi="Cambria" w:cs="Arial"/>
          <w:bCs/>
          <w:color w:val="943634"/>
          <w:spacing w:val="5"/>
        </w:rPr>
        <w:tab/>
        <w:t>Les questions non notées renvoient essentiellement aux exigences du CCTP. Une non-conformité au CCTP entraîne l’élimination de l’offre ;</w:t>
      </w:r>
    </w:p>
    <w:p w14:paraId="3A74601A" w14:textId="71572818" w:rsidR="00ED683C" w:rsidRDefault="00880969" w:rsidP="000E40EC">
      <w:pPr>
        <w:tabs>
          <w:tab w:val="left" w:pos="1701"/>
          <w:tab w:val="left" w:pos="6237"/>
        </w:tabs>
        <w:spacing w:after="0"/>
        <w:ind w:right="-285"/>
        <w:jc w:val="center"/>
        <w:rPr>
          <w:rFonts w:ascii="Cambria" w:eastAsia="Times New Roman" w:hAnsi="Cambria" w:cs="Arial"/>
          <w:bCs/>
          <w:color w:val="943634"/>
          <w:spacing w:val="5"/>
        </w:rPr>
      </w:pPr>
      <w:r w:rsidRPr="004A7C22">
        <w:rPr>
          <w:rFonts w:ascii="Cambria" w:eastAsia="Times New Roman" w:hAnsi="Cambria" w:cs="Arial"/>
          <w:bCs/>
          <w:color w:val="943634"/>
          <w:spacing w:val="5"/>
        </w:rPr>
        <w:t>La longueur du texte de réponse est libre, veiller à sa bonne visibilité.</w:t>
      </w:r>
    </w:p>
    <w:p w14:paraId="37AA2006" w14:textId="77777777" w:rsidR="000E40EC" w:rsidRPr="000E40EC" w:rsidRDefault="000E40EC" w:rsidP="000E40EC">
      <w:pPr>
        <w:tabs>
          <w:tab w:val="left" w:pos="1701"/>
          <w:tab w:val="left" w:pos="6237"/>
        </w:tabs>
        <w:spacing w:after="0"/>
        <w:ind w:right="-285"/>
        <w:jc w:val="center"/>
        <w:rPr>
          <w:rStyle w:val="Rfrencelgre"/>
          <w:rFonts w:ascii="Cambria" w:eastAsia="Times New Roman" w:hAnsi="Cambria" w:cs="Arial"/>
          <w:bCs/>
          <w:i w:val="0"/>
          <w:iCs w:val="0"/>
          <w:color w:val="943634"/>
          <w:spacing w:val="5"/>
        </w:rPr>
      </w:pPr>
    </w:p>
    <w:tbl>
      <w:tblPr>
        <w:tblStyle w:val="TableauGrille1Clair-Accentuation1"/>
        <w:tblW w:w="10201" w:type="dxa"/>
        <w:jc w:val="center"/>
        <w:tblLayout w:type="fixed"/>
        <w:tblLook w:val="04A0" w:firstRow="1" w:lastRow="0" w:firstColumn="1" w:lastColumn="0" w:noHBand="0" w:noVBand="1"/>
      </w:tblPr>
      <w:tblGrid>
        <w:gridCol w:w="534"/>
        <w:gridCol w:w="3997"/>
        <w:gridCol w:w="1276"/>
        <w:gridCol w:w="851"/>
        <w:gridCol w:w="3543"/>
      </w:tblGrid>
      <w:tr w:rsidR="004A7C22" w:rsidRPr="00E86498" w14:paraId="643E02EB" w14:textId="77777777" w:rsidTr="000E40EC">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4531" w:type="dxa"/>
            <w:gridSpan w:val="2"/>
            <w:shd w:val="clear" w:color="auto" w:fill="DBE5F1" w:themeFill="accent1" w:themeFillTint="33"/>
            <w:vAlign w:val="center"/>
          </w:tcPr>
          <w:p w14:paraId="09D66435" w14:textId="77777777" w:rsidR="004A7C22" w:rsidRPr="00E86498" w:rsidRDefault="004A7C22" w:rsidP="001F3626">
            <w:pPr>
              <w:jc w:val="center"/>
            </w:pPr>
            <w:r w:rsidRPr="00E86498">
              <w:t>Questions</w:t>
            </w:r>
          </w:p>
        </w:tc>
        <w:tc>
          <w:tcPr>
            <w:tcW w:w="1276" w:type="dxa"/>
            <w:shd w:val="clear" w:color="auto" w:fill="DBE5F1" w:themeFill="accent1" w:themeFillTint="33"/>
            <w:vAlign w:val="center"/>
          </w:tcPr>
          <w:p w14:paraId="00CF0D7D" w14:textId="77777777" w:rsidR="004A7C22" w:rsidRPr="00E86498" w:rsidRDefault="004A7C22" w:rsidP="001F3626">
            <w:pPr>
              <w:jc w:val="center"/>
              <w:cnfStyle w:val="100000000000" w:firstRow="1" w:lastRow="0" w:firstColumn="0" w:lastColumn="0" w:oddVBand="0" w:evenVBand="0" w:oddHBand="0" w:evenHBand="0" w:firstRowFirstColumn="0" w:firstRowLastColumn="0" w:lastRowFirstColumn="0" w:lastRowLastColumn="0"/>
            </w:pPr>
            <w:r w:rsidRPr="00E86498">
              <w:t>Mode de réponse attendue</w:t>
            </w:r>
          </w:p>
        </w:tc>
        <w:tc>
          <w:tcPr>
            <w:tcW w:w="851" w:type="dxa"/>
            <w:shd w:val="clear" w:color="auto" w:fill="DBE5F1" w:themeFill="accent1" w:themeFillTint="33"/>
            <w:vAlign w:val="center"/>
          </w:tcPr>
          <w:p w14:paraId="22452BC9" w14:textId="77777777" w:rsidR="004A7C22" w:rsidRPr="00E86498" w:rsidRDefault="004A7C22" w:rsidP="001F3626">
            <w:pPr>
              <w:jc w:val="center"/>
              <w:cnfStyle w:val="100000000000" w:firstRow="1" w:lastRow="0" w:firstColumn="0" w:lastColumn="0" w:oddVBand="0" w:evenVBand="0" w:oddHBand="0" w:evenHBand="0" w:firstRowFirstColumn="0" w:firstRowLastColumn="0" w:lastRowFirstColumn="0" w:lastRowLastColumn="0"/>
            </w:pPr>
            <w:proofErr w:type="gramStart"/>
            <w:r w:rsidRPr="00E86498">
              <w:t>notée</w:t>
            </w:r>
            <w:proofErr w:type="gramEnd"/>
          </w:p>
        </w:tc>
        <w:tc>
          <w:tcPr>
            <w:tcW w:w="3543" w:type="dxa"/>
            <w:shd w:val="clear" w:color="auto" w:fill="DBE5F1" w:themeFill="accent1" w:themeFillTint="33"/>
            <w:vAlign w:val="center"/>
          </w:tcPr>
          <w:p w14:paraId="52AD7A69" w14:textId="77777777" w:rsidR="004A7C22" w:rsidRPr="00E86498" w:rsidRDefault="004A7C22" w:rsidP="001F3626">
            <w:pPr>
              <w:jc w:val="center"/>
              <w:cnfStyle w:val="100000000000" w:firstRow="1" w:lastRow="0" w:firstColumn="0" w:lastColumn="0" w:oddVBand="0" w:evenVBand="0" w:oddHBand="0" w:evenHBand="0" w:firstRowFirstColumn="0" w:firstRowLastColumn="0" w:lastRowFirstColumn="0" w:lastRowLastColumn="0"/>
            </w:pPr>
            <w:r w:rsidRPr="00E86498">
              <w:t>Réponse du candidat</w:t>
            </w:r>
          </w:p>
        </w:tc>
      </w:tr>
      <w:tr w:rsidR="004A7C22" w:rsidRPr="004A7C22" w14:paraId="141E68D7" w14:textId="77777777" w:rsidTr="000E40EC">
        <w:trPr>
          <w:jc w:val="center"/>
        </w:trPr>
        <w:tc>
          <w:tcPr>
            <w:cnfStyle w:val="001000000000" w:firstRow="0" w:lastRow="0" w:firstColumn="1" w:lastColumn="0" w:oddVBand="0" w:evenVBand="0" w:oddHBand="0" w:evenHBand="0" w:firstRowFirstColumn="0" w:firstRowLastColumn="0" w:lastRowFirstColumn="0" w:lastRowLastColumn="0"/>
            <w:tcW w:w="534" w:type="dxa"/>
            <w:vAlign w:val="center"/>
          </w:tcPr>
          <w:p w14:paraId="3A02E1C4" w14:textId="0E3E65F0" w:rsidR="004A7C22" w:rsidRPr="000E40EC" w:rsidRDefault="00850457" w:rsidP="001F3626">
            <w:pPr>
              <w:jc w:val="center"/>
              <w:rPr>
                <w:bCs w:val="0"/>
              </w:rPr>
            </w:pPr>
            <w:r w:rsidRPr="000E40EC">
              <w:rPr>
                <w:bCs w:val="0"/>
              </w:rPr>
              <w:t>1</w:t>
            </w:r>
          </w:p>
        </w:tc>
        <w:tc>
          <w:tcPr>
            <w:tcW w:w="3997" w:type="dxa"/>
            <w:vAlign w:val="center"/>
          </w:tcPr>
          <w:p w14:paraId="1B9BE15D" w14:textId="77777777" w:rsidR="004A7C22" w:rsidRPr="004A7C22" w:rsidRDefault="004A7C22" w:rsidP="001F3626">
            <w:pPr>
              <w:ind w:left="-80" w:right="-108"/>
              <w:cnfStyle w:val="000000000000" w:firstRow="0" w:lastRow="0" w:firstColumn="0" w:lastColumn="0" w:oddVBand="0" w:evenVBand="0" w:oddHBand="0" w:evenHBand="0" w:firstRowFirstColumn="0" w:firstRowLastColumn="0" w:lastRowFirstColumn="0" w:lastRowLastColumn="0"/>
            </w:pPr>
            <w:r w:rsidRPr="004A7C22">
              <w:t>Le projet de catalogue personnalisé est fourni</w:t>
            </w:r>
          </w:p>
        </w:tc>
        <w:tc>
          <w:tcPr>
            <w:tcW w:w="1276" w:type="dxa"/>
            <w:vAlign w:val="center"/>
          </w:tcPr>
          <w:p w14:paraId="4621795D" w14:textId="77777777" w:rsidR="004A7C22" w:rsidRPr="004A7C22" w:rsidRDefault="004A7C22" w:rsidP="001F3626">
            <w:pPr>
              <w:tabs>
                <w:tab w:val="left" w:pos="1701"/>
                <w:tab w:val="left" w:pos="6237"/>
              </w:tabs>
              <w:jc w:val="center"/>
              <w:cnfStyle w:val="000000000000" w:firstRow="0" w:lastRow="0" w:firstColumn="0" w:lastColumn="0" w:oddVBand="0" w:evenVBand="0" w:oddHBand="0" w:evenHBand="0" w:firstRowFirstColumn="0" w:firstRowLastColumn="0" w:lastRowFirstColumn="0" w:lastRowLastColumn="0"/>
              <w:rPr>
                <w:bCs/>
                <w:spacing w:val="5"/>
              </w:rPr>
            </w:pPr>
            <w:r w:rsidRPr="004A7C22">
              <w:rPr>
                <w:bCs/>
                <w:spacing w:val="5"/>
              </w:rPr>
              <w:t>Oui-non</w:t>
            </w:r>
          </w:p>
        </w:tc>
        <w:tc>
          <w:tcPr>
            <w:tcW w:w="851" w:type="dxa"/>
            <w:vAlign w:val="center"/>
          </w:tcPr>
          <w:p w14:paraId="0D39B0B1" w14:textId="77777777" w:rsidR="004A7C22" w:rsidRPr="004A7C22" w:rsidRDefault="004A7C22" w:rsidP="001F3626">
            <w:pPr>
              <w:tabs>
                <w:tab w:val="left" w:pos="1701"/>
                <w:tab w:val="left" w:pos="6237"/>
              </w:tabs>
              <w:jc w:val="center"/>
              <w:cnfStyle w:val="000000000000" w:firstRow="0" w:lastRow="0" w:firstColumn="0" w:lastColumn="0" w:oddVBand="0" w:evenVBand="0" w:oddHBand="0" w:evenHBand="0" w:firstRowFirstColumn="0" w:firstRowLastColumn="0" w:lastRowFirstColumn="0" w:lastRowLastColumn="0"/>
              <w:rPr>
                <w:bCs/>
                <w:spacing w:val="5"/>
              </w:rPr>
            </w:pPr>
            <w:r w:rsidRPr="004A7C22">
              <w:rPr>
                <w:bCs/>
                <w:spacing w:val="5"/>
              </w:rPr>
              <w:t>X</w:t>
            </w:r>
          </w:p>
        </w:tc>
        <w:tc>
          <w:tcPr>
            <w:tcW w:w="3543" w:type="dxa"/>
            <w:vAlign w:val="center"/>
          </w:tcPr>
          <w:p w14:paraId="793C29D9" w14:textId="77777777" w:rsidR="004A7C22" w:rsidRPr="00D44CA2" w:rsidRDefault="004A7C22" w:rsidP="001F3626">
            <w:pPr>
              <w:tabs>
                <w:tab w:val="left" w:pos="1701"/>
                <w:tab w:val="left" w:pos="6237"/>
              </w:tabs>
              <w:jc w:val="center"/>
              <w:cnfStyle w:val="000000000000" w:firstRow="0" w:lastRow="0" w:firstColumn="0" w:lastColumn="0" w:oddVBand="0" w:evenVBand="0" w:oddHBand="0" w:evenHBand="0" w:firstRowFirstColumn="0" w:firstRowLastColumn="0" w:lastRowFirstColumn="0" w:lastRowLastColumn="0"/>
              <w:rPr>
                <w:bCs/>
                <w:spacing w:val="5"/>
                <w:sz w:val="20"/>
                <w:szCs w:val="20"/>
              </w:rPr>
            </w:pPr>
            <w:r w:rsidRPr="00D44CA2">
              <w:rPr>
                <w:sz w:val="20"/>
                <w:szCs w:val="20"/>
              </w:rPr>
              <w:t>Obligatoire </w:t>
            </w:r>
            <w:r w:rsidRPr="00D44CA2">
              <w:rPr>
                <w:bCs/>
                <w:spacing w:val="5"/>
                <w:sz w:val="20"/>
                <w:szCs w:val="20"/>
              </w:rPr>
              <w:t>: Attention l’absence de projet catalogue entraîne l’élimination de l’offre</w:t>
            </w:r>
          </w:p>
        </w:tc>
      </w:tr>
      <w:tr w:rsidR="004A7C22" w:rsidRPr="004A7C22" w14:paraId="6BCA7786" w14:textId="77777777" w:rsidTr="001D6017">
        <w:trPr>
          <w:jc w:val="center"/>
        </w:trPr>
        <w:tc>
          <w:tcPr>
            <w:cnfStyle w:val="001000000000" w:firstRow="0" w:lastRow="0" w:firstColumn="1" w:lastColumn="0" w:oddVBand="0" w:evenVBand="0" w:oddHBand="0" w:evenHBand="0" w:firstRowFirstColumn="0" w:firstRowLastColumn="0" w:lastRowFirstColumn="0" w:lastRowLastColumn="0"/>
            <w:tcW w:w="534" w:type="dxa"/>
            <w:vAlign w:val="center"/>
          </w:tcPr>
          <w:p w14:paraId="47F29A35" w14:textId="0AD95885" w:rsidR="004A7C22" w:rsidRPr="000E40EC" w:rsidRDefault="00850457" w:rsidP="004A7C22">
            <w:pPr>
              <w:jc w:val="center"/>
              <w:rPr>
                <w:rFonts w:cs="Arial"/>
              </w:rPr>
            </w:pPr>
            <w:r w:rsidRPr="000E40EC">
              <w:rPr>
                <w:rFonts w:cs="Arial"/>
              </w:rPr>
              <w:t>2</w:t>
            </w:r>
          </w:p>
        </w:tc>
        <w:tc>
          <w:tcPr>
            <w:tcW w:w="3997" w:type="dxa"/>
            <w:vAlign w:val="center"/>
          </w:tcPr>
          <w:p w14:paraId="4112B66D" w14:textId="2E02D890" w:rsidR="004A7C22" w:rsidRPr="004A7C22" w:rsidRDefault="004A7C22" w:rsidP="004A7C22">
            <w:pPr>
              <w:ind w:left="-80" w:right="-108"/>
              <w:cnfStyle w:val="000000000000" w:firstRow="0" w:lastRow="0" w:firstColumn="0" w:lastColumn="0" w:oddVBand="0" w:evenVBand="0" w:oddHBand="0" w:evenHBand="0" w:firstRowFirstColumn="0" w:firstRowLastColumn="0" w:lastRowFirstColumn="0" w:lastRowLastColumn="0"/>
            </w:pPr>
            <w:r w:rsidRPr="00B02960">
              <w:t xml:space="preserve">Un mémoire de présentation de l’organisation et du service de prestations de conseils en implantation est fourni </w:t>
            </w:r>
          </w:p>
        </w:tc>
        <w:tc>
          <w:tcPr>
            <w:tcW w:w="1276" w:type="dxa"/>
            <w:vAlign w:val="center"/>
          </w:tcPr>
          <w:p w14:paraId="05ED3EE8" w14:textId="3E3AC602" w:rsidR="004A7C22" w:rsidRPr="004A7C22" w:rsidRDefault="004A7C22" w:rsidP="004A7C22">
            <w:pPr>
              <w:tabs>
                <w:tab w:val="left" w:pos="1701"/>
                <w:tab w:val="left" w:pos="6237"/>
              </w:tabs>
              <w:jc w:val="center"/>
              <w:cnfStyle w:val="000000000000" w:firstRow="0" w:lastRow="0" w:firstColumn="0" w:lastColumn="0" w:oddVBand="0" w:evenVBand="0" w:oddHBand="0" w:evenHBand="0" w:firstRowFirstColumn="0" w:firstRowLastColumn="0" w:lastRowFirstColumn="0" w:lastRowLastColumn="0"/>
              <w:rPr>
                <w:bCs/>
                <w:spacing w:val="5"/>
              </w:rPr>
            </w:pPr>
            <w:r w:rsidRPr="00B02960">
              <w:t>Oui-non</w:t>
            </w:r>
          </w:p>
        </w:tc>
        <w:tc>
          <w:tcPr>
            <w:tcW w:w="851" w:type="dxa"/>
            <w:shd w:val="clear" w:color="auto" w:fill="auto"/>
            <w:vAlign w:val="center"/>
          </w:tcPr>
          <w:p w14:paraId="7992EC72" w14:textId="6FCB0F51" w:rsidR="004A7C22" w:rsidRPr="001D6017" w:rsidRDefault="004A7C22" w:rsidP="004A7C22">
            <w:pPr>
              <w:tabs>
                <w:tab w:val="left" w:pos="1701"/>
                <w:tab w:val="left" w:pos="6237"/>
              </w:tabs>
              <w:jc w:val="center"/>
              <w:cnfStyle w:val="000000000000" w:firstRow="0" w:lastRow="0" w:firstColumn="0" w:lastColumn="0" w:oddVBand="0" w:evenVBand="0" w:oddHBand="0" w:evenHBand="0" w:firstRowFirstColumn="0" w:firstRowLastColumn="0" w:lastRowFirstColumn="0" w:lastRowLastColumn="0"/>
              <w:rPr>
                <w:bCs/>
                <w:spacing w:val="5"/>
              </w:rPr>
            </w:pPr>
            <w:r w:rsidRPr="001D6017">
              <w:t>X</w:t>
            </w:r>
          </w:p>
        </w:tc>
        <w:tc>
          <w:tcPr>
            <w:tcW w:w="3543" w:type="dxa"/>
            <w:vAlign w:val="center"/>
          </w:tcPr>
          <w:p w14:paraId="1485CB07" w14:textId="5C179966" w:rsidR="004A7C22" w:rsidRPr="001D6017" w:rsidRDefault="004A7C22" w:rsidP="004A7C22">
            <w:pPr>
              <w:tabs>
                <w:tab w:val="left" w:pos="1701"/>
                <w:tab w:val="left" w:pos="6237"/>
              </w:tabs>
              <w:ind w:left="-108"/>
              <w:jc w:val="center"/>
              <w:cnfStyle w:val="000000000000" w:firstRow="0" w:lastRow="0" w:firstColumn="0" w:lastColumn="0" w:oddVBand="0" w:evenVBand="0" w:oddHBand="0" w:evenHBand="0" w:firstRowFirstColumn="0" w:firstRowLastColumn="0" w:lastRowFirstColumn="0" w:lastRowLastColumn="0"/>
              <w:rPr>
                <w:sz w:val="20"/>
                <w:szCs w:val="20"/>
              </w:rPr>
            </w:pPr>
            <w:r w:rsidRPr="001D6017">
              <w:t>Obligatoire : l’absence de ce mémoire entraîne l’élimination de l’offre</w:t>
            </w:r>
          </w:p>
        </w:tc>
      </w:tr>
      <w:tr w:rsidR="004A7C22" w:rsidRPr="004A7C22" w14:paraId="2798FDDC" w14:textId="77777777" w:rsidTr="000E40EC">
        <w:trPr>
          <w:jc w:val="center"/>
        </w:trPr>
        <w:tc>
          <w:tcPr>
            <w:cnfStyle w:val="001000000000" w:firstRow="0" w:lastRow="0" w:firstColumn="1" w:lastColumn="0" w:oddVBand="0" w:evenVBand="0" w:oddHBand="0" w:evenHBand="0" w:firstRowFirstColumn="0" w:firstRowLastColumn="0" w:lastRowFirstColumn="0" w:lastRowLastColumn="0"/>
            <w:tcW w:w="534" w:type="dxa"/>
            <w:vAlign w:val="center"/>
          </w:tcPr>
          <w:p w14:paraId="6DA8AF15" w14:textId="4F259FDC" w:rsidR="004A7C22" w:rsidRPr="000E40EC" w:rsidRDefault="00850457" w:rsidP="001F3626">
            <w:pPr>
              <w:jc w:val="center"/>
              <w:rPr>
                <w:rFonts w:cs="Arial"/>
                <w:bCs w:val="0"/>
              </w:rPr>
            </w:pPr>
            <w:r w:rsidRPr="000E40EC">
              <w:rPr>
                <w:rFonts w:cs="Arial"/>
                <w:bCs w:val="0"/>
              </w:rPr>
              <w:t>3</w:t>
            </w:r>
          </w:p>
        </w:tc>
        <w:tc>
          <w:tcPr>
            <w:tcW w:w="3997" w:type="dxa"/>
            <w:vAlign w:val="center"/>
          </w:tcPr>
          <w:p w14:paraId="7B51B48F" w14:textId="77777777" w:rsidR="004A7C22" w:rsidRPr="004A7C22" w:rsidRDefault="004A7C22" w:rsidP="001F3626">
            <w:pPr>
              <w:ind w:left="-80" w:right="-108"/>
              <w:cnfStyle w:val="000000000000" w:firstRow="0" w:lastRow="0" w:firstColumn="0" w:lastColumn="0" w:oddVBand="0" w:evenVBand="0" w:oddHBand="0" w:evenHBand="0" w:firstRowFirstColumn="0" w:firstRowLastColumn="0" w:lastRowFirstColumn="0" w:lastRowLastColumn="0"/>
            </w:pPr>
            <w:r w:rsidRPr="004A7C22">
              <w:t>Exemplaire de fichier de statistique trimestriel des ventes à l’APHP joint au dossier d’offre</w:t>
            </w:r>
          </w:p>
        </w:tc>
        <w:tc>
          <w:tcPr>
            <w:tcW w:w="1276" w:type="dxa"/>
            <w:vAlign w:val="center"/>
          </w:tcPr>
          <w:p w14:paraId="0888BC93" w14:textId="77777777" w:rsidR="004A7C22" w:rsidRPr="004A7C22" w:rsidRDefault="004A7C22" w:rsidP="001F3626">
            <w:pPr>
              <w:tabs>
                <w:tab w:val="left" w:pos="1701"/>
                <w:tab w:val="left" w:pos="6237"/>
              </w:tabs>
              <w:jc w:val="center"/>
              <w:cnfStyle w:val="000000000000" w:firstRow="0" w:lastRow="0" w:firstColumn="0" w:lastColumn="0" w:oddVBand="0" w:evenVBand="0" w:oddHBand="0" w:evenHBand="0" w:firstRowFirstColumn="0" w:firstRowLastColumn="0" w:lastRowFirstColumn="0" w:lastRowLastColumn="0"/>
              <w:rPr>
                <w:bCs/>
                <w:spacing w:val="5"/>
              </w:rPr>
            </w:pPr>
          </w:p>
        </w:tc>
        <w:tc>
          <w:tcPr>
            <w:tcW w:w="851" w:type="dxa"/>
            <w:shd w:val="clear" w:color="auto" w:fill="BFBFBF" w:themeFill="background1" w:themeFillShade="BF"/>
            <w:vAlign w:val="center"/>
          </w:tcPr>
          <w:p w14:paraId="00B7192A" w14:textId="77777777" w:rsidR="004A7C22" w:rsidRPr="004A7C22" w:rsidRDefault="004A7C22" w:rsidP="001F3626">
            <w:pPr>
              <w:tabs>
                <w:tab w:val="left" w:pos="1701"/>
                <w:tab w:val="left" w:pos="6237"/>
              </w:tabs>
              <w:jc w:val="center"/>
              <w:cnfStyle w:val="000000000000" w:firstRow="0" w:lastRow="0" w:firstColumn="0" w:lastColumn="0" w:oddVBand="0" w:evenVBand="0" w:oddHBand="0" w:evenHBand="0" w:firstRowFirstColumn="0" w:firstRowLastColumn="0" w:lastRowFirstColumn="0" w:lastRowLastColumn="0"/>
              <w:rPr>
                <w:bCs/>
                <w:spacing w:val="5"/>
              </w:rPr>
            </w:pPr>
            <w:r w:rsidRPr="004A7C22">
              <w:rPr>
                <w:bCs/>
                <w:spacing w:val="5"/>
              </w:rPr>
              <w:t>Non</w:t>
            </w:r>
          </w:p>
        </w:tc>
        <w:tc>
          <w:tcPr>
            <w:tcW w:w="3543" w:type="dxa"/>
            <w:vAlign w:val="center"/>
          </w:tcPr>
          <w:p w14:paraId="0B4D17DC" w14:textId="77777777" w:rsidR="004A7C22" w:rsidRPr="00D44CA2" w:rsidRDefault="004A7C22" w:rsidP="001F3626">
            <w:pPr>
              <w:tabs>
                <w:tab w:val="left" w:pos="1701"/>
                <w:tab w:val="left" w:pos="6237"/>
              </w:tabs>
              <w:ind w:left="-108"/>
              <w:jc w:val="center"/>
              <w:cnfStyle w:val="000000000000" w:firstRow="0" w:lastRow="0" w:firstColumn="0" w:lastColumn="0" w:oddVBand="0" w:evenVBand="0" w:oddHBand="0" w:evenHBand="0" w:firstRowFirstColumn="0" w:firstRowLastColumn="0" w:lastRowFirstColumn="0" w:lastRowLastColumn="0"/>
              <w:rPr>
                <w:sz w:val="20"/>
                <w:szCs w:val="20"/>
              </w:rPr>
            </w:pPr>
            <w:r w:rsidRPr="00D44CA2">
              <w:rPr>
                <w:sz w:val="20"/>
                <w:szCs w:val="20"/>
              </w:rPr>
              <w:t>Obligatoire : l’absence de ce fichier entraîne l’élimination de l’offre</w:t>
            </w:r>
          </w:p>
        </w:tc>
      </w:tr>
      <w:tr w:rsidR="004A7C22" w:rsidRPr="004A7C22" w14:paraId="140A84AD" w14:textId="77777777" w:rsidTr="000E40EC">
        <w:trPr>
          <w:jc w:val="center"/>
        </w:trPr>
        <w:tc>
          <w:tcPr>
            <w:cnfStyle w:val="001000000000" w:firstRow="0" w:lastRow="0" w:firstColumn="1" w:lastColumn="0" w:oddVBand="0" w:evenVBand="0" w:oddHBand="0" w:evenHBand="0" w:firstRowFirstColumn="0" w:firstRowLastColumn="0" w:lastRowFirstColumn="0" w:lastRowLastColumn="0"/>
            <w:tcW w:w="534" w:type="dxa"/>
            <w:vAlign w:val="center"/>
          </w:tcPr>
          <w:p w14:paraId="334FA2F9" w14:textId="7172A7F1" w:rsidR="004A7C22" w:rsidRPr="000E40EC" w:rsidRDefault="00850457" w:rsidP="001F3626">
            <w:pPr>
              <w:jc w:val="center"/>
              <w:rPr>
                <w:rFonts w:cs="Arial"/>
                <w:bCs w:val="0"/>
              </w:rPr>
            </w:pPr>
            <w:r w:rsidRPr="000E40EC">
              <w:rPr>
                <w:rFonts w:cs="Arial"/>
                <w:bCs w:val="0"/>
              </w:rPr>
              <w:t>4</w:t>
            </w:r>
          </w:p>
        </w:tc>
        <w:tc>
          <w:tcPr>
            <w:tcW w:w="3997" w:type="dxa"/>
            <w:vAlign w:val="center"/>
          </w:tcPr>
          <w:p w14:paraId="112BF593" w14:textId="77777777" w:rsidR="004A7C22" w:rsidRPr="004A7C22" w:rsidRDefault="004A7C22" w:rsidP="001F3626">
            <w:pPr>
              <w:ind w:left="-80" w:right="-108"/>
              <w:cnfStyle w:val="000000000000" w:firstRow="0" w:lastRow="0" w:firstColumn="0" w:lastColumn="0" w:oddVBand="0" w:evenVBand="0" w:oddHBand="0" w:evenHBand="0" w:firstRowFirstColumn="0" w:firstRowLastColumn="0" w:lastRowFirstColumn="0" w:lastRowLastColumn="0"/>
            </w:pPr>
            <w:r w:rsidRPr="004A7C22">
              <w:rPr>
                <w:rFonts w:cs="Arial"/>
              </w:rPr>
              <w:t>Dénomination commerciale</w:t>
            </w:r>
          </w:p>
        </w:tc>
        <w:tc>
          <w:tcPr>
            <w:tcW w:w="1276" w:type="dxa"/>
            <w:vAlign w:val="center"/>
          </w:tcPr>
          <w:p w14:paraId="5E78D2B1" w14:textId="77777777" w:rsidR="004A7C22" w:rsidRPr="004A7C22" w:rsidRDefault="004A7C22" w:rsidP="001F3626">
            <w:pPr>
              <w:jc w:val="center"/>
              <w:cnfStyle w:val="000000000000" w:firstRow="0" w:lastRow="0" w:firstColumn="0" w:lastColumn="0" w:oddVBand="0" w:evenVBand="0" w:oddHBand="0" w:evenHBand="0" w:firstRowFirstColumn="0" w:firstRowLastColumn="0" w:lastRowFirstColumn="0" w:lastRowLastColumn="0"/>
            </w:pPr>
            <w:r w:rsidRPr="004A7C22">
              <w:rPr>
                <w:bCs/>
                <w:spacing w:val="5"/>
              </w:rPr>
              <w:t>Préciser</w:t>
            </w:r>
          </w:p>
        </w:tc>
        <w:tc>
          <w:tcPr>
            <w:tcW w:w="851" w:type="dxa"/>
            <w:shd w:val="clear" w:color="auto" w:fill="BFBFBF" w:themeFill="background1" w:themeFillShade="BF"/>
            <w:vAlign w:val="center"/>
          </w:tcPr>
          <w:p w14:paraId="5C37C107" w14:textId="77777777" w:rsidR="004A7C22" w:rsidRPr="004A7C22" w:rsidRDefault="004A7C22" w:rsidP="001F3626">
            <w:pPr>
              <w:tabs>
                <w:tab w:val="left" w:pos="1701"/>
                <w:tab w:val="left" w:pos="6237"/>
              </w:tabs>
              <w:jc w:val="center"/>
              <w:cnfStyle w:val="000000000000" w:firstRow="0" w:lastRow="0" w:firstColumn="0" w:lastColumn="0" w:oddVBand="0" w:evenVBand="0" w:oddHBand="0" w:evenHBand="0" w:firstRowFirstColumn="0" w:firstRowLastColumn="0" w:lastRowFirstColumn="0" w:lastRowLastColumn="0"/>
              <w:rPr>
                <w:bCs/>
                <w:spacing w:val="5"/>
              </w:rPr>
            </w:pPr>
            <w:r w:rsidRPr="004A7C22">
              <w:rPr>
                <w:bCs/>
                <w:spacing w:val="5"/>
              </w:rPr>
              <w:t>Non</w:t>
            </w:r>
          </w:p>
        </w:tc>
        <w:tc>
          <w:tcPr>
            <w:tcW w:w="3543" w:type="dxa"/>
            <w:vAlign w:val="center"/>
          </w:tcPr>
          <w:p w14:paraId="61F52147" w14:textId="77777777" w:rsidR="004A7C22" w:rsidRPr="00D44CA2" w:rsidRDefault="004A7C22" w:rsidP="001F3626">
            <w:pPr>
              <w:tabs>
                <w:tab w:val="left" w:pos="1701"/>
                <w:tab w:val="left" w:pos="6237"/>
              </w:tabs>
              <w:jc w:val="center"/>
              <w:cnfStyle w:val="000000000000" w:firstRow="0" w:lastRow="0" w:firstColumn="0" w:lastColumn="0" w:oddVBand="0" w:evenVBand="0" w:oddHBand="0" w:evenHBand="0" w:firstRowFirstColumn="0" w:firstRowLastColumn="0" w:lastRowFirstColumn="0" w:lastRowLastColumn="0"/>
              <w:rPr>
                <w:bCs/>
                <w:spacing w:val="5"/>
                <w:sz w:val="20"/>
                <w:szCs w:val="20"/>
              </w:rPr>
            </w:pPr>
          </w:p>
        </w:tc>
      </w:tr>
      <w:tr w:rsidR="004A7C22" w:rsidRPr="004A7C22" w14:paraId="62CF86F7" w14:textId="77777777" w:rsidTr="000E40EC">
        <w:trPr>
          <w:jc w:val="center"/>
        </w:trPr>
        <w:tc>
          <w:tcPr>
            <w:cnfStyle w:val="001000000000" w:firstRow="0" w:lastRow="0" w:firstColumn="1" w:lastColumn="0" w:oddVBand="0" w:evenVBand="0" w:oddHBand="0" w:evenHBand="0" w:firstRowFirstColumn="0" w:firstRowLastColumn="0" w:lastRowFirstColumn="0" w:lastRowLastColumn="0"/>
            <w:tcW w:w="534" w:type="dxa"/>
            <w:vAlign w:val="center"/>
          </w:tcPr>
          <w:p w14:paraId="72909931" w14:textId="56A1AD67" w:rsidR="004A7C22" w:rsidRPr="000E40EC" w:rsidRDefault="00850457" w:rsidP="001F3626">
            <w:pPr>
              <w:jc w:val="center"/>
              <w:rPr>
                <w:rFonts w:cs="Arial"/>
                <w:bCs w:val="0"/>
              </w:rPr>
            </w:pPr>
            <w:r w:rsidRPr="000E40EC">
              <w:rPr>
                <w:rFonts w:cs="Arial"/>
                <w:bCs w:val="0"/>
              </w:rPr>
              <w:t>5</w:t>
            </w:r>
          </w:p>
        </w:tc>
        <w:tc>
          <w:tcPr>
            <w:tcW w:w="3997" w:type="dxa"/>
            <w:vAlign w:val="center"/>
          </w:tcPr>
          <w:p w14:paraId="3051DD6B" w14:textId="77777777" w:rsidR="004A7C22" w:rsidRPr="004A7C22" w:rsidRDefault="004A7C22" w:rsidP="001F3626">
            <w:pPr>
              <w:ind w:left="-80" w:right="-108"/>
              <w:cnfStyle w:val="000000000000" w:firstRow="0" w:lastRow="0" w:firstColumn="0" w:lastColumn="0" w:oddVBand="0" w:evenVBand="0" w:oddHBand="0" w:evenHBand="0" w:firstRowFirstColumn="0" w:firstRowLastColumn="0" w:lastRowFirstColumn="0" w:lastRowLastColumn="0"/>
              <w:rPr>
                <w:rFonts w:cs="Arial"/>
              </w:rPr>
            </w:pPr>
            <w:r w:rsidRPr="004A7C22">
              <w:rPr>
                <w:rFonts w:cs="Arial"/>
              </w:rPr>
              <w:t>Date de début de commercialisation</w:t>
            </w:r>
          </w:p>
        </w:tc>
        <w:tc>
          <w:tcPr>
            <w:tcW w:w="1276" w:type="dxa"/>
            <w:vAlign w:val="center"/>
          </w:tcPr>
          <w:p w14:paraId="4FA82C02" w14:textId="77777777" w:rsidR="004A7C22" w:rsidRPr="004A7C22" w:rsidRDefault="004A7C22" w:rsidP="001F3626">
            <w:pPr>
              <w:jc w:val="center"/>
              <w:cnfStyle w:val="000000000000" w:firstRow="0" w:lastRow="0" w:firstColumn="0" w:lastColumn="0" w:oddVBand="0" w:evenVBand="0" w:oddHBand="0" w:evenHBand="0" w:firstRowFirstColumn="0" w:firstRowLastColumn="0" w:lastRowFirstColumn="0" w:lastRowLastColumn="0"/>
            </w:pPr>
            <w:r w:rsidRPr="004A7C22">
              <w:rPr>
                <w:bCs/>
                <w:spacing w:val="5"/>
              </w:rPr>
              <w:t>Préciser</w:t>
            </w:r>
          </w:p>
        </w:tc>
        <w:tc>
          <w:tcPr>
            <w:tcW w:w="851" w:type="dxa"/>
            <w:shd w:val="clear" w:color="auto" w:fill="BFBFBF" w:themeFill="background1" w:themeFillShade="BF"/>
            <w:vAlign w:val="center"/>
          </w:tcPr>
          <w:p w14:paraId="01AD3647" w14:textId="77777777" w:rsidR="004A7C22" w:rsidRPr="004A7C22" w:rsidRDefault="004A7C22" w:rsidP="001F3626">
            <w:pPr>
              <w:jc w:val="center"/>
              <w:cnfStyle w:val="000000000000" w:firstRow="0" w:lastRow="0" w:firstColumn="0" w:lastColumn="0" w:oddVBand="0" w:evenVBand="0" w:oddHBand="0" w:evenHBand="0" w:firstRowFirstColumn="0" w:firstRowLastColumn="0" w:lastRowFirstColumn="0" w:lastRowLastColumn="0"/>
            </w:pPr>
            <w:r w:rsidRPr="004A7C22">
              <w:rPr>
                <w:bCs/>
                <w:spacing w:val="5"/>
              </w:rPr>
              <w:t>Non</w:t>
            </w:r>
          </w:p>
        </w:tc>
        <w:tc>
          <w:tcPr>
            <w:tcW w:w="3543" w:type="dxa"/>
            <w:vAlign w:val="center"/>
          </w:tcPr>
          <w:p w14:paraId="6D07E455" w14:textId="77777777" w:rsidR="004A7C22" w:rsidRPr="00D44CA2" w:rsidRDefault="004A7C22" w:rsidP="001F3626">
            <w:pPr>
              <w:tabs>
                <w:tab w:val="left" w:pos="1701"/>
                <w:tab w:val="left" w:pos="6237"/>
              </w:tabs>
              <w:jc w:val="center"/>
              <w:cnfStyle w:val="000000000000" w:firstRow="0" w:lastRow="0" w:firstColumn="0" w:lastColumn="0" w:oddVBand="0" w:evenVBand="0" w:oddHBand="0" w:evenHBand="0" w:firstRowFirstColumn="0" w:firstRowLastColumn="0" w:lastRowFirstColumn="0" w:lastRowLastColumn="0"/>
              <w:rPr>
                <w:bCs/>
                <w:spacing w:val="5"/>
                <w:sz w:val="20"/>
                <w:szCs w:val="20"/>
              </w:rPr>
            </w:pPr>
          </w:p>
        </w:tc>
      </w:tr>
      <w:tr w:rsidR="004A7C22" w:rsidRPr="004A7C22" w14:paraId="46F96DB4" w14:textId="77777777" w:rsidTr="000E40EC">
        <w:trPr>
          <w:jc w:val="center"/>
        </w:trPr>
        <w:tc>
          <w:tcPr>
            <w:cnfStyle w:val="001000000000" w:firstRow="0" w:lastRow="0" w:firstColumn="1" w:lastColumn="0" w:oddVBand="0" w:evenVBand="0" w:oddHBand="0" w:evenHBand="0" w:firstRowFirstColumn="0" w:firstRowLastColumn="0" w:lastRowFirstColumn="0" w:lastRowLastColumn="0"/>
            <w:tcW w:w="534" w:type="dxa"/>
            <w:vAlign w:val="center"/>
          </w:tcPr>
          <w:p w14:paraId="4E79ACD6" w14:textId="13863524" w:rsidR="004A7C22" w:rsidRPr="000E40EC" w:rsidRDefault="00850457" w:rsidP="001F3626">
            <w:pPr>
              <w:jc w:val="center"/>
              <w:rPr>
                <w:rFonts w:cs="Arial"/>
                <w:bCs w:val="0"/>
                <w:color w:val="000000" w:themeColor="text1"/>
              </w:rPr>
            </w:pPr>
            <w:r w:rsidRPr="000E40EC">
              <w:rPr>
                <w:rFonts w:cs="Arial"/>
                <w:bCs w:val="0"/>
                <w:color w:val="000000" w:themeColor="text1"/>
              </w:rPr>
              <w:t>6</w:t>
            </w:r>
          </w:p>
        </w:tc>
        <w:tc>
          <w:tcPr>
            <w:tcW w:w="3997" w:type="dxa"/>
            <w:vAlign w:val="center"/>
          </w:tcPr>
          <w:p w14:paraId="2CE8784B" w14:textId="77777777" w:rsidR="004A7C22" w:rsidRPr="004A7C22" w:rsidRDefault="004A7C22" w:rsidP="001F3626">
            <w:pPr>
              <w:ind w:left="-80" w:right="-108"/>
              <w:cnfStyle w:val="000000000000" w:firstRow="0" w:lastRow="0" w:firstColumn="0" w:lastColumn="0" w:oddVBand="0" w:evenVBand="0" w:oddHBand="0" w:evenHBand="0" w:firstRowFirstColumn="0" w:firstRowLastColumn="0" w:lastRowFirstColumn="0" w:lastRowLastColumn="0"/>
              <w:rPr>
                <w:rFonts w:cs="Arial"/>
              </w:rPr>
            </w:pPr>
            <w:r w:rsidRPr="004A7C22">
              <w:rPr>
                <w:rFonts w:cs="Arial"/>
              </w:rPr>
              <w:t>Lieu de fabrication</w:t>
            </w:r>
          </w:p>
        </w:tc>
        <w:tc>
          <w:tcPr>
            <w:tcW w:w="1276" w:type="dxa"/>
            <w:vAlign w:val="center"/>
          </w:tcPr>
          <w:p w14:paraId="6D5B93F5" w14:textId="77777777" w:rsidR="004A7C22" w:rsidRPr="004A7C22" w:rsidRDefault="004A7C22" w:rsidP="001F3626">
            <w:pPr>
              <w:jc w:val="center"/>
              <w:cnfStyle w:val="000000000000" w:firstRow="0" w:lastRow="0" w:firstColumn="0" w:lastColumn="0" w:oddVBand="0" w:evenVBand="0" w:oddHBand="0" w:evenHBand="0" w:firstRowFirstColumn="0" w:firstRowLastColumn="0" w:lastRowFirstColumn="0" w:lastRowLastColumn="0"/>
            </w:pPr>
            <w:r w:rsidRPr="004A7C22">
              <w:rPr>
                <w:bCs/>
                <w:spacing w:val="5"/>
              </w:rPr>
              <w:t>Préciser</w:t>
            </w:r>
          </w:p>
        </w:tc>
        <w:tc>
          <w:tcPr>
            <w:tcW w:w="851" w:type="dxa"/>
            <w:shd w:val="clear" w:color="auto" w:fill="BFBFBF" w:themeFill="background1" w:themeFillShade="BF"/>
            <w:vAlign w:val="center"/>
          </w:tcPr>
          <w:p w14:paraId="6D481F7A" w14:textId="77777777" w:rsidR="004A7C22" w:rsidRPr="004A7C22" w:rsidRDefault="004A7C22" w:rsidP="001F3626">
            <w:pPr>
              <w:jc w:val="center"/>
              <w:cnfStyle w:val="000000000000" w:firstRow="0" w:lastRow="0" w:firstColumn="0" w:lastColumn="0" w:oddVBand="0" w:evenVBand="0" w:oddHBand="0" w:evenHBand="0" w:firstRowFirstColumn="0" w:firstRowLastColumn="0" w:lastRowFirstColumn="0" w:lastRowLastColumn="0"/>
            </w:pPr>
            <w:r w:rsidRPr="004A7C22">
              <w:rPr>
                <w:bCs/>
                <w:spacing w:val="5"/>
              </w:rPr>
              <w:t>Non</w:t>
            </w:r>
          </w:p>
        </w:tc>
        <w:tc>
          <w:tcPr>
            <w:tcW w:w="3543" w:type="dxa"/>
            <w:vAlign w:val="center"/>
          </w:tcPr>
          <w:p w14:paraId="02EC86BB" w14:textId="77777777" w:rsidR="004A7C22" w:rsidRPr="00D44CA2" w:rsidRDefault="004A7C22" w:rsidP="001F3626">
            <w:pPr>
              <w:tabs>
                <w:tab w:val="left" w:pos="1701"/>
                <w:tab w:val="left" w:pos="6237"/>
              </w:tabs>
              <w:jc w:val="center"/>
              <w:cnfStyle w:val="000000000000" w:firstRow="0" w:lastRow="0" w:firstColumn="0" w:lastColumn="0" w:oddVBand="0" w:evenVBand="0" w:oddHBand="0" w:evenHBand="0" w:firstRowFirstColumn="0" w:firstRowLastColumn="0" w:lastRowFirstColumn="0" w:lastRowLastColumn="0"/>
              <w:rPr>
                <w:bCs/>
                <w:spacing w:val="5"/>
                <w:sz w:val="20"/>
                <w:szCs w:val="20"/>
              </w:rPr>
            </w:pPr>
          </w:p>
        </w:tc>
      </w:tr>
      <w:tr w:rsidR="00850457" w:rsidRPr="004A7C22" w14:paraId="61383B31" w14:textId="77777777" w:rsidTr="000E40EC">
        <w:trPr>
          <w:jc w:val="center"/>
        </w:trPr>
        <w:tc>
          <w:tcPr>
            <w:cnfStyle w:val="001000000000" w:firstRow="0" w:lastRow="0" w:firstColumn="1" w:lastColumn="0" w:oddVBand="0" w:evenVBand="0" w:oddHBand="0" w:evenHBand="0" w:firstRowFirstColumn="0" w:firstRowLastColumn="0" w:lastRowFirstColumn="0" w:lastRowLastColumn="0"/>
            <w:tcW w:w="534" w:type="dxa"/>
            <w:vAlign w:val="center"/>
          </w:tcPr>
          <w:p w14:paraId="39E0B40E" w14:textId="1EB16F10" w:rsidR="00850457" w:rsidRPr="000E40EC" w:rsidRDefault="00850457" w:rsidP="00850457">
            <w:pPr>
              <w:jc w:val="center"/>
              <w:rPr>
                <w:rFonts w:cs="Arial"/>
                <w:color w:val="000000" w:themeColor="text1"/>
              </w:rPr>
            </w:pPr>
            <w:r w:rsidRPr="000E40EC">
              <w:rPr>
                <w:rFonts w:cs="Arial"/>
                <w:color w:val="000000" w:themeColor="text1"/>
              </w:rPr>
              <w:t>7</w:t>
            </w:r>
          </w:p>
        </w:tc>
        <w:tc>
          <w:tcPr>
            <w:tcW w:w="3997" w:type="dxa"/>
            <w:vAlign w:val="center"/>
          </w:tcPr>
          <w:p w14:paraId="7C684A8F" w14:textId="527DA401" w:rsidR="00850457" w:rsidRPr="004A7C22" w:rsidRDefault="00850457" w:rsidP="00850457">
            <w:pPr>
              <w:ind w:left="-80" w:right="-108"/>
              <w:cnfStyle w:val="000000000000" w:firstRow="0" w:lastRow="0" w:firstColumn="0" w:lastColumn="0" w:oddVBand="0" w:evenVBand="0" w:oddHBand="0" w:evenHBand="0" w:firstRowFirstColumn="0" w:firstRowLastColumn="0" w:lastRowFirstColumn="0" w:lastRowLastColumn="0"/>
              <w:rPr>
                <w:rFonts w:cs="Arial"/>
              </w:rPr>
            </w:pPr>
            <w:r w:rsidRPr="00E95D1C">
              <w:t>Inox utilisé pour la fabrication des produits</w:t>
            </w:r>
            <w:r w:rsidR="00D44CA2">
              <w:t xml:space="preserve"> proposés au BPU</w:t>
            </w:r>
          </w:p>
        </w:tc>
        <w:tc>
          <w:tcPr>
            <w:tcW w:w="1276" w:type="dxa"/>
            <w:vAlign w:val="center"/>
          </w:tcPr>
          <w:p w14:paraId="4801491C" w14:textId="24AFD5BF" w:rsidR="00850457" w:rsidRPr="004A7C22" w:rsidRDefault="00D44CA2" w:rsidP="00850457">
            <w:pPr>
              <w:jc w:val="center"/>
              <w:cnfStyle w:val="000000000000" w:firstRow="0" w:lastRow="0" w:firstColumn="0" w:lastColumn="0" w:oddVBand="0" w:evenVBand="0" w:oddHBand="0" w:evenHBand="0" w:firstRowFirstColumn="0" w:firstRowLastColumn="0" w:lastRowFirstColumn="0" w:lastRowLastColumn="0"/>
              <w:rPr>
                <w:bCs/>
                <w:spacing w:val="5"/>
              </w:rPr>
            </w:pPr>
            <w:r>
              <w:t>Préciser</w:t>
            </w:r>
          </w:p>
        </w:tc>
        <w:tc>
          <w:tcPr>
            <w:tcW w:w="851" w:type="dxa"/>
            <w:shd w:val="clear" w:color="auto" w:fill="BFBFBF" w:themeFill="background1" w:themeFillShade="BF"/>
            <w:vAlign w:val="center"/>
          </w:tcPr>
          <w:p w14:paraId="745E8612" w14:textId="70019DBA" w:rsidR="00850457" w:rsidRPr="004A7C22" w:rsidRDefault="00850457" w:rsidP="00850457">
            <w:pPr>
              <w:jc w:val="center"/>
              <w:cnfStyle w:val="000000000000" w:firstRow="0" w:lastRow="0" w:firstColumn="0" w:lastColumn="0" w:oddVBand="0" w:evenVBand="0" w:oddHBand="0" w:evenHBand="0" w:firstRowFirstColumn="0" w:firstRowLastColumn="0" w:lastRowFirstColumn="0" w:lastRowLastColumn="0"/>
              <w:rPr>
                <w:bCs/>
                <w:spacing w:val="5"/>
              </w:rPr>
            </w:pPr>
            <w:r w:rsidRPr="00E95D1C">
              <w:t>Non</w:t>
            </w:r>
          </w:p>
        </w:tc>
        <w:tc>
          <w:tcPr>
            <w:tcW w:w="3543" w:type="dxa"/>
            <w:vAlign w:val="center"/>
          </w:tcPr>
          <w:p w14:paraId="694A44A4" w14:textId="77777777" w:rsidR="00850457" w:rsidRPr="00D44CA2" w:rsidRDefault="00850457" w:rsidP="00850457">
            <w:pPr>
              <w:tabs>
                <w:tab w:val="left" w:pos="1701"/>
                <w:tab w:val="left" w:pos="6237"/>
              </w:tabs>
              <w:jc w:val="center"/>
              <w:cnfStyle w:val="000000000000" w:firstRow="0" w:lastRow="0" w:firstColumn="0" w:lastColumn="0" w:oddVBand="0" w:evenVBand="0" w:oddHBand="0" w:evenHBand="0" w:firstRowFirstColumn="0" w:firstRowLastColumn="0" w:lastRowFirstColumn="0" w:lastRowLastColumn="0"/>
              <w:rPr>
                <w:bCs/>
                <w:spacing w:val="5"/>
                <w:sz w:val="20"/>
                <w:szCs w:val="20"/>
              </w:rPr>
            </w:pPr>
          </w:p>
        </w:tc>
      </w:tr>
      <w:tr w:rsidR="004A7C22" w:rsidRPr="007E2210" w14:paraId="7971C4C1" w14:textId="77777777" w:rsidTr="000E40EC">
        <w:trPr>
          <w:jc w:val="center"/>
        </w:trPr>
        <w:tc>
          <w:tcPr>
            <w:cnfStyle w:val="001000000000" w:firstRow="0" w:lastRow="0" w:firstColumn="1" w:lastColumn="0" w:oddVBand="0" w:evenVBand="0" w:oddHBand="0" w:evenHBand="0" w:firstRowFirstColumn="0" w:firstRowLastColumn="0" w:lastRowFirstColumn="0" w:lastRowLastColumn="0"/>
            <w:tcW w:w="534" w:type="dxa"/>
            <w:vAlign w:val="center"/>
          </w:tcPr>
          <w:p w14:paraId="69F26DF4" w14:textId="17FE6925" w:rsidR="004A7C22" w:rsidRPr="000E40EC" w:rsidRDefault="00850457" w:rsidP="001F3626">
            <w:pPr>
              <w:jc w:val="center"/>
              <w:rPr>
                <w:rFonts w:cs="Arial"/>
                <w:bCs w:val="0"/>
                <w:color w:val="000000" w:themeColor="text1"/>
              </w:rPr>
            </w:pPr>
            <w:r w:rsidRPr="000E40EC">
              <w:rPr>
                <w:rFonts w:cs="Arial"/>
                <w:bCs w:val="0"/>
                <w:color w:val="000000" w:themeColor="text1"/>
              </w:rPr>
              <w:t>8</w:t>
            </w:r>
          </w:p>
        </w:tc>
        <w:tc>
          <w:tcPr>
            <w:tcW w:w="3997" w:type="dxa"/>
            <w:vAlign w:val="center"/>
          </w:tcPr>
          <w:p w14:paraId="14711923" w14:textId="77777777" w:rsidR="004A7C22" w:rsidRPr="004A7C22" w:rsidRDefault="004A7C22" w:rsidP="001F3626">
            <w:pPr>
              <w:ind w:left="-80" w:right="-108"/>
              <w:cnfStyle w:val="000000000000" w:firstRow="0" w:lastRow="0" w:firstColumn="0" w:lastColumn="0" w:oddVBand="0" w:evenVBand="0" w:oddHBand="0" w:evenHBand="0" w:firstRowFirstColumn="0" w:firstRowLastColumn="0" w:lastRowFirstColumn="0" w:lastRowLastColumn="0"/>
              <w:rPr>
                <w:rFonts w:cs="Arial"/>
              </w:rPr>
            </w:pPr>
            <w:r w:rsidRPr="004A7C22">
              <w:rPr>
                <w:rFonts w:cs="Arial"/>
              </w:rPr>
              <w:t xml:space="preserve">Tous les produits proposés sont résistants à la corrosion et aux désinfectants du marché </w:t>
            </w:r>
          </w:p>
        </w:tc>
        <w:tc>
          <w:tcPr>
            <w:tcW w:w="1276" w:type="dxa"/>
            <w:vAlign w:val="center"/>
          </w:tcPr>
          <w:p w14:paraId="51DE11FB" w14:textId="77777777" w:rsidR="004A7C22" w:rsidRPr="004A7C22" w:rsidRDefault="004A7C22" w:rsidP="001F3626">
            <w:pPr>
              <w:ind w:left="-79" w:right="-113"/>
              <w:jc w:val="center"/>
              <w:cnfStyle w:val="000000000000" w:firstRow="0" w:lastRow="0" w:firstColumn="0" w:lastColumn="0" w:oddVBand="0" w:evenVBand="0" w:oddHBand="0" w:evenHBand="0" w:firstRowFirstColumn="0" w:firstRowLastColumn="0" w:lastRowFirstColumn="0" w:lastRowLastColumn="0"/>
              <w:rPr>
                <w:sz w:val="20"/>
              </w:rPr>
            </w:pPr>
            <w:r w:rsidRPr="004A7C22">
              <w:rPr>
                <w:sz w:val="20"/>
              </w:rPr>
              <w:t xml:space="preserve">Engagement écrit ou certificat </w:t>
            </w:r>
          </w:p>
        </w:tc>
        <w:tc>
          <w:tcPr>
            <w:tcW w:w="851" w:type="dxa"/>
            <w:shd w:val="clear" w:color="auto" w:fill="BFBFBF" w:themeFill="background1" w:themeFillShade="BF"/>
            <w:vAlign w:val="center"/>
          </w:tcPr>
          <w:p w14:paraId="4F64A1D9" w14:textId="77777777" w:rsidR="004A7C22" w:rsidRPr="004A7C22" w:rsidRDefault="004A7C22" w:rsidP="001F3626">
            <w:pPr>
              <w:jc w:val="center"/>
              <w:cnfStyle w:val="000000000000" w:firstRow="0" w:lastRow="0" w:firstColumn="0" w:lastColumn="0" w:oddVBand="0" w:evenVBand="0" w:oddHBand="0" w:evenHBand="0" w:firstRowFirstColumn="0" w:firstRowLastColumn="0" w:lastRowFirstColumn="0" w:lastRowLastColumn="0"/>
              <w:rPr>
                <w:rFonts w:cs="Arial"/>
                <w:bCs/>
              </w:rPr>
            </w:pPr>
            <w:r w:rsidRPr="004A7C22">
              <w:rPr>
                <w:rFonts w:cs="Arial"/>
                <w:bCs/>
              </w:rPr>
              <w:t xml:space="preserve">Non </w:t>
            </w:r>
          </w:p>
        </w:tc>
        <w:tc>
          <w:tcPr>
            <w:tcW w:w="3543" w:type="dxa"/>
            <w:vAlign w:val="center"/>
          </w:tcPr>
          <w:p w14:paraId="62A1EF9A" w14:textId="77777777" w:rsidR="004A7C22" w:rsidRPr="00D44CA2" w:rsidRDefault="004A7C22" w:rsidP="001F3626">
            <w:pPr>
              <w:tabs>
                <w:tab w:val="left" w:pos="1701"/>
                <w:tab w:val="left" w:pos="6237"/>
              </w:tabs>
              <w:jc w:val="center"/>
              <w:cnfStyle w:val="000000000000" w:firstRow="0" w:lastRow="0" w:firstColumn="0" w:lastColumn="0" w:oddVBand="0" w:evenVBand="0" w:oddHBand="0" w:evenHBand="0" w:firstRowFirstColumn="0" w:firstRowLastColumn="0" w:lastRowFirstColumn="0" w:lastRowLastColumn="0"/>
              <w:rPr>
                <w:bCs/>
                <w:spacing w:val="5"/>
                <w:sz w:val="20"/>
                <w:szCs w:val="20"/>
              </w:rPr>
            </w:pPr>
            <w:r w:rsidRPr="00D44CA2">
              <w:rPr>
                <w:sz w:val="20"/>
                <w:szCs w:val="20"/>
              </w:rPr>
              <w:t>Obligatoire </w:t>
            </w:r>
            <w:r w:rsidRPr="00D44CA2">
              <w:rPr>
                <w:bCs/>
                <w:spacing w:val="5"/>
                <w:sz w:val="20"/>
                <w:szCs w:val="20"/>
              </w:rPr>
              <w:t>: Attention l’absence d’engagement écrit ou de certificat entraine l’élimination de l’offre</w:t>
            </w:r>
          </w:p>
        </w:tc>
      </w:tr>
      <w:tr w:rsidR="00850457" w:rsidRPr="007E2210" w14:paraId="4A0CF0F1" w14:textId="77777777" w:rsidTr="000E40EC">
        <w:trPr>
          <w:jc w:val="center"/>
        </w:trPr>
        <w:tc>
          <w:tcPr>
            <w:cnfStyle w:val="001000000000" w:firstRow="0" w:lastRow="0" w:firstColumn="1" w:lastColumn="0" w:oddVBand="0" w:evenVBand="0" w:oddHBand="0" w:evenHBand="0" w:firstRowFirstColumn="0" w:firstRowLastColumn="0" w:lastRowFirstColumn="0" w:lastRowLastColumn="0"/>
            <w:tcW w:w="534" w:type="dxa"/>
            <w:vAlign w:val="center"/>
          </w:tcPr>
          <w:p w14:paraId="418CDE16" w14:textId="161469FD" w:rsidR="00850457" w:rsidRPr="000E40EC" w:rsidRDefault="00850457" w:rsidP="00850457">
            <w:pPr>
              <w:jc w:val="center"/>
              <w:rPr>
                <w:rFonts w:cs="Arial"/>
                <w:color w:val="000000" w:themeColor="text1"/>
              </w:rPr>
            </w:pPr>
            <w:r w:rsidRPr="000E40EC">
              <w:rPr>
                <w:rFonts w:cs="Arial"/>
                <w:color w:val="000000" w:themeColor="text1"/>
              </w:rPr>
              <w:t>9</w:t>
            </w:r>
          </w:p>
        </w:tc>
        <w:tc>
          <w:tcPr>
            <w:tcW w:w="3997" w:type="dxa"/>
            <w:vAlign w:val="center"/>
          </w:tcPr>
          <w:p w14:paraId="5430D74C" w14:textId="3294761C" w:rsidR="00850457" w:rsidRPr="004A7C22" w:rsidRDefault="00850457" w:rsidP="00850457">
            <w:pPr>
              <w:ind w:left="-80" w:right="-108"/>
              <w:cnfStyle w:val="000000000000" w:firstRow="0" w:lastRow="0" w:firstColumn="0" w:lastColumn="0" w:oddVBand="0" w:evenVBand="0" w:oddHBand="0" w:evenHBand="0" w:firstRowFirstColumn="0" w:firstRowLastColumn="0" w:lastRowFirstColumn="0" w:lastRowLastColumn="0"/>
              <w:rPr>
                <w:rFonts w:cs="Arial"/>
                <w:highlight w:val="cyan"/>
              </w:rPr>
            </w:pPr>
            <w:r w:rsidRPr="001F4065">
              <w:t>Des roues antistatiques figurent au catalogue complémentaire HBPU</w:t>
            </w:r>
          </w:p>
        </w:tc>
        <w:tc>
          <w:tcPr>
            <w:tcW w:w="1276" w:type="dxa"/>
            <w:vAlign w:val="center"/>
          </w:tcPr>
          <w:p w14:paraId="70C053BA" w14:textId="0483DCD4" w:rsidR="00850457" w:rsidRPr="00E86498" w:rsidRDefault="00850457" w:rsidP="00850457">
            <w:pPr>
              <w:jc w:val="center"/>
              <w:cnfStyle w:val="000000000000" w:firstRow="0" w:lastRow="0" w:firstColumn="0" w:lastColumn="0" w:oddVBand="0" w:evenVBand="0" w:oddHBand="0" w:evenHBand="0" w:firstRowFirstColumn="0" w:firstRowLastColumn="0" w:lastRowFirstColumn="0" w:lastRowLastColumn="0"/>
            </w:pPr>
            <w:r w:rsidRPr="001F4065">
              <w:t>Oui-non</w:t>
            </w:r>
          </w:p>
        </w:tc>
        <w:tc>
          <w:tcPr>
            <w:tcW w:w="851" w:type="dxa"/>
            <w:shd w:val="clear" w:color="auto" w:fill="BFBFBF" w:themeFill="background1" w:themeFillShade="BF"/>
            <w:vAlign w:val="center"/>
          </w:tcPr>
          <w:p w14:paraId="1D58ED99" w14:textId="51BB5D86" w:rsidR="00850457" w:rsidRPr="00E86498" w:rsidRDefault="00850457" w:rsidP="00850457">
            <w:pPr>
              <w:jc w:val="center"/>
              <w:cnfStyle w:val="000000000000" w:firstRow="0" w:lastRow="0" w:firstColumn="0" w:lastColumn="0" w:oddVBand="0" w:evenVBand="0" w:oddHBand="0" w:evenHBand="0" w:firstRowFirstColumn="0" w:firstRowLastColumn="0" w:lastRowFirstColumn="0" w:lastRowLastColumn="0"/>
              <w:rPr>
                <w:rFonts w:cs="Arial"/>
                <w:bCs/>
                <w:sz w:val="20"/>
                <w:szCs w:val="20"/>
              </w:rPr>
            </w:pPr>
            <w:r w:rsidRPr="001F4065">
              <w:t>Non</w:t>
            </w:r>
          </w:p>
        </w:tc>
        <w:tc>
          <w:tcPr>
            <w:tcW w:w="3543" w:type="dxa"/>
            <w:vAlign w:val="center"/>
          </w:tcPr>
          <w:p w14:paraId="779FD720" w14:textId="77777777" w:rsidR="00850457" w:rsidRPr="00E86498" w:rsidRDefault="00850457" w:rsidP="00850457">
            <w:pPr>
              <w:tabs>
                <w:tab w:val="left" w:pos="1701"/>
                <w:tab w:val="left" w:pos="6237"/>
              </w:tabs>
              <w:jc w:val="center"/>
              <w:cnfStyle w:val="000000000000" w:firstRow="0" w:lastRow="0" w:firstColumn="0" w:lastColumn="0" w:oddVBand="0" w:evenVBand="0" w:oddHBand="0" w:evenHBand="0" w:firstRowFirstColumn="0" w:firstRowLastColumn="0" w:lastRowFirstColumn="0" w:lastRowLastColumn="0"/>
              <w:rPr>
                <w:bCs/>
                <w:color w:val="000000" w:themeColor="text1"/>
                <w:spacing w:val="5"/>
                <w:sz w:val="20"/>
                <w:szCs w:val="20"/>
              </w:rPr>
            </w:pPr>
          </w:p>
        </w:tc>
      </w:tr>
      <w:tr w:rsidR="004A7C22" w:rsidRPr="007E2210" w14:paraId="5433BE4F" w14:textId="77777777" w:rsidTr="000E40EC">
        <w:trPr>
          <w:jc w:val="center"/>
        </w:trPr>
        <w:tc>
          <w:tcPr>
            <w:cnfStyle w:val="001000000000" w:firstRow="0" w:lastRow="0" w:firstColumn="1" w:lastColumn="0" w:oddVBand="0" w:evenVBand="0" w:oddHBand="0" w:evenHBand="0" w:firstRowFirstColumn="0" w:firstRowLastColumn="0" w:lastRowFirstColumn="0" w:lastRowLastColumn="0"/>
            <w:tcW w:w="534" w:type="dxa"/>
            <w:shd w:val="clear" w:color="auto" w:fill="auto"/>
            <w:vAlign w:val="center"/>
          </w:tcPr>
          <w:p w14:paraId="04CFF71E" w14:textId="41380088" w:rsidR="004A7C22" w:rsidRPr="000E40EC" w:rsidRDefault="00850457" w:rsidP="001F3626">
            <w:pPr>
              <w:jc w:val="center"/>
              <w:rPr>
                <w:rFonts w:cs="Arial"/>
                <w:bCs w:val="0"/>
                <w:color w:val="000000" w:themeColor="text1"/>
              </w:rPr>
            </w:pPr>
            <w:r w:rsidRPr="000E40EC">
              <w:rPr>
                <w:rFonts w:cs="Arial"/>
                <w:bCs w:val="0"/>
                <w:color w:val="000000" w:themeColor="text1"/>
              </w:rPr>
              <w:t>10</w:t>
            </w:r>
          </w:p>
        </w:tc>
        <w:tc>
          <w:tcPr>
            <w:tcW w:w="3997" w:type="dxa"/>
            <w:shd w:val="clear" w:color="auto" w:fill="auto"/>
            <w:vAlign w:val="center"/>
          </w:tcPr>
          <w:p w14:paraId="3947F0AC" w14:textId="77777777" w:rsidR="004A7C22" w:rsidRPr="00850457" w:rsidRDefault="004A7C22" w:rsidP="001F3626">
            <w:pPr>
              <w:ind w:left="-80" w:right="-108"/>
              <w:cnfStyle w:val="000000000000" w:firstRow="0" w:lastRow="0" w:firstColumn="0" w:lastColumn="0" w:oddVBand="0" w:evenVBand="0" w:oddHBand="0" w:evenHBand="0" w:firstRowFirstColumn="0" w:firstRowLastColumn="0" w:lastRowFirstColumn="0" w:lastRowLastColumn="0"/>
              <w:rPr>
                <w:rFonts w:cs="Arial"/>
              </w:rPr>
            </w:pPr>
            <w:r w:rsidRPr="00850457">
              <w:rPr>
                <w:rFonts w:cs="Arial"/>
              </w:rPr>
              <w:t>Des rayonnages additionnels en angle figurent au catalogue complémentaire</w:t>
            </w:r>
          </w:p>
        </w:tc>
        <w:tc>
          <w:tcPr>
            <w:tcW w:w="1276" w:type="dxa"/>
            <w:shd w:val="clear" w:color="auto" w:fill="auto"/>
            <w:vAlign w:val="center"/>
          </w:tcPr>
          <w:p w14:paraId="17E8C7DC" w14:textId="77777777" w:rsidR="004A7C22" w:rsidRPr="00850457" w:rsidRDefault="004A7C22" w:rsidP="001F3626">
            <w:pPr>
              <w:jc w:val="center"/>
              <w:cnfStyle w:val="000000000000" w:firstRow="0" w:lastRow="0" w:firstColumn="0" w:lastColumn="0" w:oddVBand="0" w:evenVBand="0" w:oddHBand="0" w:evenHBand="0" w:firstRowFirstColumn="0" w:firstRowLastColumn="0" w:lastRowFirstColumn="0" w:lastRowLastColumn="0"/>
            </w:pPr>
            <w:r w:rsidRPr="00850457">
              <w:t>Oui-non</w:t>
            </w:r>
          </w:p>
        </w:tc>
        <w:tc>
          <w:tcPr>
            <w:tcW w:w="851" w:type="dxa"/>
            <w:shd w:val="clear" w:color="auto" w:fill="BFBFBF" w:themeFill="background1" w:themeFillShade="BF"/>
            <w:vAlign w:val="center"/>
          </w:tcPr>
          <w:p w14:paraId="58480070" w14:textId="77777777" w:rsidR="004A7C22" w:rsidRPr="00E86498" w:rsidRDefault="004A7C22" w:rsidP="001F3626">
            <w:pPr>
              <w:jc w:val="center"/>
              <w:cnfStyle w:val="000000000000" w:firstRow="0" w:lastRow="0" w:firstColumn="0" w:lastColumn="0" w:oddVBand="0" w:evenVBand="0" w:oddHBand="0" w:evenHBand="0" w:firstRowFirstColumn="0" w:firstRowLastColumn="0" w:lastRowFirstColumn="0" w:lastRowLastColumn="0"/>
              <w:rPr>
                <w:rFonts w:cs="Arial"/>
                <w:bCs/>
              </w:rPr>
            </w:pPr>
            <w:r w:rsidRPr="00850457">
              <w:rPr>
                <w:rFonts w:cs="Arial"/>
                <w:bCs/>
                <w:sz w:val="20"/>
                <w:szCs w:val="20"/>
              </w:rPr>
              <w:t>Obligatoire</w:t>
            </w:r>
          </w:p>
        </w:tc>
        <w:tc>
          <w:tcPr>
            <w:tcW w:w="3543" w:type="dxa"/>
            <w:shd w:val="clear" w:color="auto" w:fill="auto"/>
            <w:vAlign w:val="center"/>
          </w:tcPr>
          <w:p w14:paraId="5D45A765" w14:textId="77777777" w:rsidR="004A7C22" w:rsidRPr="00E86498" w:rsidRDefault="004A7C22" w:rsidP="001F3626">
            <w:pPr>
              <w:tabs>
                <w:tab w:val="left" w:pos="1701"/>
                <w:tab w:val="left" w:pos="6237"/>
              </w:tabs>
              <w:jc w:val="center"/>
              <w:cnfStyle w:val="000000000000" w:firstRow="0" w:lastRow="0" w:firstColumn="0" w:lastColumn="0" w:oddVBand="0" w:evenVBand="0" w:oddHBand="0" w:evenHBand="0" w:firstRowFirstColumn="0" w:firstRowLastColumn="0" w:lastRowFirstColumn="0" w:lastRowLastColumn="0"/>
              <w:rPr>
                <w:bCs/>
                <w:color w:val="000000" w:themeColor="text1"/>
                <w:spacing w:val="5"/>
              </w:rPr>
            </w:pPr>
          </w:p>
        </w:tc>
      </w:tr>
      <w:tr w:rsidR="00850457" w:rsidRPr="00E86498" w14:paraId="49D078AA" w14:textId="77777777" w:rsidTr="000E40EC">
        <w:trPr>
          <w:jc w:val="center"/>
        </w:trPr>
        <w:tc>
          <w:tcPr>
            <w:cnfStyle w:val="001000000000" w:firstRow="0" w:lastRow="0" w:firstColumn="1" w:lastColumn="0" w:oddVBand="0" w:evenVBand="0" w:oddHBand="0" w:evenHBand="0" w:firstRowFirstColumn="0" w:firstRowLastColumn="0" w:lastRowFirstColumn="0" w:lastRowLastColumn="0"/>
            <w:tcW w:w="534" w:type="dxa"/>
            <w:vAlign w:val="center"/>
          </w:tcPr>
          <w:p w14:paraId="307CEC99" w14:textId="6EF19370" w:rsidR="00850457" w:rsidRPr="000E40EC" w:rsidRDefault="00850457" w:rsidP="00850457">
            <w:pPr>
              <w:jc w:val="center"/>
              <w:rPr>
                <w:rFonts w:cs="Arial"/>
                <w:color w:val="000000" w:themeColor="text1"/>
              </w:rPr>
            </w:pPr>
            <w:r w:rsidRPr="000E40EC">
              <w:rPr>
                <w:rFonts w:cs="Arial"/>
                <w:color w:val="000000" w:themeColor="text1"/>
              </w:rPr>
              <w:t>11</w:t>
            </w:r>
          </w:p>
        </w:tc>
        <w:tc>
          <w:tcPr>
            <w:tcW w:w="3997" w:type="dxa"/>
            <w:vAlign w:val="center"/>
          </w:tcPr>
          <w:p w14:paraId="438D65E7" w14:textId="265C6650" w:rsidR="00850457" w:rsidRPr="004A7C22" w:rsidRDefault="00850457" w:rsidP="00850457">
            <w:pPr>
              <w:ind w:left="-80" w:right="-108"/>
              <w:cnfStyle w:val="000000000000" w:firstRow="0" w:lastRow="0" w:firstColumn="0" w:lastColumn="0" w:oddVBand="0" w:evenVBand="0" w:oddHBand="0" w:evenHBand="0" w:firstRowFirstColumn="0" w:firstRowLastColumn="0" w:lastRowFirstColumn="0" w:lastRowLastColumn="0"/>
              <w:rPr>
                <w:rFonts w:cs="Arial"/>
                <w:highlight w:val="cyan"/>
              </w:rPr>
            </w:pPr>
            <w:r w:rsidRPr="00943D5F">
              <w:t>Nombre maximal</w:t>
            </w:r>
            <w:r>
              <w:t xml:space="preserve"> de</w:t>
            </w:r>
            <w:r w:rsidRPr="00943D5F">
              <w:t xml:space="preserve"> </w:t>
            </w:r>
            <w:r w:rsidR="008E5AF4">
              <w:t xml:space="preserve">niveaux </w:t>
            </w:r>
            <w:r w:rsidR="008E5AF4" w:rsidRPr="00943D5F">
              <w:t>pouvant</w:t>
            </w:r>
            <w:r w:rsidRPr="00943D5F">
              <w:t xml:space="preserve"> être disposés sur le rayonnage mobile, produit N°1</w:t>
            </w:r>
          </w:p>
        </w:tc>
        <w:tc>
          <w:tcPr>
            <w:tcW w:w="1276" w:type="dxa"/>
            <w:vAlign w:val="center"/>
          </w:tcPr>
          <w:p w14:paraId="228B165D" w14:textId="0110440A" w:rsidR="00850457" w:rsidRPr="00850457" w:rsidRDefault="00850457" w:rsidP="00850457">
            <w:pPr>
              <w:jc w:val="center"/>
              <w:cnfStyle w:val="000000000000" w:firstRow="0" w:lastRow="0" w:firstColumn="0" w:lastColumn="0" w:oddVBand="0" w:evenVBand="0" w:oddHBand="0" w:evenHBand="0" w:firstRowFirstColumn="0" w:firstRowLastColumn="0" w:lastRowFirstColumn="0" w:lastRowLastColumn="0"/>
            </w:pPr>
            <w:r w:rsidRPr="00943D5F">
              <w:t>Nombre</w:t>
            </w:r>
            <w:r>
              <w:t xml:space="preserve"> – indiquer l’espace entre niveaux</w:t>
            </w:r>
          </w:p>
        </w:tc>
        <w:tc>
          <w:tcPr>
            <w:tcW w:w="851" w:type="dxa"/>
            <w:shd w:val="clear" w:color="auto" w:fill="auto"/>
            <w:vAlign w:val="center"/>
          </w:tcPr>
          <w:p w14:paraId="4CE5BBDC" w14:textId="604B1C71" w:rsidR="00850457" w:rsidRDefault="00850457" w:rsidP="00850457">
            <w:pPr>
              <w:jc w:val="center"/>
              <w:cnfStyle w:val="000000000000" w:firstRow="0" w:lastRow="0" w:firstColumn="0" w:lastColumn="0" w:oddVBand="0" w:evenVBand="0" w:oddHBand="0" w:evenHBand="0" w:firstRowFirstColumn="0" w:firstRowLastColumn="0" w:lastRowFirstColumn="0" w:lastRowLastColumn="0"/>
              <w:rPr>
                <w:rFonts w:cs="Arial"/>
                <w:bCs/>
              </w:rPr>
            </w:pPr>
            <w:r w:rsidRPr="00943D5F">
              <w:t>X</w:t>
            </w:r>
          </w:p>
        </w:tc>
        <w:tc>
          <w:tcPr>
            <w:tcW w:w="3543" w:type="dxa"/>
            <w:vAlign w:val="center"/>
          </w:tcPr>
          <w:p w14:paraId="2464CB1A" w14:textId="77777777" w:rsidR="00850457" w:rsidRPr="00E86498" w:rsidRDefault="00850457" w:rsidP="00850457">
            <w:pPr>
              <w:tabs>
                <w:tab w:val="left" w:pos="1701"/>
                <w:tab w:val="left" w:pos="6237"/>
              </w:tabs>
              <w:jc w:val="center"/>
              <w:cnfStyle w:val="000000000000" w:firstRow="0" w:lastRow="0" w:firstColumn="0" w:lastColumn="0" w:oddVBand="0" w:evenVBand="0" w:oddHBand="0" w:evenHBand="0" w:firstRowFirstColumn="0" w:firstRowLastColumn="0" w:lastRowFirstColumn="0" w:lastRowLastColumn="0"/>
              <w:rPr>
                <w:bCs/>
                <w:color w:val="000000" w:themeColor="text1"/>
                <w:spacing w:val="5"/>
              </w:rPr>
            </w:pPr>
          </w:p>
        </w:tc>
      </w:tr>
      <w:tr w:rsidR="00850457" w:rsidRPr="00E86498" w14:paraId="1FD0DBFF" w14:textId="77777777" w:rsidTr="000E40EC">
        <w:trPr>
          <w:jc w:val="center"/>
        </w:trPr>
        <w:tc>
          <w:tcPr>
            <w:cnfStyle w:val="001000000000" w:firstRow="0" w:lastRow="0" w:firstColumn="1" w:lastColumn="0" w:oddVBand="0" w:evenVBand="0" w:oddHBand="0" w:evenHBand="0" w:firstRowFirstColumn="0" w:firstRowLastColumn="0" w:lastRowFirstColumn="0" w:lastRowLastColumn="0"/>
            <w:tcW w:w="534" w:type="dxa"/>
            <w:vAlign w:val="center"/>
          </w:tcPr>
          <w:p w14:paraId="6D177025" w14:textId="03A786C9" w:rsidR="00850457" w:rsidRPr="000E40EC" w:rsidRDefault="00850457" w:rsidP="00850457">
            <w:pPr>
              <w:jc w:val="center"/>
              <w:rPr>
                <w:rFonts w:cs="Arial"/>
                <w:color w:val="000000" w:themeColor="text1"/>
              </w:rPr>
            </w:pPr>
            <w:r w:rsidRPr="000E40EC">
              <w:rPr>
                <w:rFonts w:cs="Arial"/>
                <w:color w:val="000000" w:themeColor="text1"/>
              </w:rPr>
              <w:t>12</w:t>
            </w:r>
          </w:p>
        </w:tc>
        <w:tc>
          <w:tcPr>
            <w:tcW w:w="3997" w:type="dxa"/>
            <w:vAlign w:val="center"/>
          </w:tcPr>
          <w:p w14:paraId="373636D9" w14:textId="6B3E14E4" w:rsidR="00850457" w:rsidRPr="004A7C22" w:rsidRDefault="00850457" w:rsidP="00850457">
            <w:pPr>
              <w:ind w:left="-80" w:right="-108"/>
              <w:cnfStyle w:val="000000000000" w:firstRow="0" w:lastRow="0" w:firstColumn="0" w:lastColumn="0" w:oddVBand="0" w:evenVBand="0" w:oddHBand="0" w:evenHBand="0" w:firstRowFirstColumn="0" w:firstRowLastColumn="0" w:lastRowFirstColumn="0" w:lastRowLastColumn="0"/>
              <w:rPr>
                <w:rFonts w:cs="Arial"/>
                <w:highlight w:val="cyan"/>
              </w:rPr>
            </w:pPr>
            <w:r w:rsidRPr="00943D5F">
              <w:t xml:space="preserve">Nombre maximal de </w:t>
            </w:r>
            <w:r>
              <w:t>niveaux</w:t>
            </w:r>
            <w:r w:rsidRPr="00943D5F">
              <w:t xml:space="preserve"> pouvant être disposés sur le rayonnage mobile, produit N°2</w:t>
            </w:r>
          </w:p>
        </w:tc>
        <w:tc>
          <w:tcPr>
            <w:tcW w:w="1276" w:type="dxa"/>
            <w:vAlign w:val="center"/>
          </w:tcPr>
          <w:p w14:paraId="35E302F7" w14:textId="269E4FAB" w:rsidR="00850457" w:rsidRPr="00E86498" w:rsidRDefault="00850457" w:rsidP="00850457">
            <w:pPr>
              <w:jc w:val="center"/>
              <w:cnfStyle w:val="000000000000" w:firstRow="0" w:lastRow="0" w:firstColumn="0" w:lastColumn="0" w:oddVBand="0" w:evenVBand="0" w:oddHBand="0" w:evenHBand="0" w:firstRowFirstColumn="0" w:firstRowLastColumn="0" w:lastRowFirstColumn="0" w:lastRowLastColumn="0"/>
              <w:rPr>
                <w:bCs/>
                <w:spacing w:val="5"/>
              </w:rPr>
            </w:pPr>
            <w:r w:rsidRPr="00850457">
              <w:t>Nombre – indiquer l’espace entre niveaux</w:t>
            </w:r>
          </w:p>
        </w:tc>
        <w:tc>
          <w:tcPr>
            <w:tcW w:w="851" w:type="dxa"/>
            <w:shd w:val="clear" w:color="auto" w:fill="auto"/>
            <w:vAlign w:val="center"/>
          </w:tcPr>
          <w:p w14:paraId="60F5994B" w14:textId="3887700C" w:rsidR="00850457" w:rsidRDefault="00850457" w:rsidP="00850457">
            <w:pPr>
              <w:jc w:val="center"/>
              <w:cnfStyle w:val="000000000000" w:firstRow="0" w:lastRow="0" w:firstColumn="0" w:lastColumn="0" w:oddVBand="0" w:evenVBand="0" w:oddHBand="0" w:evenHBand="0" w:firstRowFirstColumn="0" w:firstRowLastColumn="0" w:lastRowFirstColumn="0" w:lastRowLastColumn="0"/>
              <w:rPr>
                <w:rFonts w:cs="Arial"/>
                <w:bCs/>
              </w:rPr>
            </w:pPr>
            <w:r w:rsidRPr="00943D5F">
              <w:t>X</w:t>
            </w:r>
          </w:p>
        </w:tc>
        <w:tc>
          <w:tcPr>
            <w:tcW w:w="3543" w:type="dxa"/>
            <w:vAlign w:val="center"/>
          </w:tcPr>
          <w:p w14:paraId="4906AABC" w14:textId="77777777" w:rsidR="00850457" w:rsidRPr="00E86498" w:rsidRDefault="00850457" w:rsidP="00850457">
            <w:pPr>
              <w:tabs>
                <w:tab w:val="left" w:pos="1701"/>
                <w:tab w:val="left" w:pos="6237"/>
              </w:tabs>
              <w:jc w:val="center"/>
              <w:cnfStyle w:val="000000000000" w:firstRow="0" w:lastRow="0" w:firstColumn="0" w:lastColumn="0" w:oddVBand="0" w:evenVBand="0" w:oddHBand="0" w:evenHBand="0" w:firstRowFirstColumn="0" w:firstRowLastColumn="0" w:lastRowFirstColumn="0" w:lastRowLastColumn="0"/>
              <w:rPr>
                <w:bCs/>
                <w:color w:val="000000" w:themeColor="text1"/>
                <w:spacing w:val="5"/>
              </w:rPr>
            </w:pPr>
          </w:p>
        </w:tc>
      </w:tr>
      <w:tr w:rsidR="00850457" w:rsidRPr="00E86498" w14:paraId="17A125A4" w14:textId="77777777" w:rsidTr="000E40EC">
        <w:trPr>
          <w:jc w:val="center"/>
        </w:trPr>
        <w:tc>
          <w:tcPr>
            <w:cnfStyle w:val="001000000000" w:firstRow="0" w:lastRow="0" w:firstColumn="1" w:lastColumn="0" w:oddVBand="0" w:evenVBand="0" w:oddHBand="0" w:evenHBand="0" w:firstRowFirstColumn="0" w:firstRowLastColumn="0" w:lastRowFirstColumn="0" w:lastRowLastColumn="0"/>
            <w:tcW w:w="534" w:type="dxa"/>
            <w:vAlign w:val="center"/>
          </w:tcPr>
          <w:p w14:paraId="7D3931E5" w14:textId="5A8A02BB" w:rsidR="00850457" w:rsidRPr="000E40EC" w:rsidRDefault="00850457" w:rsidP="00850457">
            <w:pPr>
              <w:jc w:val="center"/>
              <w:rPr>
                <w:rFonts w:cs="Arial"/>
                <w:color w:val="000000" w:themeColor="text1"/>
              </w:rPr>
            </w:pPr>
            <w:r w:rsidRPr="000E40EC">
              <w:rPr>
                <w:rFonts w:cs="Arial"/>
                <w:color w:val="000000" w:themeColor="text1"/>
              </w:rPr>
              <w:t>13</w:t>
            </w:r>
          </w:p>
        </w:tc>
        <w:tc>
          <w:tcPr>
            <w:tcW w:w="3997" w:type="dxa"/>
            <w:vAlign w:val="center"/>
          </w:tcPr>
          <w:p w14:paraId="163C091E" w14:textId="30BCE8C5" w:rsidR="00850457" w:rsidRPr="004A7C22" w:rsidRDefault="00850457" w:rsidP="00850457">
            <w:pPr>
              <w:ind w:left="-80" w:right="-108"/>
              <w:cnfStyle w:val="000000000000" w:firstRow="0" w:lastRow="0" w:firstColumn="0" w:lastColumn="0" w:oddVBand="0" w:evenVBand="0" w:oddHBand="0" w:evenHBand="0" w:firstRowFirstColumn="0" w:firstRowLastColumn="0" w:lastRowFirstColumn="0" w:lastRowLastColumn="0"/>
              <w:rPr>
                <w:rFonts w:cs="Arial"/>
                <w:highlight w:val="cyan"/>
              </w:rPr>
            </w:pPr>
            <w:r w:rsidRPr="00943D5F">
              <w:t xml:space="preserve">Nombre maximal de </w:t>
            </w:r>
            <w:r>
              <w:t>niveaux</w:t>
            </w:r>
            <w:r w:rsidRPr="00943D5F">
              <w:t xml:space="preserve"> pouvant être disposés sur le rayonnage mobile, produit N°3</w:t>
            </w:r>
          </w:p>
        </w:tc>
        <w:tc>
          <w:tcPr>
            <w:tcW w:w="1276" w:type="dxa"/>
            <w:vAlign w:val="center"/>
          </w:tcPr>
          <w:p w14:paraId="18367F2B" w14:textId="3ECBC8F9" w:rsidR="00850457" w:rsidRPr="00E86498" w:rsidRDefault="00850457" w:rsidP="00850457">
            <w:pPr>
              <w:jc w:val="center"/>
              <w:cnfStyle w:val="000000000000" w:firstRow="0" w:lastRow="0" w:firstColumn="0" w:lastColumn="0" w:oddVBand="0" w:evenVBand="0" w:oddHBand="0" w:evenHBand="0" w:firstRowFirstColumn="0" w:firstRowLastColumn="0" w:lastRowFirstColumn="0" w:lastRowLastColumn="0"/>
              <w:rPr>
                <w:bCs/>
                <w:spacing w:val="5"/>
              </w:rPr>
            </w:pPr>
            <w:r w:rsidRPr="00850457">
              <w:t xml:space="preserve">Nombre – indiquer l’espace </w:t>
            </w:r>
            <w:r w:rsidRPr="00850457">
              <w:lastRenderedPageBreak/>
              <w:t>entre niveaux</w:t>
            </w:r>
          </w:p>
        </w:tc>
        <w:tc>
          <w:tcPr>
            <w:tcW w:w="851" w:type="dxa"/>
            <w:shd w:val="clear" w:color="auto" w:fill="auto"/>
            <w:vAlign w:val="center"/>
          </w:tcPr>
          <w:p w14:paraId="7DB96218" w14:textId="01562DA4" w:rsidR="00850457" w:rsidRDefault="00850457" w:rsidP="00850457">
            <w:pPr>
              <w:jc w:val="center"/>
              <w:cnfStyle w:val="000000000000" w:firstRow="0" w:lastRow="0" w:firstColumn="0" w:lastColumn="0" w:oddVBand="0" w:evenVBand="0" w:oddHBand="0" w:evenHBand="0" w:firstRowFirstColumn="0" w:firstRowLastColumn="0" w:lastRowFirstColumn="0" w:lastRowLastColumn="0"/>
              <w:rPr>
                <w:rFonts w:cs="Arial"/>
                <w:bCs/>
              </w:rPr>
            </w:pPr>
            <w:r w:rsidRPr="00943D5F">
              <w:lastRenderedPageBreak/>
              <w:t>X</w:t>
            </w:r>
          </w:p>
        </w:tc>
        <w:tc>
          <w:tcPr>
            <w:tcW w:w="3543" w:type="dxa"/>
            <w:vAlign w:val="center"/>
          </w:tcPr>
          <w:p w14:paraId="4BF52BE1" w14:textId="77777777" w:rsidR="00850457" w:rsidRPr="00E86498" w:rsidRDefault="00850457" w:rsidP="00850457">
            <w:pPr>
              <w:tabs>
                <w:tab w:val="left" w:pos="1701"/>
                <w:tab w:val="left" w:pos="6237"/>
              </w:tabs>
              <w:jc w:val="center"/>
              <w:cnfStyle w:val="000000000000" w:firstRow="0" w:lastRow="0" w:firstColumn="0" w:lastColumn="0" w:oddVBand="0" w:evenVBand="0" w:oddHBand="0" w:evenHBand="0" w:firstRowFirstColumn="0" w:firstRowLastColumn="0" w:lastRowFirstColumn="0" w:lastRowLastColumn="0"/>
              <w:rPr>
                <w:bCs/>
                <w:color w:val="000000" w:themeColor="text1"/>
                <w:spacing w:val="5"/>
              </w:rPr>
            </w:pPr>
          </w:p>
        </w:tc>
      </w:tr>
      <w:tr w:rsidR="00850457" w:rsidRPr="00E86498" w14:paraId="39F0AB70" w14:textId="77777777" w:rsidTr="000E40EC">
        <w:trPr>
          <w:jc w:val="center"/>
        </w:trPr>
        <w:tc>
          <w:tcPr>
            <w:cnfStyle w:val="001000000000" w:firstRow="0" w:lastRow="0" w:firstColumn="1" w:lastColumn="0" w:oddVBand="0" w:evenVBand="0" w:oddHBand="0" w:evenHBand="0" w:firstRowFirstColumn="0" w:firstRowLastColumn="0" w:lastRowFirstColumn="0" w:lastRowLastColumn="0"/>
            <w:tcW w:w="534" w:type="dxa"/>
            <w:vAlign w:val="center"/>
          </w:tcPr>
          <w:p w14:paraId="52ABACE3" w14:textId="04405818" w:rsidR="00850457" w:rsidRPr="000E40EC" w:rsidRDefault="00850457" w:rsidP="001F3626">
            <w:pPr>
              <w:jc w:val="center"/>
              <w:rPr>
                <w:rFonts w:cs="Arial"/>
                <w:color w:val="000000" w:themeColor="text1"/>
              </w:rPr>
            </w:pPr>
            <w:r w:rsidRPr="000E40EC">
              <w:rPr>
                <w:rFonts w:cs="Arial"/>
                <w:color w:val="000000" w:themeColor="text1"/>
              </w:rPr>
              <w:t>14</w:t>
            </w:r>
          </w:p>
        </w:tc>
        <w:tc>
          <w:tcPr>
            <w:tcW w:w="3997" w:type="dxa"/>
            <w:vAlign w:val="center"/>
          </w:tcPr>
          <w:p w14:paraId="1F145B21" w14:textId="6D3AFAC9" w:rsidR="00850457" w:rsidRPr="004A7C22" w:rsidRDefault="00850457" w:rsidP="001F3626">
            <w:pPr>
              <w:ind w:left="-80" w:right="-108"/>
              <w:cnfStyle w:val="000000000000" w:firstRow="0" w:lastRow="0" w:firstColumn="0" w:lastColumn="0" w:oddVBand="0" w:evenVBand="0" w:oddHBand="0" w:evenHBand="0" w:firstRowFirstColumn="0" w:firstRowLastColumn="0" w:lastRowFirstColumn="0" w:lastRowLastColumn="0"/>
              <w:rPr>
                <w:rFonts w:cs="Arial"/>
                <w:highlight w:val="cyan"/>
              </w:rPr>
            </w:pPr>
            <w:r w:rsidRPr="00850457">
              <w:rPr>
                <w:rFonts w:cs="Arial"/>
              </w:rPr>
              <w:t>Nombre maximal de niveaux pouvant être disposés sur le rayonnage mobile, produit N°</w:t>
            </w:r>
            <w:r>
              <w:rPr>
                <w:rFonts w:cs="Arial"/>
              </w:rPr>
              <w:t>4</w:t>
            </w:r>
          </w:p>
        </w:tc>
        <w:tc>
          <w:tcPr>
            <w:tcW w:w="1276" w:type="dxa"/>
            <w:vAlign w:val="center"/>
          </w:tcPr>
          <w:p w14:paraId="6AF8D295" w14:textId="3736FB22" w:rsidR="00850457" w:rsidRPr="00E86498" w:rsidRDefault="00850457" w:rsidP="001F3626">
            <w:pPr>
              <w:jc w:val="center"/>
              <w:cnfStyle w:val="000000000000" w:firstRow="0" w:lastRow="0" w:firstColumn="0" w:lastColumn="0" w:oddVBand="0" w:evenVBand="0" w:oddHBand="0" w:evenHBand="0" w:firstRowFirstColumn="0" w:firstRowLastColumn="0" w:lastRowFirstColumn="0" w:lastRowLastColumn="0"/>
              <w:rPr>
                <w:bCs/>
                <w:spacing w:val="5"/>
              </w:rPr>
            </w:pPr>
            <w:r w:rsidRPr="00850457">
              <w:rPr>
                <w:bCs/>
                <w:spacing w:val="5"/>
              </w:rPr>
              <w:t>Nombre – indiquer l’espace entre niveaux</w:t>
            </w:r>
          </w:p>
        </w:tc>
        <w:tc>
          <w:tcPr>
            <w:tcW w:w="851" w:type="dxa"/>
            <w:shd w:val="clear" w:color="auto" w:fill="auto"/>
            <w:vAlign w:val="center"/>
          </w:tcPr>
          <w:p w14:paraId="66B396E9" w14:textId="2EF5B352" w:rsidR="00850457" w:rsidRDefault="00850457" w:rsidP="001F3626">
            <w:pPr>
              <w:jc w:val="center"/>
              <w:cnfStyle w:val="000000000000" w:firstRow="0" w:lastRow="0" w:firstColumn="0" w:lastColumn="0" w:oddVBand="0" w:evenVBand="0" w:oddHBand="0" w:evenHBand="0" w:firstRowFirstColumn="0" w:firstRowLastColumn="0" w:lastRowFirstColumn="0" w:lastRowLastColumn="0"/>
              <w:rPr>
                <w:rFonts w:cs="Arial"/>
                <w:bCs/>
              </w:rPr>
            </w:pPr>
            <w:r>
              <w:rPr>
                <w:rFonts w:cs="Arial"/>
                <w:bCs/>
              </w:rPr>
              <w:t>X</w:t>
            </w:r>
          </w:p>
        </w:tc>
        <w:tc>
          <w:tcPr>
            <w:tcW w:w="3543" w:type="dxa"/>
            <w:vAlign w:val="center"/>
          </w:tcPr>
          <w:p w14:paraId="12B1615B" w14:textId="77777777" w:rsidR="00850457" w:rsidRPr="00E86498" w:rsidRDefault="00850457" w:rsidP="001F3626">
            <w:pPr>
              <w:tabs>
                <w:tab w:val="left" w:pos="1701"/>
                <w:tab w:val="left" w:pos="6237"/>
              </w:tabs>
              <w:jc w:val="center"/>
              <w:cnfStyle w:val="000000000000" w:firstRow="0" w:lastRow="0" w:firstColumn="0" w:lastColumn="0" w:oddVBand="0" w:evenVBand="0" w:oddHBand="0" w:evenHBand="0" w:firstRowFirstColumn="0" w:firstRowLastColumn="0" w:lastRowFirstColumn="0" w:lastRowLastColumn="0"/>
              <w:rPr>
                <w:bCs/>
                <w:color w:val="000000" w:themeColor="text1"/>
                <w:spacing w:val="5"/>
              </w:rPr>
            </w:pPr>
          </w:p>
        </w:tc>
      </w:tr>
      <w:tr w:rsidR="004A7C22" w:rsidRPr="00850457" w14:paraId="76FDD2BD" w14:textId="77777777" w:rsidTr="000E40EC">
        <w:trPr>
          <w:jc w:val="center"/>
        </w:trPr>
        <w:tc>
          <w:tcPr>
            <w:cnfStyle w:val="001000000000" w:firstRow="0" w:lastRow="0" w:firstColumn="1" w:lastColumn="0" w:oddVBand="0" w:evenVBand="0" w:oddHBand="0" w:evenHBand="0" w:firstRowFirstColumn="0" w:firstRowLastColumn="0" w:lastRowFirstColumn="0" w:lastRowLastColumn="0"/>
            <w:tcW w:w="534" w:type="dxa"/>
            <w:vAlign w:val="center"/>
          </w:tcPr>
          <w:p w14:paraId="38D824BA" w14:textId="5A9705E7" w:rsidR="004A7C22" w:rsidRPr="000E40EC" w:rsidRDefault="00850457" w:rsidP="001F3626">
            <w:pPr>
              <w:jc w:val="center"/>
              <w:rPr>
                <w:rFonts w:cs="Arial"/>
                <w:bCs w:val="0"/>
                <w:color w:val="000000" w:themeColor="text1"/>
              </w:rPr>
            </w:pPr>
            <w:r w:rsidRPr="000E40EC">
              <w:rPr>
                <w:rFonts w:cs="Arial"/>
                <w:bCs w:val="0"/>
                <w:color w:val="000000" w:themeColor="text1"/>
              </w:rPr>
              <w:t>15</w:t>
            </w:r>
          </w:p>
        </w:tc>
        <w:tc>
          <w:tcPr>
            <w:tcW w:w="3997" w:type="dxa"/>
            <w:vAlign w:val="center"/>
          </w:tcPr>
          <w:p w14:paraId="5705CE15" w14:textId="6905FDB8" w:rsidR="004A7C22" w:rsidRPr="00850457" w:rsidRDefault="004A7C22" w:rsidP="001F3626">
            <w:pPr>
              <w:ind w:left="-80" w:right="-108"/>
              <w:cnfStyle w:val="000000000000" w:firstRow="0" w:lastRow="0" w:firstColumn="0" w:lastColumn="0" w:oddVBand="0" w:evenVBand="0" w:oddHBand="0" w:evenHBand="0" w:firstRowFirstColumn="0" w:firstRowLastColumn="0" w:lastRowFirstColumn="0" w:lastRowLastColumn="0"/>
              <w:rPr>
                <w:rFonts w:cs="Arial"/>
              </w:rPr>
            </w:pPr>
            <w:r w:rsidRPr="00850457">
              <w:rPr>
                <w:rFonts w:cs="Arial"/>
              </w:rPr>
              <w:t>Echelles </w:t>
            </w:r>
            <w:proofErr w:type="gramStart"/>
            <w:r w:rsidR="00850457" w:rsidRPr="00850457">
              <w:rPr>
                <w:rFonts w:cs="Arial"/>
              </w:rPr>
              <w:t>latérales</w:t>
            </w:r>
            <w:r w:rsidRPr="00850457">
              <w:rPr>
                <w:rFonts w:cs="Arial"/>
              </w:rPr>
              <w:t>:</w:t>
            </w:r>
            <w:proofErr w:type="gramEnd"/>
            <w:r w:rsidRPr="00850457">
              <w:rPr>
                <w:rFonts w:cs="Arial"/>
              </w:rPr>
              <w:t xml:space="preserve"> lister toutes les hauteurs disponibles au catalogue</w:t>
            </w:r>
          </w:p>
        </w:tc>
        <w:tc>
          <w:tcPr>
            <w:tcW w:w="1276" w:type="dxa"/>
            <w:vAlign w:val="center"/>
          </w:tcPr>
          <w:p w14:paraId="14BFE5A8" w14:textId="77777777" w:rsidR="004A7C22" w:rsidRPr="00850457" w:rsidRDefault="004A7C22" w:rsidP="001F3626">
            <w:pPr>
              <w:jc w:val="center"/>
              <w:cnfStyle w:val="000000000000" w:firstRow="0" w:lastRow="0" w:firstColumn="0" w:lastColumn="0" w:oddVBand="0" w:evenVBand="0" w:oddHBand="0" w:evenHBand="0" w:firstRowFirstColumn="0" w:firstRowLastColumn="0" w:lastRowFirstColumn="0" w:lastRowLastColumn="0"/>
            </w:pPr>
            <w:proofErr w:type="gramStart"/>
            <w:r w:rsidRPr="00850457">
              <w:t>cm</w:t>
            </w:r>
            <w:proofErr w:type="gramEnd"/>
          </w:p>
        </w:tc>
        <w:tc>
          <w:tcPr>
            <w:tcW w:w="851" w:type="dxa"/>
            <w:shd w:val="clear" w:color="auto" w:fill="auto"/>
            <w:vAlign w:val="center"/>
          </w:tcPr>
          <w:p w14:paraId="20DA1255" w14:textId="77777777" w:rsidR="004A7C22" w:rsidRPr="00850457" w:rsidRDefault="004A7C22" w:rsidP="001F3626">
            <w:pPr>
              <w:jc w:val="center"/>
              <w:cnfStyle w:val="000000000000" w:firstRow="0" w:lastRow="0" w:firstColumn="0" w:lastColumn="0" w:oddVBand="0" w:evenVBand="0" w:oddHBand="0" w:evenHBand="0" w:firstRowFirstColumn="0" w:firstRowLastColumn="0" w:lastRowFirstColumn="0" w:lastRowLastColumn="0"/>
              <w:rPr>
                <w:rFonts w:cs="Arial"/>
                <w:bCs/>
              </w:rPr>
            </w:pPr>
            <w:r w:rsidRPr="00850457">
              <w:rPr>
                <w:rFonts w:cs="Arial"/>
                <w:bCs/>
              </w:rPr>
              <w:t>X</w:t>
            </w:r>
          </w:p>
        </w:tc>
        <w:tc>
          <w:tcPr>
            <w:tcW w:w="3543" w:type="dxa"/>
            <w:vAlign w:val="center"/>
          </w:tcPr>
          <w:p w14:paraId="68FE1879" w14:textId="77777777" w:rsidR="004A7C22" w:rsidRPr="00850457" w:rsidRDefault="004A7C22" w:rsidP="001F3626">
            <w:pPr>
              <w:tabs>
                <w:tab w:val="left" w:pos="1701"/>
                <w:tab w:val="left" w:pos="6237"/>
              </w:tabs>
              <w:jc w:val="center"/>
              <w:cnfStyle w:val="000000000000" w:firstRow="0" w:lastRow="0" w:firstColumn="0" w:lastColumn="0" w:oddVBand="0" w:evenVBand="0" w:oddHBand="0" w:evenHBand="0" w:firstRowFirstColumn="0" w:firstRowLastColumn="0" w:lastRowFirstColumn="0" w:lastRowLastColumn="0"/>
              <w:rPr>
                <w:bCs/>
                <w:color w:val="000000" w:themeColor="text1"/>
                <w:spacing w:val="5"/>
              </w:rPr>
            </w:pPr>
          </w:p>
        </w:tc>
      </w:tr>
      <w:tr w:rsidR="004A7C22" w:rsidRPr="007E2210" w14:paraId="3B372AD6" w14:textId="77777777" w:rsidTr="000E40EC">
        <w:trPr>
          <w:jc w:val="center"/>
        </w:trPr>
        <w:tc>
          <w:tcPr>
            <w:cnfStyle w:val="001000000000" w:firstRow="0" w:lastRow="0" w:firstColumn="1" w:lastColumn="0" w:oddVBand="0" w:evenVBand="0" w:oddHBand="0" w:evenHBand="0" w:firstRowFirstColumn="0" w:firstRowLastColumn="0" w:lastRowFirstColumn="0" w:lastRowLastColumn="0"/>
            <w:tcW w:w="534" w:type="dxa"/>
            <w:vAlign w:val="center"/>
          </w:tcPr>
          <w:p w14:paraId="028A9560" w14:textId="65669D55" w:rsidR="004A7C22" w:rsidRPr="000E40EC" w:rsidRDefault="00850457" w:rsidP="001F3626">
            <w:pPr>
              <w:jc w:val="center"/>
              <w:rPr>
                <w:rFonts w:cs="Arial"/>
                <w:bCs w:val="0"/>
                <w:color w:val="000000" w:themeColor="text1"/>
              </w:rPr>
            </w:pPr>
            <w:r w:rsidRPr="000E40EC">
              <w:rPr>
                <w:rFonts w:cs="Arial"/>
                <w:bCs w:val="0"/>
                <w:color w:val="000000" w:themeColor="text1"/>
              </w:rPr>
              <w:t>16</w:t>
            </w:r>
          </w:p>
        </w:tc>
        <w:tc>
          <w:tcPr>
            <w:tcW w:w="3997" w:type="dxa"/>
            <w:vAlign w:val="center"/>
          </w:tcPr>
          <w:p w14:paraId="199128F8" w14:textId="736BC081" w:rsidR="004A7C22" w:rsidRPr="00850457" w:rsidRDefault="004A7C22" w:rsidP="001F3626">
            <w:pPr>
              <w:ind w:left="-80" w:right="-108"/>
              <w:cnfStyle w:val="000000000000" w:firstRow="0" w:lastRow="0" w:firstColumn="0" w:lastColumn="0" w:oddVBand="0" w:evenVBand="0" w:oddHBand="0" w:evenHBand="0" w:firstRowFirstColumn="0" w:firstRowLastColumn="0" w:lastRowFirstColumn="0" w:lastRowLastColumn="0"/>
              <w:rPr>
                <w:rFonts w:cs="Arial"/>
              </w:rPr>
            </w:pPr>
            <w:r w:rsidRPr="00850457">
              <w:rPr>
                <w:rFonts w:cs="Arial"/>
              </w:rPr>
              <w:t>Echelles</w:t>
            </w:r>
            <w:r w:rsidR="00850457" w:rsidRPr="00850457">
              <w:rPr>
                <w:rFonts w:cs="Arial"/>
              </w:rPr>
              <w:t xml:space="preserve"> latérales</w:t>
            </w:r>
            <w:r w:rsidRPr="00850457">
              <w:rPr>
                <w:rFonts w:cs="Arial"/>
              </w:rPr>
              <w:t> : lister les profondeurs disponibles</w:t>
            </w:r>
          </w:p>
        </w:tc>
        <w:tc>
          <w:tcPr>
            <w:tcW w:w="1276" w:type="dxa"/>
            <w:vAlign w:val="center"/>
          </w:tcPr>
          <w:p w14:paraId="70DD6233" w14:textId="77777777" w:rsidR="004A7C22" w:rsidRPr="00850457" w:rsidRDefault="004A7C22" w:rsidP="001F3626">
            <w:pPr>
              <w:jc w:val="center"/>
              <w:cnfStyle w:val="000000000000" w:firstRow="0" w:lastRow="0" w:firstColumn="0" w:lastColumn="0" w:oddVBand="0" w:evenVBand="0" w:oddHBand="0" w:evenHBand="0" w:firstRowFirstColumn="0" w:firstRowLastColumn="0" w:lastRowFirstColumn="0" w:lastRowLastColumn="0"/>
            </w:pPr>
            <w:proofErr w:type="gramStart"/>
            <w:r w:rsidRPr="00850457">
              <w:t>cm</w:t>
            </w:r>
            <w:proofErr w:type="gramEnd"/>
          </w:p>
        </w:tc>
        <w:tc>
          <w:tcPr>
            <w:tcW w:w="851" w:type="dxa"/>
            <w:shd w:val="clear" w:color="auto" w:fill="auto"/>
            <w:vAlign w:val="center"/>
          </w:tcPr>
          <w:p w14:paraId="780D2088" w14:textId="77777777" w:rsidR="004A7C22" w:rsidRPr="00E86498" w:rsidRDefault="004A7C22" w:rsidP="001F3626">
            <w:pPr>
              <w:jc w:val="center"/>
              <w:cnfStyle w:val="000000000000" w:firstRow="0" w:lastRow="0" w:firstColumn="0" w:lastColumn="0" w:oddVBand="0" w:evenVBand="0" w:oddHBand="0" w:evenHBand="0" w:firstRowFirstColumn="0" w:firstRowLastColumn="0" w:lastRowFirstColumn="0" w:lastRowLastColumn="0"/>
              <w:rPr>
                <w:rFonts w:cs="Arial"/>
                <w:bCs/>
              </w:rPr>
            </w:pPr>
            <w:r w:rsidRPr="00850457">
              <w:rPr>
                <w:rFonts w:cs="Arial"/>
                <w:bCs/>
              </w:rPr>
              <w:t>X</w:t>
            </w:r>
          </w:p>
        </w:tc>
        <w:tc>
          <w:tcPr>
            <w:tcW w:w="3543" w:type="dxa"/>
            <w:vAlign w:val="center"/>
          </w:tcPr>
          <w:p w14:paraId="2AA5F1BA" w14:textId="77777777" w:rsidR="004A7C22" w:rsidRPr="00E86498" w:rsidRDefault="004A7C22" w:rsidP="001F3626">
            <w:pPr>
              <w:tabs>
                <w:tab w:val="left" w:pos="1701"/>
                <w:tab w:val="left" w:pos="6237"/>
              </w:tabs>
              <w:jc w:val="center"/>
              <w:cnfStyle w:val="000000000000" w:firstRow="0" w:lastRow="0" w:firstColumn="0" w:lastColumn="0" w:oddVBand="0" w:evenVBand="0" w:oddHBand="0" w:evenHBand="0" w:firstRowFirstColumn="0" w:firstRowLastColumn="0" w:lastRowFirstColumn="0" w:lastRowLastColumn="0"/>
              <w:rPr>
                <w:bCs/>
                <w:color w:val="000000" w:themeColor="text1"/>
                <w:spacing w:val="5"/>
              </w:rPr>
            </w:pPr>
          </w:p>
        </w:tc>
      </w:tr>
      <w:tr w:rsidR="00DE236D" w:rsidRPr="007E2210" w14:paraId="2A436F47" w14:textId="77777777" w:rsidTr="000E40EC">
        <w:trPr>
          <w:jc w:val="center"/>
        </w:trPr>
        <w:tc>
          <w:tcPr>
            <w:cnfStyle w:val="001000000000" w:firstRow="0" w:lastRow="0" w:firstColumn="1" w:lastColumn="0" w:oddVBand="0" w:evenVBand="0" w:oddHBand="0" w:evenHBand="0" w:firstRowFirstColumn="0" w:firstRowLastColumn="0" w:lastRowFirstColumn="0" w:lastRowLastColumn="0"/>
            <w:tcW w:w="534" w:type="dxa"/>
            <w:vAlign w:val="center"/>
          </w:tcPr>
          <w:p w14:paraId="0FCA3B1D" w14:textId="09641D7E" w:rsidR="00DE236D" w:rsidRPr="000E40EC" w:rsidRDefault="00DE236D" w:rsidP="00DE236D">
            <w:pPr>
              <w:jc w:val="center"/>
              <w:rPr>
                <w:rFonts w:cs="Arial"/>
                <w:color w:val="000000" w:themeColor="text1"/>
              </w:rPr>
            </w:pPr>
            <w:r w:rsidRPr="000E40EC">
              <w:rPr>
                <w:rFonts w:cs="Arial"/>
                <w:bCs w:val="0"/>
                <w:color w:val="000000" w:themeColor="text1"/>
              </w:rPr>
              <w:t>17</w:t>
            </w:r>
          </w:p>
        </w:tc>
        <w:tc>
          <w:tcPr>
            <w:tcW w:w="3997" w:type="dxa"/>
            <w:vAlign w:val="center"/>
          </w:tcPr>
          <w:p w14:paraId="5C4A7E15" w14:textId="3687FAF8" w:rsidR="00DE236D" w:rsidRPr="00850457" w:rsidRDefault="00DE236D" w:rsidP="00DE236D">
            <w:pPr>
              <w:ind w:left="-80" w:right="-108"/>
              <w:cnfStyle w:val="000000000000" w:firstRow="0" w:lastRow="0" w:firstColumn="0" w:lastColumn="0" w:oddVBand="0" w:evenVBand="0" w:oddHBand="0" w:evenHBand="0" w:firstRowFirstColumn="0" w:firstRowLastColumn="0" w:lastRowFirstColumn="0" w:lastRowLastColumn="0"/>
              <w:rPr>
                <w:rFonts w:cs="Arial"/>
              </w:rPr>
            </w:pPr>
            <w:r>
              <w:rPr>
                <w:rFonts w:cs="Arial"/>
              </w:rPr>
              <w:t>Echelles latérales ligne 5 du BPU : capacité de charge</w:t>
            </w:r>
          </w:p>
        </w:tc>
        <w:tc>
          <w:tcPr>
            <w:tcW w:w="1276" w:type="dxa"/>
            <w:vAlign w:val="center"/>
          </w:tcPr>
          <w:p w14:paraId="30D3CE76" w14:textId="3BEECF7A" w:rsidR="00DE236D" w:rsidRPr="00850457" w:rsidRDefault="00DE236D" w:rsidP="00DE236D">
            <w:pPr>
              <w:jc w:val="center"/>
              <w:cnfStyle w:val="000000000000" w:firstRow="0" w:lastRow="0" w:firstColumn="0" w:lastColumn="0" w:oddVBand="0" w:evenVBand="0" w:oddHBand="0" w:evenHBand="0" w:firstRowFirstColumn="0" w:firstRowLastColumn="0" w:lastRowFirstColumn="0" w:lastRowLastColumn="0"/>
            </w:pPr>
            <w:r>
              <w:t>Kg</w:t>
            </w:r>
          </w:p>
        </w:tc>
        <w:tc>
          <w:tcPr>
            <w:tcW w:w="851" w:type="dxa"/>
            <w:shd w:val="clear" w:color="auto" w:fill="auto"/>
            <w:vAlign w:val="center"/>
          </w:tcPr>
          <w:p w14:paraId="48A44EBF" w14:textId="4CB8510F" w:rsidR="00DE236D" w:rsidRPr="00850457" w:rsidRDefault="00DE236D" w:rsidP="00DE236D">
            <w:pPr>
              <w:jc w:val="center"/>
              <w:cnfStyle w:val="000000000000" w:firstRow="0" w:lastRow="0" w:firstColumn="0" w:lastColumn="0" w:oddVBand="0" w:evenVBand="0" w:oddHBand="0" w:evenHBand="0" w:firstRowFirstColumn="0" w:firstRowLastColumn="0" w:lastRowFirstColumn="0" w:lastRowLastColumn="0"/>
              <w:rPr>
                <w:rFonts w:cs="Arial"/>
                <w:bCs/>
              </w:rPr>
            </w:pPr>
            <w:r>
              <w:rPr>
                <w:rFonts w:cs="Arial"/>
                <w:bCs/>
              </w:rPr>
              <w:t>X</w:t>
            </w:r>
          </w:p>
        </w:tc>
        <w:tc>
          <w:tcPr>
            <w:tcW w:w="3543" w:type="dxa"/>
            <w:vAlign w:val="center"/>
          </w:tcPr>
          <w:p w14:paraId="626DD2F8" w14:textId="77777777" w:rsidR="00DE236D" w:rsidRPr="00E86498" w:rsidRDefault="00DE236D" w:rsidP="00DE236D">
            <w:pPr>
              <w:tabs>
                <w:tab w:val="left" w:pos="1701"/>
                <w:tab w:val="left" w:pos="6237"/>
              </w:tabs>
              <w:jc w:val="center"/>
              <w:cnfStyle w:val="000000000000" w:firstRow="0" w:lastRow="0" w:firstColumn="0" w:lastColumn="0" w:oddVBand="0" w:evenVBand="0" w:oddHBand="0" w:evenHBand="0" w:firstRowFirstColumn="0" w:firstRowLastColumn="0" w:lastRowFirstColumn="0" w:lastRowLastColumn="0"/>
              <w:rPr>
                <w:bCs/>
                <w:color w:val="000000" w:themeColor="text1"/>
                <w:spacing w:val="5"/>
              </w:rPr>
            </w:pPr>
          </w:p>
        </w:tc>
      </w:tr>
      <w:tr w:rsidR="00DE236D" w:rsidRPr="007E2210" w14:paraId="42069949" w14:textId="77777777" w:rsidTr="000E40EC">
        <w:trPr>
          <w:jc w:val="center"/>
        </w:trPr>
        <w:tc>
          <w:tcPr>
            <w:cnfStyle w:val="001000000000" w:firstRow="0" w:lastRow="0" w:firstColumn="1" w:lastColumn="0" w:oddVBand="0" w:evenVBand="0" w:oddHBand="0" w:evenHBand="0" w:firstRowFirstColumn="0" w:firstRowLastColumn="0" w:lastRowFirstColumn="0" w:lastRowLastColumn="0"/>
            <w:tcW w:w="534" w:type="dxa"/>
            <w:vAlign w:val="center"/>
          </w:tcPr>
          <w:p w14:paraId="7C3EF798" w14:textId="60CC248B" w:rsidR="00DE236D" w:rsidRPr="000E40EC" w:rsidRDefault="00DE236D" w:rsidP="00DE236D">
            <w:pPr>
              <w:jc w:val="center"/>
              <w:rPr>
                <w:rFonts w:cs="Arial"/>
                <w:color w:val="000000" w:themeColor="text1"/>
              </w:rPr>
            </w:pPr>
            <w:r w:rsidRPr="000E40EC">
              <w:rPr>
                <w:bCs w:val="0"/>
                <w:color w:val="000000" w:themeColor="text1"/>
                <w:spacing w:val="5"/>
              </w:rPr>
              <w:t>18</w:t>
            </w:r>
          </w:p>
        </w:tc>
        <w:tc>
          <w:tcPr>
            <w:tcW w:w="3997" w:type="dxa"/>
            <w:vAlign w:val="center"/>
          </w:tcPr>
          <w:p w14:paraId="16AD82E0" w14:textId="27D81F90" w:rsidR="00DE236D" w:rsidRPr="00850457" w:rsidRDefault="00DE236D" w:rsidP="00DE236D">
            <w:pPr>
              <w:ind w:left="-80" w:right="-108"/>
              <w:cnfStyle w:val="000000000000" w:firstRow="0" w:lastRow="0" w:firstColumn="0" w:lastColumn="0" w:oddVBand="0" w:evenVBand="0" w:oddHBand="0" w:evenHBand="0" w:firstRowFirstColumn="0" w:firstRowLastColumn="0" w:lastRowFirstColumn="0" w:lastRowLastColumn="0"/>
              <w:rPr>
                <w:rFonts w:cs="Arial"/>
              </w:rPr>
            </w:pPr>
            <w:r w:rsidRPr="00DE236D">
              <w:rPr>
                <w:rFonts w:cs="Arial"/>
              </w:rPr>
              <w:t xml:space="preserve">Echelles latérales ligne </w:t>
            </w:r>
            <w:r>
              <w:rPr>
                <w:rFonts w:cs="Arial"/>
              </w:rPr>
              <w:t>6</w:t>
            </w:r>
            <w:r w:rsidRPr="00DE236D">
              <w:rPr>
                <w:rFonts w:cs="Arial"/>
              </w:rPr>
              <w:t xml:space="preserve"> du BPU : capacité de charge</w:t>
            </w:r>
          </w:p>
        </w:tc>
        <w:tc>
          <w:tcPr>
            <w:tcW w:w="1276" w:type="dxa"/>
            <w:vAlign w:val="center"/>
          </w:tcPr>
          <w:p w14:paraId="19827A35" w14:textId="72F5C65F" w:rsidR="00DE236D" w:rsidRPr="00850457" w:rsidRDefault="00DE236D" w:rsidP="00DE236D">
            <w:pPr>
              <w:jc w:val="center"/>
              <w:cnfStyle w:val="000000000000" w:firstRow="0" w:lastRow="0" w:firstColumn="0" w:lastColumn="0" w:oddVBand="0" w:evenVBand="0" w:oddHBand="0" w:evenHBand="0" w:firstRowFirstColumn="0" w:firstRowLastColumn="0" w:lastRowFirstColumn="0" w:lastRowLastColumn="0"/>
            </w:pPr>
            <w:r>
              <w:t>Kg</w:t>
            </w:r>
          </w:p>
        </w:tc>
        <w:tc>
          <w:tcPr>
            <w:tcW w:w="851" w:type="dxa"/>
            <w:shd w:val="clear" w:color="auto" w:fill="auto"/>
            <w:vAlign w:val="center"/>
          </w:tcPr>
          <w:p w14:paraId="3D970AE3" w14:textId="560A93C6" w:rsidR="00DE236D" w:rsidRPr="00850457" w:rsidRDefault="00DE236D" w:rsidP="00DE236D">
            <w:pPr>
              <w:jc w:val="center"/>
              <w:cnfStyle w:val="000000000000" w:firstRow="0" w:lastRow="0" w:firstColumn="0" w:lastColumn="0" w:oddVBand="0" w:evenVBand="0" w:oddHBand="0" w:evenHBand="0" w:firstRowFirstColumn="0" w:firstRowLastColumn="0" w:lastRowFirstColumn="0" w:lastRowLastColumn="0"/>
              <w:rPr>
                <w:rFonts w:cs="Arial"/>
                <w:bCs/>
              </w:rPr>
            </w:pPr>
            <w:r>
              <w:rPr>
                <w:rFonts w:cs="Arial"/>
                <w:bCs/>
              </w:rPr>
              <w:t>X</w:t>
            </w:r>
          </w:p>
        </w:tc>
        <w:tc>
          <w:tcPr>
            <w:tcW w:w="3543" w:type="dxa"/>
            <w:vAlign w:val="center"/>
          </w:tcPr>
          <w:p w14:paraId="668972D1" w14:textId="77777777" w:rsidR="00DE236D" w:rsidRPr="00E86498" w:rsidRDefault="00DE236D" w:rsidP="00DE236D">
            <w:pPr>
              <w:tabs>
                <w:tab w:val="left" w:pos="1701"/>
                <w:tab w:val="left" w:pos="6237"/>
              </w:tabs>
              <w:jc w:val="center"/>
              <w:cnfStyle w:val="000000000000" w:firstRow="0" w:lastRow="0" w:firstColumn="0" w:lastColumn="0" w:oddVBand="0" w:evenVBand="0" w:oddHBand="0" w:evenHBand="0" w:firstRowFirstColumn="0" w:firstRowLastColumn="0" w:lastRowFirstColumn="0" w:lastRowLastColumn="0"/>
              <w:rPr>
                <w:bCs/>
                <w:color w:val="000000" w:themeColor="text1"/>
                <w:spacing w:val="5"/>
              </w:rPr>
            </w:pPr>
          </w:p>
        </w:tc>
      </w:tr>
      <w:tr w:rsidR="00DE236D" w:rsidRPr="007E2210" w14:paraId="207F7A38" w14:textId="77777777" w:rsidTr="000E40EC">
        <w:trPr>
          <w:jc w:val="center"/>
        </w:trPr>
        <w:tc>
          <w:tcPr>
            <w:cnfStyle w:val="001000000000" w:firstRow="0" w:lastRow="0" w:firstColumn="1" w:lastColumn="0" w:oddVBand="0" w:evenVBand="0" w:oddHBand="0" w:evenHBand="0" w:firstRowFirstColumn="0" w:firstRowLastColumn="0" w:lastRowFirstColumn="0" w:lastRowLastColumn="0"/>
            <w:tcW w:w="534" w:type="dxa"/>
            <w:vAlign w:val="center"/>
          </w:tcPr>
          <w:p w14:paraId="5838C46B" w14:textId="12A2C410" w:rsidR="00DE236D" w:rsidRPr="000E40EC" w:rsidRDefault="00DE236D" w:rsidP="00DE236D">
            <w:pPr>
              <w:jc w:val="center"/>
              <w:rPr>
                <w:rFonts w:cs="Arial"/>
                <w:color w:val="000000" w:themeColor="text1"/>
              </w:rPr>
            </w:pPr>
            <w:r w:rsidRPr="000E40EC">
              <w:rPr>
                <w:bCs w:val="0"/>
                <w:color w:val="000000" w:themeColor="text1"/>
                <w:spacing w:val="5"/>
              </w:rPr>
              <w:t>19</w:t>
            </w:r>
          </w:p>
        </w:tc>
        <w:tc>
          <w:tcPr>
            <w:tcW w:w="3997" w:type="dxa"/>
            <w:vAlign w:val="center"/>
          </w:tcPr>
          <w:p w14:paraId="14D4307D" w14:textId="073D67BB" w:rsidR="00DE236D" w:rsidRPr="00850457" w:rsidRDefault="00DE236D" w:rsidP="00DE236D">
            <w:pPr>
              <w:ind w:left="-80" w:right="-108"/>
              <w:cnfStyle w:val="000000000000" w:firstRow="0" w:lastRow="0" w:firstColumn="0" w:lastColumn="0" w:oddVBand="0" w:evenVBand="0" w:oddHBand="0" w:evenHBand="0" w:firstRowFirstColumn="0" w:firstRowLastColumn="0" w:lastRowFirstColumn="0" w:lastRowLastColumn="0"/>
              <w:rPr>
                <w:rFonts w:cs="Arial"/>
              </w:rPr>
            </w:pPr>
            <w:r w:rsidRPr="00DE236D">
              <w:rPr>
                <w:rFonts w:cs="Arial"/>
              </w:rPr>
              <w:t xml:space="preserve">Echelles latérales ligne </w:t>
            </w:r>
            <w:r>
              <w:rPr>
                <w:rFonts w:cs="Arial"/>
              </w:rPr>
              <w:t>7</w:t>
            </w:r>
            <w:r w:rsidRPr="00DE236D">
              <w:rPr>
                <w:rFonts w:cs="Arial"/>
              </w:rPr>
              <w:t xml:space="preserve"> du BPU : capacité de charge</w:t>
            </w:r>
          </w:p>
        </w:tc>
        <w:tc>
          <w:tcPr>
            <w:tcW w:w="1276" w:type="dxa"/>
            <w:vAlign w:val="center"/>
          </w:tcPr>
          <w:p w14:paraId="2B54E94D" w14:textId="59C81103" w:rsidR="00DE236D" w:rsidRPr="00850457" w:rsidRDefault="00DE236D" w:rsidP="00DE236D">
            <w:pPr>
              <w:jc w:val="center"/>
              <w:cnfStyle w:val="000000000000" w:firstRow="0" w:lastRow="0" w:firstColumn="0" w:lastColumn="0" w:oddVBand="0" w:evenVBand="0" w:oddHBand="0" w:evenHBand="0" w:firstRowFirstColumn="0" w:firstRowLastColumn="0" w:lastRowFirstColumn="0" w:lastRowLastColumn="0"/>
            </w:pPr>
            <w:r>
              <w:t>Kg</w:t>
            </w:r>
          </w:p>
        </w:tc>
        <w:tc>
          <w:tcPr>
            <w:tcW w:w="851" w:type="dxa"/>
            <w:shd w:val="clear" w:color="auto" w:fill="auto"/>
            <w:vAlign w:val="center"/>
          </w:tcPr>
          <w:p w14:paraId="73870A28" w14:textId="6ED3FF46" w:rsidR="00DE236D" w:rsidRPr="00850457" w:rsidRDefault="00DE236D" w:rsidP="00DE236D">
            <w:pPr>
              <w:jc w:val="center"/>
              <w:cnfStyle w:val="000000000000" w:firstRow="0" w:lastRow="0" w:firstColumn="0" w:lastColumn="0" w:oddVBand="0" w:evenVBand="0" w:oddHBand="0" w:evenHBand="0" w:firstRowFirstColumn="0" w:firstRowLastColumn="0" w:lastRowFirstColumn="0" w:lastRowLastColumn="0"/>
              <w:rPr>
                <w:rFonts w:cs="Arial"/>
                <w:bCs/>
              </w:rPr>
            </w:pPr>
            <w:r>
              <w:rPr>
                <w:rFonts w:cs="Arial"/>
                <w:bCs/>
              </w:rPr>
              <w:t>X</w:t>
            </w:r>
          </w:p>
        </w:tc>
        <w:tc>
          <w:tcPr>
            <w:tcW w:w="3543" w:type="dxa"/>
            <w:vAlign w:val="center"/>
          </w:tcPr>
          <w:p w14:paraId="1E9DA2E9" w14:textId="77777777" w:rsidR="00DE236D" w:rsidRPr="00E86498" w:rsidRDefault="00DE236D" w:rsidP="00DE236D">
            <w:pPr>
              <w:tabs>
                <w:tab w:val="left" w:pos="1701"/>
                <w:tab w:val="left" w:pos="6237"/>
              </w:tabs>
              <w:jc w:val="center"/>
              <w:cnfStyle w:val="000000000000" w:firstRow="0" w:lastRow="0" w:firstColumn="0" w:lastColumn="0" w:oddVBand="0" w:evenVBand="0" w:oddHBand="0" w:evenHBand="0" w:firstRowFirstColumn="0" w:firstRowLastColumn="0" w:lastRowFirstColumn="0" w:lastRowLastColumn="0"/>
              <w:rPr>
                <w:bCs/>
                <w:color w:val="000000" w:themeColor="text1"/>
                <w:spacing w:val="5"/>
              </w:rPr>
            </w:pPr>
          </w:p>
        </w:tc>
      </w:tr>
      <w:tr w:rsidR="00DE236D" w:rsidRPr="007E2210" w14:paraId="27F532A7" w14:textId="77777777" w:rsidTr="000E40EC">
        <w:trPr>
          <w:jc w:val="center"/>
        </w:trPr>
        <w:tc>
          <w:tcPr>
            <w:cnfStyle w:val="001000000000" w:firstRow="0" w:lastRow="0" w:firstColumn="1" w:lastColumn="0" w:oddVBand="0" w:evenVBand="0" w:oddHBand="0" w:evenHBand="0" w:firstRowFirstColumn="0" w:firstRowLastColumn="0" w:lastRowFirstColumn="0" w:lastRowLastColumn="0"/>
            <w:tcW w:w="534" w:type="dxa"/>
            <w:vAlign w:val="center"/>
          </w:tcPr>
          <w:p w14:paraId="7AB24268" w14:textId="09484BF1" w:rsidR="00DE236D" w:rsidRPr="000E40EC" w:rsidRDefault="00DE236D" w:rsidP="00DE236D">
            <w:pPr>
              <w:jc w:val="center"/>
              <w:rPr>
                <w:rFonts w:cs="Arial"/>
                <w:color w:val="000000" w:themeColor="text1"/>
              </w:rPr>
            </w:pPr>
            <w:r w:rsidRPr="000E40EC">
              <w:rPr>
                <w:bCs w:val="0"/>
                <w:color w:val="000000" w:themeColor="text1"/>
                <w:spacing w:val="5"/>
              </w:rPr>
              <w:t>20</w:t>
            </w:r>
          </w:p>
        </w:tc>
        <w:tc>
          <w:tcPr>
            <w:tcW w:w="3997" w:type="dxa"/>
            <w:vAlign w:val="center"/>
          </w:tcPr>
          <w:p w14:paraId="23AA9920" w14:textId="5F48BCB7" w:rsidR="00DE236D" w:rsidRPr="00850457" w:rsidRDefault="00DE236D" w:rsidP="00DE236D">
            <w:pPr>
              <w:ind w:left="-80" w:right="-108"/>
              <w:cnfStyle w:val="000000000000" w:firstRow="0" w:lastRow="0" w:firstColumn="0" w:lastColumn="0" w:oddVBand="0" w:evenVBand="0" w:oddHBand="0" w:evenHBand="0" w:firstRowFirstColumn="0" w:firstRowLastColumn="0" w:lastRowFirstColumn="0" w:lastRowLastColumn="0"/>
              <w:rPr>
                <w:rFonts w:cs="Arial"/>
              </w:rPr>
            </w:pPr>
            <w:r w:rsidRPr="00DE236D">
              <w:rPr>
                <w:rFonts w:cs="Arial"/>
              </w:rPr>
              <w:t xml:space="preserve">Echelles latérales ligne </w:t>
            </w:r>
            <w:r>
              <w:rPr>
                <w:rFonts w:cs="Arial"/>
              </w:rPr>
              <w:t>8</w:t>
            </w:r>
            <w:r w:rsidRPr="00DE236D">
              <w:rPr>
                <w:rFonts w:cs="Arial"/>
              </w:rPr>
              <w:t xml:space="preserve"> du BPU : capacité de charge</w:t>
            </w:r>
          </w:p>
        </w:tc>
        <w:tc>
          <w:tcPr>
            <w:tcW w:w="1276" w:type="dxa"/>
            <w:vAlign w:val="center"/>
          </w:tcPr>
          <w:p w14:paraId="62C13884" w14:textId="6B418C82" w:rsidR="00DE236D" w:rsidRPr="00850457" w:rsidRDefault="00DE236D" w:rsidP="00DE236D">
            <w:pPr>
              <w:jc w:val="center"/>
              <w:cnfStyle w:val="000000000000" w:firstRow="0" w:lastRow="0" w:firstColumn="0" w:lastColumn="0" w:oddVBand="0" w:evenVBand="0" w:oddHBand="0" w:evenHBand="0" w:firstRowFirstColumn="0" w:firstRowLastColumn="0" w:lastRowFirstColumn="0" w:lastRowLastColumn="0"/>
            </w:pPr>
            <w:r>
              <w:t>Kg</w:t>
            </w:r>
          </w:p>
        </w:tc>
        <w:tc>
          <w:tcPr>
            <w:tcW w:w="851" w:type="dxa"/>
            <w:shd w:val="clear" w:color="auto" w:fill="auto"/>
            <w:vAlign w:val="center"/>
          </w:tcPr>
          <w:p w14:paraId="29A1FC44" w14:textId="55F5134B" w:rsidR="00DE236D" w:rsidRPr="00850457" w:rsidRDefault="00DE236D" w:rsidP="00DE236D">
            <w:pPr>
              <w:jc w:val="center"/>
              <w:cnfStyle w:val="000000000000" w:firstRow="0" w:lastRow="0" w:firstColumn="0" w:lastColumn="0" w:oddVBand="0" w:evenVBand="0" w:oddHBand="0" w:evenHBand="0" w:firstRowFirstColumn="0" w:firstRowLastColumn="0" w:lastRowFirstColumn="0" w:lastRowLastColumn="0"/>
              <w:rPr>
                <w:rFonts w:cs="Arial"/>
                <w:bCs/>
              </w:rPr>
            </w:pPr>
            <w:r>
              <w:rPr>
                <w:rFonts w:cs="Arial"/>
                <w:bCs/>
              </w:rPr>
              <w:t>X</w:t>
            </w:r>
          </w:p>
        </w:tc>
        <w:tc>
          <w:tcPr>
            <w:tcW w:w="3543" w:type="dxa"/>
            <w:vAlign w:val="center"/>
          </w:tcPr>
          <w:p w14:paraId="46578E26" w14:textId="77777777" w:rsidR="00DE236D" w:rsidRPr="00E86498" w:rsidRDefault="00DE236D" w:rsidP="00DE236D">
            <w:pPr>
              <w:tabs>
                <w:tab w:val="left" w:pos="1701"/>
                <w:tab w:val="left" w:pos="6237"/>
              </w:tabs>
              <w:jc w:val="center"/>
              <w:cnfStyle w:val="000000000000" w:firstRow="0" w:lastRow="0" w:firstColumn="0" w:lastColumn="0" w:oddVBand="0" w:evenVBand="0" w:oddHBand="0" w:evenHBand="0" w:firstRowFirstColumn="0" w:firstRowLastColumn="0" w:lastRowFirstColumn="0" w:lastRowLastColumn="0"/>
              <w:rPr>
                <w:bCs/>
                <w:color w:val="000000" w:themeColor="text1"/>
                <w:spacing w:val="5"/>
              </w:rPr>
            </w:pPr>
          </w:p>
        </w:tc>
      </w:tr>
      <w:tr w:rsidR="00DE236D" w:rsidRPr="007E2210" w14:paraId="3026FFA9" w14:textId="77777777" w:rsidTr="000E40EC">
        <w:trPr>
          <w:jc w:val="center"/>
        </w:trPr>
        <w:tc>
          <w:tcPr>
            <w:cnfStyle w:val="001000000000" w:firstRow="0" w:lastRow="0" w:firstColumn="1" w:lastColumn="0" w:oddVBand="0" w:evenVBand="0" w:oddHBand="0" w:evenHBand="0" w:firstRowFirstColumn="0" w:firstRowLastColumn="0" w:lastRowFirstColumn="0" w:lastRowLastColumn="0"/>
            <w:tcW w:w="534" w:type="dxa"/>
            <w:vAlign w:val="center"/>
          </w:tcPr>
          <w:p w14:paraId="4E732B68" w14:textId="359623E2" w:rsidR="00DE236D" w:rsidRPr="000E40EC" w:rsidRDefault="00DE236D" w:rsidP="00DE236D">
            <w:pPr>
              <w:jc w:val="center"/>
              <w:rPr>
                <w:rFonts w:cs="Arial"/>
                <w:bCs w:val="0"/>
                <w:color w:val="000000" w:themeColor="text1"/>
              </w:rPr>
            </w:pPr>
            <w:r w:rsidRPr="000E40EC">
              <w:rPr>
                <w:bCs w:val="0"/>
                <w:color w:val="000000" w:themeColor="text1"/>
                <w:spacing w:val="5"/>
              </w:rPr>
              <w:t>21</w:t>
            </w:r>
          </w:p>
        </w:tc>
        <w:tc>
          <w:tcPr>
            <w:tcW w:w="3997" w:type="dxa"/>
            <w:vAlign w:val="center"/>
          </w:tcPr>
          <w:p w14:paraId="3355228D" w14:textId="77777777" w:rsidR="00DE236D" w:rsidRPr="00850457" w:rsidRDefault="00DE236D" w:rsidP="00DE236D">
            <w:pPr>
              <w:ind w:left="-80" w:right="-108"/>
              <w:cnfStyle w:val="000000000000" w:firstRow="0" w:lastRow="0" w:firstColumn="0" w:lastColumn="0" w:oddVBand="0" w:evenVBand="0" w:oddHBand="0" w:evenHBand="0" w:firstRowFirstColumn="0" w:firstRowLastColumn="0" w:lastRowFirstColumn="0" w:lastRowLastColumn="0"/>
              <w:rPr>
                <w:rFonts w:cs="Arial"/>
              </w:rPr>
            </w:pPr>
            <w:r w:rsidRPr="00850457">
              <w:rPr>
                <w:rFonts w:cs="Arial"/>
              </w:rPr>
              <w:t>Pouvez-vous proposer des rayonnages sur mesure</w:t>
            </w:r>
          </w:p>
        </w:tc>
        <w:tc>
          <w:tcPr>
            <w:tcW w:w="1276" w:type="dxa"/>
            <w:vAlign w:val="center"/>
          </w:tcPr>
          <w:p w14:paraId="641B5908" w14:textId="77777777" w:rsidR="00DE236D" w:rsidRPr="00850457" w:rsidRDefault="00DE236D" w:rsidP="00DE236D">
            <w:pPr>
              <w:jc w:val="center"/>
              <w:cnfStyle w:val="000000000000" w:firstRow="0" w:lastRow="0" w:firstColumn="0" w:lastColumn="0" w:oddVBand="0" w:evenVBand="0" w:oddHBand="0" w:evenHBand="0" w:firstRowFirstColumn="0" w:firstRowLastColumn="0" w:lastRowFirstColumn="0" w:lastRowLastColumn="0"/>
            </w:pPr>
            <w:r w:rsidRPr="00850457">
              <w:t>Oui/non</w:t>
            </w:r>
          </w:p>
        </w:tc>
        <w:tc>
          <w:tcPr>
            <w:tcW w:w="851" w:type="dxa"/>
            <w:shd w:val="clear" w:color="auto" w:fill="auto"/>
            <w:vAlign w:val="center"/>
          </w:tcPr>
          <w:p w14:paraId="083371A2" w14:textId="77777777" w:rsidR="00DE236D" w:rsidRPr="00E86498" w:rsidRDefault="00DE236D" w:rsidP="00DE236D">
            <w:pPr>
              <w:jc w:val="center"/>
              <w:cnfStyle w:val="000000000000" w:firstRow="0" w:lastRow="0" w:firstColumn="0" w:lastColumn="0" w:oddVBand="0" w:evenVBand="0" w:oddHBand="0" w:evenHBand="0" w:firstRowFirstColumn="0" w:firstRowLastColumn="0" w:lastRowFirstColumn="0" w:lastRowLastColumn="0"/>
              <w:rPr>
                <w:rFonts w:cs="Arial"/>
                <w:bCs/>
              </w:rPr>
            </w:pPr>
            <w:r w:rsidRPr="00850457">
              <w:rPr>
                <w:rFonts w:cs="Arial"/>
                <w:bCs/>
              </w:rPr>
              <w:t>X</w:t>
            </w:r>
          </w:p>
        </w:tc>
        <w:tc>
          <w:tcPr>
            <w:tcW w:w="3543" w:type="dxa"/>
            <w:vAlign w:val="center"/>
          </w:tcPr>
          <w:p w14:paraId="389B12A4" w14:textId="77777777" w:rsidR="00DE236D" w:rsidRPr="00E86498" w:rsidRDefault="00DE236D" w:rsidP="00DE236D">
            <w:pPr>
              <w:tabs>
                <w:tab w:val="left" w:pos="1701"/>
                <w:tab w:val="left" w:pos="6237"/>
              </w:tabs>
              <w:jc w:val="center"/>
              <w:cnfStyle w:val="000000000000" w:firstRow="0" w:lastRow="0" w:firstColumn="0" w:lastColumn="0" w:oddVBand="0" w:evenVBand="0" w:oddHBand="0" w:evenHBand="0" w:firstRowFirstColumn="0" w:firstRowLastColumn="0" w:lastRowFirstColumn="0" w:lastRowLastColumn="0"/>
              <w:rPr>
                <w:bCs/>
                <w:color w:val="000000" w:themeColor="text1"/>
                <w:spacing w:val="5"/>
              </w:rPr>
            </w:pPr>
          </w:p>
        </w:tc>
      </w:tr>
      <w:tr w:rsidR="00DE236D" w:rsidRPr="007E2210" w14:paraId="16B68678" w14:textId="77777777" w:rsidTr="000E40EC">
        <w:trPr>
          <w:jc w:val="center"/>
        </w:trPr>
        <w:tc>
          <w:tcPr>
            <w:cnfStyle w:val="001000000000" w:firstRow="0" w:lastRow="0" w:firstColumn="1" w:lastColumn="0" w:oddVBand="0" w:evenVBand="0" w:oddHBand="0" w:evenHBand="0" w:firstRowFirstColumn="0" w:firstRowLastColumn="0" w:lastRowFirstColumn="0" w:lastRowLastColumn="0"/>
            <w:tcW w:w="534" w:type="dxa"/>
            <w:vAlign w:val="center"/>
          </w:tcPr>
          <w:p w14:paraId="632AC751" w14:textId="5BEB6BF1" w:rsidR="00DE236D" w:rsidRPr="000E40EC" w:rsidRDefault="00DE236D" w:rsidP="00DE236D">
            <w:pPr>
              <w:tabs>
                <w:tab w:val="left" w:pos="1701"/>
                <w:tab w:val="left" w:pos="6237"/>
              </w:tabs>
              <w:jc w:val="center"/>
              <w:rPr>
                <w:bCs w:val="0"/>
                <w:color w:val="000000" w:themeColor="text1"/>
                <w:spacing w:val="5"/>
              </w:rPr>
            </w:pPr>
            <w:r w:rsidRPr="000E40EC">
              <w:rPr>
                <w:bCs w:val="0"/>
                <w:color w:val="000000" w:themeColor="text1"/>
                <w:spacing w:val="5"/>
              </w:rPr>
              <w:t>22</w:t>
            </w:r>
          </w:p>
        </w:tc>
        <w:tc>
          <w:tcPr>
            <w:tcW w:w="3997" w:type="dxa"/>
            <w:vAlign w:val="center"/>
          </w:tcPr>
          <w:p w14:paraId="7B2D4EDB" w14:textId="77777777" w:rsidR="00DE236D" w:rsidRPr="00850457" w:rsidRDefault="00DE236D" w:rsidP="00DE236D">
            <w:pPr>
              <w:ind w:left="-80" w:right="-108"/>
              <w:cnfStyle w:val="000000000000" w:firstRow="0" w:lastRow="0" w:firstColumn="0" w:lastColumn="0" w:oddVBand="0" w:evenVBand="0" w:oddHBand="0" w:evenHBand="0" w:firstRowFirstColumn="0" w:firstRowLastColumn="0" w:lastRowFirstColumn="0" w:lastRowLastColumn="0"/>
              <w:rPr>
                <w:rFonts w:cs="Arial"/>
              </w:rPr>
            </w:pPr>
            <w:r w:rsidRPr="00850457">
              <w:rPr>
                <w:rFonts w:cs="Arial"/>
              </w:rPr>
              <w:t>Les montants fixes sont munis de patins avec vérins de réglage</w:t>
            </w:r>
          </w:p>
        </w:tc>
        <w:tc>
          <w:tcPr>
            <w:tcW w:w="1276" w:type="dxa"/>
            <w:vAlign w:val="center"/>
          </w:tcPr>
          <w:p w14:paraId="14371EFF" w14:textId="77777777" w:rsidR="00DE236D" w:rsidRPr="00850457" w:rsidRDefault="00DE236D" w:rsidP="00DE236D">
            <w:pPr>
              <w:jc w:val="center"/>
              <w:cnfStyle w:val="000000000000" w:firstRow="0" w:lastRow="0" w:firstColumn="0" w:lastColumn="0" w:oddVBand="0" w:evenVBand="0" w:oddHBand="0" w:evenHBand="0" w:firstRowFirstColumn="0" w:firstRowLastColumn="0" w:lastRowFirstColumn="0" w:lastRowLastColumn="0"/>
            </w:pPr>
            <w:r w:rsidRPr="00850457">
              <w:t>Oui-non</w:t>
            </w:r>
          </w:p>
        </w:tc>
        <w:tc>
          <w:tcPr>
            <w:tcW w:w="851" w:type="dxa"/>
            <w:vAlign w:val="center"/>
          </w:tcPr>
          <w:p w14:paraId="21ACE4CB" w14:textId="77777777" w:rsidR="00DE236D" w:rsidRPr="00E86498" w:rsidRDefault="00DE236D" w:rsidP="00DE236D">
            <w:pPr>
              <w:jc w:val="center"/>
              <w:cnfStyle w:val="000000000000" w:firstRow="0" w:lastRow="0" w:firstColumn="0" w:lastColumn="0" w:oddVBand="0" w:evenVBand="0" w:oddHBand="0" w:evenHBand="0" w:firstRowFirstColumn="0" w:firstRowLastColumn="0" w:lastRowFirstColumn="0" w:lastRowLastColumn="0"/>
              <w:rPr>
                <w:rFonts w:cs="Arial"/>
                <w:bCs/>
              </w:rPr>
            </w:pPr>
            <w:r w:rsidRPr="00850457">
              <w:rPr>
                <w:rFonts w:cs="Arial"/>
                <w:bCs/>
              </w:rPr>
              <w:t>X</w:t>
            </w:r>
          </w:p>
        </w:tc>
        <w:tc>
          <w:tcPr>
            <w:tcW w:w="3543" w:type="dxa"/>
            <w:vAlign w:val="center"/>
          </w:tcPr>
          <w:p w14:paraId="00D21684" w14:textId="77777777" w:rsidR="00DE236D" w:rsidRPr="00E86498" w:rsidRDefault="00DE236D" w:rsidP="00DE236D">
            <w:pPr>
              <w:tabs>
                <w:tab w:val="left" w:pos="1701"/>
                <w:tab w:val="left" w:pos="6237"/>
              </w:tabs>
              <w:jc w:val="center"/>
              <w:cnfStyle w:val="000000000000" w:firstRow="0" w:lastRow="0" w:firstColumn="0" w:lastColumn="0" w:oddVBand="0" w:evenVBand="0" w:oddHBand="0" w:evenHBand="0" w:firstRowFirstColumn="0" w:firstRowLastColumn="0" w:lastRowFirstColumn="0" w:lastRowLastColumn="0"/>
              <w:rPr>
                <w:bCs/>
                <w:color w:val="000000" w:themeColor="text1"/>
                <w:spacing w:val="5"/>
              </w:rPr>
            </w:pPr>
          </w:p>
        </w:tc>
      </w:tr>
      <w:tr w:rsidR="00DE236D" w:rsidRPr="007E2210" w14:paraId="4AF27A62" w14:textId="77777777" w:rsidTr="000E40EC">
        <w:trPr>
          <w:jc w:val="center"/>
        </w:trPr>
        <w:tc>
          <w:tcPr>
            <w:cnfStyle w:val="001000000000" w:firstRow="0" w:lastRow="0" w:firstColumn="1" w:lastColumn="0" w:oddVBand="0" w:evenVBand="0" w:oddHBand="0" w:evenHBand="0" w:firstRowFirstColumn="0" w:firstRowLastColumn="0" w:lastRowFirstColumn="0" w:lastRowLastColumn="0"/>
            <w:tcW w:w="534" w:type="dxa"/>
            <w:vAlign w:val="center"/>
          </w:tcPr>
          <w:p w14:paraId="73516C21" w14:textId="7198EA65" w:rsidR="00DE236D" w:rsidRPr="000E40EC" w:rsidRDefault="00DE236D" w:rsidP="00DE236D">
            <w:pPr>
              <w:tabs>
                <w:tab w:val="left" w:pos="1701"/>
                <w:tab w:val="left" w:pos="6237"/>
              </w:tabs>
              <w:jc w:val="center"/>
              <w:rPr>
                <w:bCs w:val="0"/>
                <w:color w:val="000000" w:themeColor="text1"/>
                <w:spacing w:val="5"/>
              </w:rPr>
            </w:pPr>
            <w:r w:rsidRPr="000E40EC">
              <w:rPr>
                <w:bCs w:val="0"/>
                <w:color w:val="000000" w:themeColor="text1"/>
                <w:spacing w:val="5"/>
              </w:rPr>
              <w:t>23</w:t>
            </w:r>
          </w:p>
        </w:tc>
        <w:tc>
          <w:tcPr>
            <w:tcW w:w="3997" w:type="dxa"/>
            <w:vAlign w:val="center"/>
          </w:tcPr>
          <w:p w14:paraId="15AE1EB9" w14:textId="77777777" w:rsidR="00DE236D" w:rsidRPr="00850457" w:rsidRDefault="00DE236D" w:rsidP="00DE236D">
            <w:pPr>
              <w:ind w:left="-80" w:right="-108"/>
              <w:cnfStyle w:val="000000000000" w:firstRow="0" w:lastRow="0" w:firstColumn="0" w:lastColumn="0" w:oddVBand="0" w:evenVBand="0" w:oddHBand="0" w:evenHBand="0" w:firstRowFirstColumn="0" w:firstRowLastColumn="0" w:lastRowFirstColumn="0" w:lastRowLastColumn="0"/>
              <w:rPr>
                <w:rFonts w:cs="Arial"/>
              </w:rPr>
            </w:pPr>
            <w:r w:rsidRPr="00850457">
              <w:rPr>
                <w:rFonts w:cs="Arial"/>
              </w:rPr>
              <w:t>Les extrémités des montants sont fermées</w:t>
            </w:r>
          </w:p>
        </w:tc>
        <w:tc>
          <w:tcPr>
            <w:tcW w:w="1276" w:type="dxa"/>
            <w:vAlign w:val="center"/>
          </w:tcPr>
          <w:p w14:paraId="53DD4A4A" w14:textId="77777777" w:rsidR="00DE236D" w:rsidRPr="00850457" w:rsidRDefault="00DE236D" w:rsidP="00DE236D">
            <w:pPr>
              <w:jc w:val="center"/>
              <w:cnfStyle w:val="000000000000" w:firstRow="0" w:lastRow="0" w:firstColumn="0" w:lastColumn="0" w:oddVBand="0" w:evenVBand="0" w:oddHBand="0" w:evenHBand="0" w:firstRowFirstColumn="0" w:firstRowLastColumn="0" w:lastRowFirstColumn="0" w:lastRowLastColumn="0"/>
            </w:pPr>
            <w:r w:rsidRPr="00850457">
              <w:t>Oui-non</w:t>
            </w:r>
          </w:p>
        </w:tc>
        <w:tc>
          <w:tcPr>
            <w:tcW w:w="851" w:type="dxa"/>
            <w:vAlign w:val="center"/>
          </w:tcPr>
          <w:p w14:paraId="6B77E3BA" w14:textId="77777777" w:rsidR="00DE236D" w:rsidRPr="00E86498" w:rsidRDefault="00DE236D" w:rsidP="00DE236D">
            <w:pPr>
              <w:jc w:val="center"/>
              <w:cnfStyle w:val="000000000000" w:firstRow="0" w:lastRow="0" w:firstColumn="0" w:lastColumn="0" w:oddVBand="0" w:evenVBand="0" w:oddHBand="0" w:evenHBand="0" w:firstRowFirstColumn="0" w:firstRowLastColumn="0" w:lastRowFirstColumn="0" w:lastRowLastColumn="0"/>
              <w:rPr>
                <w:rFonts w:cs="Arial"/>
                <w:bCs/>
              </w:rPr>
            </w:pPr>
            <w:r w:rsidRPr="00850457">
              <w:rPr>
                <w:rFonts w:cs="Arial"/>
                <w:bCs/>
              </w:rPr>
              <w:t>X</w:t>
            </w:r>
          </w:p>
        </w:tc>
        <w:tc>
          <w:tcPr>
            <w:tcW w:w="3543" w:type="dxa"/>
            <w:vAlign w:val="center"/>
          </w:tcPr>
          <w:p w14:paraId="71685785" w14:textId="77777777" w:rsidR="00DE236D" w:rsidRPr="00E86498" w:rsidRDefault="00DE236D" w:rsidP="00DE236D">
            <w:pPr>
              <w:tabs>
                <w:tab w:val="left" w:pos="1701"/>
                <w:tab w:val="left" w:pos="6237"/>
              </w:tabs>
              <w:jc w:val="center"/>
              <w:cnfStyle w:val="000000000000" w:firstRow="0" w:lastRow="0" w:firstColumn="0" w:lastColumn="0" w:oddVBand="0" w:evenVBand="0" w:oddHBand="0" w:evenHBand="0" w:firstRowFirstColumn="0" w:firstRowLastColumn="0" w:lastRowFirstColumn="0" w:lastRowLastColumn="0"/>
              <w:rPr>
                <w:bCs/>
                <w:color w:val="000000" w:themeColor="text1"/>
                <w:spacing w:val="5"/>
              </w:rPr>
            </w:pPr>
          </w:p>
        </w:tc>
      </w:tr>
      <w:tr w:rsidR="00DE236D" w:rsidRPr="00E86498" w14:paraId="214F8A67" w14:textId="77777777" w:rsidTr="000E40EC">
        <w:trPr>
          <w:jc w:val="center"/>
        </w:trPr>
        <w:tc>
          <w:tcPr>
            <w:cnfStyle w:val="001000000000" w:firstRow="0" w:lastRow="0" w:firstColumn="1" w:lastColumn="0" w:oddVBand="0" w:evenVBand="0" w:oddHBand="0" w:evenHBand="0" w:firstRowFirstColumn="0" w:firstRowLastColumn="0" w:lastRowFirstColumn="0" w:lastRowLastColumn="0"/>
            <w:tcW w:w="534" w:type="dxa"/>
            <w:vAlign w:val="center"/>
          </w:tcPr>
          <w:p w14:paraId="2BC81E36" w14:textId="12650979" w:rsidR="00DE236D" w:rsidRPr="000E40EC" w:rsidRDefault="00DE236D" w:rsidP="00DE236D">
            <w:pPr>
              <w:tabs>
                <w:tab w:val="left" w:pos="1701"/>
                <w:tab w:val="left" w:pos="6237"/>
              </w:tabs>
              <w:jc w:val="center"/>
              <w:rPr>
                <w:bCs w:val="0"/>
                <w:color w:val="000000" w:themeColor="text1"/>
                <w:spacing w:val="5"/>
              </w:rPr>
            </w:pPr>
            <w:r w:rsidRPr="000E40EC">
              <w:rPr>
                <w:bCs w:val="0"/>
                <w:color w:val="000000" w:themeColor="text1"/>
                <w:spacing w:val="5"/>
              </w:rPr>
              <w:t>24</w:t>
            </w:r>
          </w:p>
        </w:tc>
        <w:tc>
          <w:tcPr>
            <w:tcW w:w="3997" w:type="dxa"/>
            <w:vAlign w:val="center"/>
          </w:tcPr>
          <w:p w14:paraId="373BB891" w14:textId="45151EB6" w:rsidR="00DE236D" w:rsidRPr="00850457" w:rsidRDefault="00DE236D" w:rsidP="00DE236D">
            <w:pPr>
              <w:ind w:left="-80" w:right="-108"/>
              <w:cnfStyle w:val="000000000000" w:firstRow="0" w:lastRow="0" w:firstColumn="0" w:lastColumn="0" w:oddVBand="0" w:evenVBand="0" w:oddHBand="0" w:evenHBand="0" w:firstRowFirstColumn="0" w:firstRowLastColumn="0" w:lastRowFirstColumn="0" w:lastRowLastColumn="0"/>
              <w:rPr>
                <w:rFonts w:cs="Arial"/>
              </w:rPr>
            </w:pPr>
            <w:r w:rsidRPr="00850457">
              <w:rPr>
                <w:rFonts w:cs="Arial"/>
              </w:rPr>
              <w:t>Capacité de charge par tablette pleine, pour le rayonnage complet, ligne de produit N°9 à 12</w:t>
            </w:r>
          </w:p>
        </w:tc>
        <w:tc>
          <w:tcPr>
            <w:tcW w:w="1276" w:type="dxa"/>
            <w:vAlign w:val="center"/>
          </w:tcPr>
          <w:p w14:paraId="09247283" w14:textId="77777777" w:rsidR="00DE236D" w:rsidRPr="00850457" w:rsidRDefault="00DE236D" w:rsidP="00DE236D">
            <w:pPr>
              <w:jc w:val="center"/>
              <w:cnfStyle w:val="000000000000" w:firstRow="0" w:lastRow="0" w:firstColumn="0" w:lastColumn="0" w:oddVBand="0" w:evenVBand="0" w:oddHBand="0" w:evenHBand="0" w:firstRowFirstColumn="0" w:firstRowLastColumn="0" w:lastRowFirstColumn="0" w:lastRowLastColumn="0"/>
            </w:pPr>
            <w:r w:rsidRPr="00850457">
              <w:t>Kg</w:t>
            </w:r>
          </w:p>
        </w:tc>
        <w:tc>
          <w:tcPr>
            <w:tcW w:w="851" w:type="dxa"/>
            <w:shd w:val="clear" w:color="auto" w:fill="auto"/>
            <w:vAlign w:val="center"/>
          </w:tcPr>
          <w:p w14:paraId="5649CB47" w14:textId="77777777" w:rsidR="00DE236D" w:rsidRPr="00E86498" w:rsidRDefault="00DE236D" w:rsidP="00DE236D">
            <w:pPr>
              <w:jc w:val="center"/>
              <w:cnfStyle w:val="000000000000" w:firstRow="0" w:lastRow="0" w:firstColumn="0" w:lastColumn="0" w:oddVBand="0" w:evenVBand="0" w:oddHBand="0" w:evenHBand="0" w:firstRowFirstColumn="0" w:firstRowLastColumn="0" w:lastRowFirstColumn="0" w:lastRowLastColumn="0"/>
              <w:rPr>
                <w:rFonts w:cs="Arial"/>
                <w:bCs/>
              </w:rPr>
            </w:pPr>
            <w:r w:rsidRPr="00850457">
              <w:rPr>
                <w:rFonts w:cs="Arial"/>
                <w:bCs/>
              </w:rPr>
              <w:t>X</w:t>
            </w:r>
          </w:p>
        </w:tc>
        <w:tc>
          <w:tcPr>
            <w:tcW w:w="3543" w:type="dxa"/>
            <w:vAlign w:val="center"/>
          </w:tcPr>
          <w:p w14:paraId="68084BC4" w14:textId="77777777" w:rsidR="00DE236D" w:rsidRPr="00E86498" w:rsidRDefault="00DE236D" w:rsidP="00DE236D">
            <w:pPr>
              <w:tabs>
                <w:tab w:val="left" w:pos="1701"/>
                <w:tab w:val="left" w:pos="6237"/>
              </w:tabs>
              <w:jc w:val="center"/>
              <w:cnfStyle w:val="000000000000" w:firstRow="0" w:lastRow="0" w:firstColumn="0" w:lastColumn="0" w:oddVBand="0" w:evenVBand="0" w:oddHBand="0" w:evenHBand="0" w:firstRowFirstColumn="0" w:firstRowLastColumn="0" w:lastRowFirstColumn="0" w:lastRowLastColumn="0"/>
              <w:rPr>
                <w:bCs/>
                <w:color w:val="000000" w:themeColor="text1"/>
                <w:spacing w:val="5"/>
              </w:rPr>
            </w:pPr>
          </w:p>
        </w:tc>
      </w:tr>
      <w:tr w:rsidR="00DE236D" w:rsidRPr="00E86498" w14:paraId="58F8010D" w14:textId="77777777" w:rsidTr="000E40EC">
        <w:trPr>
          <w:jc w:val="center"/>
        </w:trPr>
        <w:tc>
          <w:tcPr>
            <w:cnfStyle w:val="001000000000" w:firstRow="0" w:lastRow="0" w:firstColumn="1" w:lastColumn="0" w:oddVBand="0" w:evenVBand="0" w:oddHBand="0" w:evenHBand="0" w:firstRowFirstColumn="0" w:firstRowLastColumn="0" w:lastRowFirstColumn="0" w:lastRowLastColumn="0"/>
            <w:tcW w:w="534" w:type="dxa"/>
            <w:vAlign w:val="center"/>
          </w:tcPr>
          <w:p w14:paraId="037D4FFD" w14:textId="49292645" w:rsidR="00DE236D" w:rsidRPr="000E40EC" w:rsidRDefault="00DE236D" w:rsidP="00DE236D">
            <w:pPr>
              <w:tabs>
                <w:tab w:val="left" w:pos="1701"/>
                <w:tab w:val="left" w:pos="6237"/>
              </w:tabs>
              <w:jc w:val="center"/>
              <w:rPr>
                <w:bCs w:val="0"/>
                <w:color w:val="000000" w:themeColor="text1"/>
                <w:spacing w:val="5"/>
              </w:rPr>
            </w:pPr>
            <w:r>
              <w:rPr>
                <w:bCs w:val="0"/>
                <w:color w:val="000000" w:themeColor="text1"/>
                <w:spacing w:val="5"/>
              </w:rPr>
              <w:t>25</w:t>
            </w:r>
          </w:p>
        </w:tc>
        <w:tc>
          <w:tcPr>
            <w:tcW w:w="3997" w:type="dxa"/>
            <w:vAlign w:val="center"/>
          </w:tcPr>
          <w:p w14:paraId="797243B8" w14:textId="16795962" w:rsidR="00DE236D" w:rsidRPr="00850457" w:rsidRDefault="00DE236D" w:rsidP="00DE236D">
            <w:pPr>
              <w:ind w:left="-80" w:right="-108"/>
              <w:cnfStyle w:val="000000000000" w:firstRow="0" w:lastRow="0" w:firstColumn="0" w:lastColumn="0" w:oddVBand="0" w:evenVBand="0" w:oddHBand="0" w:evenHBand="0" w:firstRowFirstColumn="0" w:firstRowLastColumn="0" w:lastRowFirstColumn="0" w:lastRowLastColumn="0"/>
              <w:rPr>
                <w:rFonts w:cs="Arial"/>
              </w:rPr>
            </w:pPr>
            <w:r w:rsidRPr="00850457">
              <w:rPr>
                <w:rFonts w:cs="Arial"/>
              </w:rPr>
              <w:t>Préciser si les tablettes ligne 9 à 12 sont renforcées et le moyen utilisé</w:t>
            </w:r>
          </w:p>
        </w:tc>
        <w:tc>
          <w:tcPr>
            <w:tcW w:w="1276" w:type="dxa"/>
            <w:vAlign w:val="center"/>
          </w:tcPr>
          <w:p w14:paraId="2F9CED7E" w14:textId="77777777" w:rsidR="00DE236D" w:rsidRPr="00850457" w:rsidRDefault="00DE236D" w:rsidP="00DE236D">
            <w:pPr>
              <w:jc w:val="center"/>
              <w:cnfStyle w:val="000000000000" w:firstRow="0" w:lastRow="0" w:firstColumn="0" w:lastColumn="0" w:oddVBand="0" w:evenVBand="0" w:oddHBand="0" w:evenHBand="0" w:firstRowFirstColumn="0" w:firstRowLastColumn="0" w:lastRowFirstColumn="0" w:lastRowLastColumn="0"/>
            </w:pPr>
            <w:r w:rsidRPr="00850457">
              <w:t>Préciser</w:t>
            </w:r>
          </w:p>
        </w:tc>
        <w:tc>
          <w:tcPr>
            <w:tcW w:w="851" w:type="dxa"/>
            <w:shd w:val="clear" w:color="auto" w:fill="auto"/>
            <w:vAlign w:val="center"/>
          </w:tcPr>
          <w:p w14:paraId="324FDA29" w14:textId="77777777" w:rsidR="00DE236D" w:rsidRPr="00E86498" w:rsidRDefault="00DE236D" w:rsidP="00DE236D">
            <w:pPr>
              <w:jc w:val="center"/>
              <w:cnfStyle w:val="000000000000" w:firstRow="0" w:lastRow="0" w:firstColumn="0" w:lastColumn="0" w:oddVBand="0" w:evenVBand="0" w:oddHBand="0" w:evenHBand="0" w:firstRowFirstColumn="0" w:firstRowLastColumn="0" w:lastRowFirstColumn="0" w:lastRowLastColumn="0"/>
              <w:rPr>
                <w:rFonts w:cs="Arial"/>
                <w:bCs/>
              </w:rPr>
            </w:pPr>
            <w:r w:rsidRPr="00850457">
              <w:rPr>
                <w:rFonts w:cs="Arial"/>
                <w:bCs/>
              </w:rPr>
              <w:t>X</w:t>
            </w:r>
          </w:p>
        </w:tc>
        <w:tc>
          <w:tcPr>
            <w:tcW w:w="3543" w:type="dxa"/>
            <w:vAlign w:val="center"/>
          </w:tcPr>
          <w:p w14:paraId="3C711323" w14:textId="77777777" w:rsidR="00DE236D" w:rsidRPr="00E86498" w:rsidRDefault="00DE236D" w:rsidP="00DE236D">
            <w:pPr>
              <w:tabs>
                <w:tab w:val="left" w:pos="1701"/>
                <w:tab w:val="left" w:pos="6237"/>
              </w:tabs>
              <w:jc w:val="center"/>
              <w:cnfStyle w:val="000000000000" w:firstRow="0" w:lastRow="0" w:firstColumn="0" w:lastColumn="0" w:oddVBand="0" w:evenVBand="0" w:oddHBand="0" w:evenHBand="0" w:firstRowFirstColumn="0" w:firstRowLastColumn="0" w:lastRowFirstColumn="0" w:lastRowLastColumn="0"/>
              <w:rPr>
                <w:bCs/>
                <w:color w:val="000000" w:themeColor="text1"/>
                <w:spacing w:val="5"/>
              </w:rPr>
            </w:pPr>
          </w:p>
        </w:tc>
      </w:tr>
      <w:tr w:rsidR="00DE236D" w:rsidRPr="00E86498" w14:paraId="07567040" w14:textId="77777777" w:rsidTr="000E40EC">
        <w:trPr>
          <w:jc w:val="center"/>
        </w:trPr>
        <w:tc>
          <w:tcPr>
            <w:cnfStyle w:val="001000000000" w:firstRow="0" w:lastRow="0" w:firstColumn="1" w:lastColumn="0" w:oddVBand="0" w:evenVBand="0" w:oddHBand="0" w:evenHBand="0" w:firstRowFirstColumn="0" w:firstRowLastColumn="0" w:lastRowFirstColumn="0" w:lastRowLastColumn="0"/>
            <w:tcW w:w="534" w:type="dxa"/>
            <w:vAlign w:val="center"/>
          </w:tcPr>
          <w:p w14:paraId="105E7885" w14:textId="4AAE1190" w:rsidR="00DE236D" w:rsidRPr="000E40EC" w:rsidRDefault="00DE236D" w:rsidP="00DE236D">
            <w:pPr>
              <w:tabs>
                <w:tab w:val="left" w:pos="1701"/>
                <w:tab w:val="left" w:pos="6237"/>
              </w:tabs>
              <w:jc w:val="center"/>
              <w:rPr>
                <w:bCs w:val="0"/>
                <w:color w:val="000000" w:themeColor="text1"/>
                <w:spacing w:val="5"/>
              </w:rPr>
            </w:pPr>
            <w:r>
              <w:rPr>
                <w:bCs w:val="0"/>
                <w:color w:val="000000" w:themeColor="text1"/>
                <w:spacing w:val="5"/>
              </w:rPr>
              <w:t>26</w:t>
            </w:r>
          </w:p>
        </w:tc>
        <w:tc>
          <w:tcPr>
            <w:tcW w:w="3997" w:type="dxa"/>
            <w:vAlign w:val="center"/>
          </w:tcPr>
          <w:p w14:paraId="134240B0" w14:textId="6FE88ABD" w:rsidR="00DE236D" w:rsidRPr="004A7C22" w:rsidRDefault="00DE236D" w:rsidP="00DE236D">
            <w:pPr>
              <w:ind w:left="-80" w:right="-108"/>
              <w:cnfStyle w:val="000000000000" w:firstRow="0" w:lastRow="0" w:firstColumn="0" w:lastColumn="0" w:oddVBand="0" w:evenVBand="0" w:oddHBand="0" w:evenHBand="0" w:firstRowFirstColumn="0" w:firstRowLastColumn="0" w:lastRowFirstColumn="0" w:lastRowLastColumn="0"/>
              <w:rPr>
                <w:rFonts w:cs="Arial"/>
                <w:highlight w:val="cyan"/>
              </w:rPr>
            </w:pPr>
            <w:r w:rsidRPr="0058471F">
              <w:t xml:space="preserve">Charge maximale par tablette ligne de produit n° </w:t>
            </w:r>
            <w:r>
              <w:t>13 à 16</w:t>
            </w:r>
          </w:p>
        </w:tc>
        <w:tc>
          <w:tcPr>
            <w:tcW w:w="1276" w:type="dxa"/>
            <w:vAlign w:val="center"/>
          </w:tcPr>
          <w:p w14:paraId="6FB86684" w14:textId="32D00C4A" w:rsidR="00DE236D" w:rsidRPr="00E86498" w:rsidRDefault="00DE236D" w:rsidP="00DE236D">
            <w:pPr>
              <w:jc w:val="center"/>
              <w:cnfStyle w:val="000000000000" w:firstRow="0" w:lastRow="0" w:firstColumn="0" w:lastColumn="0" w:oddVBand="0" w:evenVBand="0" w:oddHBand="0" w:evenHBand="0" w:firstRowFirstColumn="0" w:firstRowLastColumn="0" w:lastRowFirstColumn="0" w:lastRowLastColumn="0"/>
            </w:pPr>
            <w:r w:rsidRPr="0058471F">
              <w:t>Kg</w:t>
            </w:r>
          </w:p>
        </w:tc>
        <w:tc>
          <w:tcPr>
            <w:tcW w:w="851" w:type="dxa"/>
            <w:shd w:val="clear" w:color="auto" w:fill="auto"/>
            <w:vAlign w:val="center"/>
          </w:tcPr>
          <w:p w14:paraId="1041DA34" w14:textId="732EA130" w:rsidR="00DE236D" w:rsidRPr="00E86498" w:rsidRDefault="00DE236D" w:rsidP="00DE236D">
            <w:pPr>
              <w:jc w:val="center"/>
              <w:cnfStyle w:val="000000000000" w:firstRow="0" w:lastRow="0" w:firstColumn="0" w:lastColumn="0" w:oddVBand="0" w:evenVBand="0" w:oddHBand="0" w:evenHBand="0" w:firstRowFirstColumn="0" w:firstRowLastColumn="0" w:lastRowFirstColumn="0" w:lastRowLastColumn="0"/>
              <w:rPr>
                <w:rFonts w:cs="Arial"/>
                <w:bCs/>
              </w:rPr>
            </w:pPr>
            <w:r w:rsidRPr="0058471F">
              <w:t>X</w:t>
            </w:r>
          </w:p>
        </w:tc>
        <w:tc>
          <w:tcPr>
            <w:tcW w:w="3543" w:type="dxa"/>
            <w:vAlign w:val="center"/>
          </w:tcPr>
          <w:p w14:paraId="495CC74B" w14:textId="77777777" w:rsidR="00DE236D" w:rsidRPr="00E86498" w:rsidRDefault="00DE236D" w:rsidP="00DE236D">
            <w:pPr>
              <w:tabs>
                <w:tab w:val="left" w:pos="1701"/>
                <w:tab w:val="left" w:pos="6237"/>
              </w:tabs>
              <w:jc w:val="center"/>
              <w:cnfStyle w:val="000000000000" w:firstRow="0" w:lastRow="0" w:firstColumn="0" w:lastColumn="0" w:oddVBand="0" w:evenVBand="0" w:oddHBand="0" w:evenHBand="0" w:firstRowFirstColumn="0" w:firstRowLastColumn="0" w:lastRowFirstColumn="0" w:lastRowLastColumn="0"/>
              <w:rPr>
                <w:bCs/>
                <w:color w:val="000000" w:themeColor="text1"/>
                <w:spacing w:val="5"/>
              </w:rPr>
            </w:pPr>
          </w:p>
        </w:tc>
      </w:tr>
      <w:tr w:rsidR="00DE236D" w:rsidRPr="00E86498" w14:paraId="38F35033" w14:textId="77777777" w:rsidTr="008C1B8C">
        <w:trPr>
          <w:jc w:val="center"/>
        </w:trPr>
        <w:tc>
          <w:tcPr>
            <w:cnfStyle w:val="001000000000" w:firstRow="0" w:lastRow="0" w:firstColumn="1" w:lastColumn="0" w:oddVBand="0" w:evenVBand="0" w:oddHBand="0" w:evenHBand="0" w:firstRowFirstColumn="0" w:firstRowLastColumn="0" w:lastRowFirstColumn="0" w:lastRowLastColumn="0"/>
            <w:tcW w:w="534" w:type="dxa"/>
            <w:vAlign w:val="center"/>
          </w:tcPr>
          <w:p w14:paraId="1C4CB079" w14:textId="12E49BC1" w:rsidR="00DE236D" w:rsidRPr="000E40EC" w:rsidRDefault="00DE236D" w:rsidP="00DE236D">
            <w:pPr>
              <w:tabs>
                <w:tab w:val="left" w:pos="1701"/>
                <w:tab w:val="left" w:pos="6237"/>
              </w:tabs>
              <w:jc w:val="center"/>
              <w:rPr>
                <w:color w:val="000000" w:themeColor="text1"/>
                <w:spacing w:val="5"/>
              </w:rPr>
            </w:pPr>
            <w:r>
              <w:rPr>
                <w:bCs w:val="0"/>
                <w:color w:val="000000" w:themeColor="text1"/>
                <w:spacing w:val="5"/>
              </w:rPr>
              <w:t>27</w:t>
            </w:r>
          </w:p>
        </w:tc>
        <w:tc>
          <w:tcPr>
            <w:tcW w:w="3997" w:type="dxa"/>
          </w:tcPr>
          <w:p w14:paraId="451ACA14" w14:textId="3572A13C" w:rsidR="00DE236D" w:rsidRPr="0058471F" w:rsidRDefault="00DE236D" w:rsidP="00DE236D">
            <w:pPr>
              <w:ind w:left="-80" w:right="-108"/>
              <w:cnfStyle w:val="000000000000" w:firstRow="0" w:lastRow="0" w:firstColumn="0" w:lastColumn="0" w:oddVBand="0" w:evenVBand="0" w:oddHBand="0" w:evenHBand="0" w:firstRowFirstColumn="0" w:firstRowLastColumn="0" w:lastRowFirstColumn="0" w:lastRowLastColumn="0"/>
            </w:pPr>
            <w:r w:rsidRPr="00B362BA">
              <w:t xml:space="preserve">Préciser si les tablettes ligne </w:t>
            </w:r>
            <w:r>
              <w:t>13 à 16</w:t>
            </w:r>
            <w:r w:rsidRPr="00B362BA">
              <w:t xml:space="preserve"> sont renforcées et le moyen utilisé</w:t>
            </w:r>
          </w:p>
        </w:tc>
        <w:tc>
          <w:tcPr>
            <w:tcW w:w="1276" w:type="dxa"/>
          </w:tcPr>
          <w:p w14:paraId="2FC73CFB" w14:textId="7B74C190" w:rsidR="00DE236D" w:rsidRPr="0058471F" w:rsidRDefault="00DE236D" w:rsidP="00DE236D">
            <w:pPr>
              <w:jc w:val="center"/>
              <w:cnfStyle w:val="000000000000" w:firstRow="0" w:lastRow="0" w:firstColumn="0" w:lastColumn="0" w:oddVBand="0" w:evenVBand="0" w:oddHBand="0" w:evenHBand="0" w:firstRowFirstColumn="0" w:firstRowLastColumn="0" w:lastRowFirstColumn="0" w:lastRowLastColumn="0"/>
            </w:pPr>
            <w:r w:rsidRPr="00B362BA">
              <w:t>Préciser</w:t>
            </w:r>
          </w:p>
        </w:tc>
        <w:tc>
          <w:tcPr>
            <w:tcW w:w="851" w:type="dxa"/>
            <w:shd w:val="clear" w:color="auto" w:fill="auto"/>
          </w:tcPr>
          <w:p w14:paraId="097B2940" w14:textId="4932AAC5" w:rsidR="00DE236D" w:rsidRPr="0058471F" w:rsidRDefault="00DE236D" w:rsidP="00DE236D">
            <w:pPr>
              <w:jc w:val="center"/>
              <w:cnfStyle w:val="000000000000" w:firstRow="0" w:lastRow="0" w:firstColumn="0" w:lastColumn="0" w:oddVBand="0" w:evenVBand="0" w:oddHBand="0" w:evenHBand="0" w:firstRowFirstColumn="0" w:firstRowLastColumn="0" w:lastRowFirstColumn="0" w:lastRowLastColumn="0"/>
            </w:pPr>
            <w:r w:rsidRPr="00B362BA">
              <w:t>X</w:t>
            </w:r>
          </w:p>
        </w:tc>
        <w:tc>
          <w:tcPr>
            <w:tcW w:w="3543" w:type="dxa"/>
            <w:vAlign w:val="center"/>
          </w:tcPr>
          <w:p w14:paraId="54EA3B57" w14:textId="77777777" w:rsidR="00DE236D" w:rsidRPr="00E86498" w:rsidRDefault="00DE236D" w:rsidP="00DE236D">
            <w:pPr>
              <w:tabs>
                <w:tab w:val="left" w:pos="1701"/>
                <w:tab w:val="left" w:pos="6237"/>
              </w:tabs>
              <w:jc w:val="center"/>
              <w:cnfStyle w:val="000000000000" w:firstRow="0" w:lastRow="0" w:firstColumn="0" w:lastColumn="0" w:oddVBand="0" w:evenVBand="0" w:oddHBand="0" w:evenHBand="0" w:firstRowFirstColumn="0" w:firstRowLastColumn="0" w:lastRowFirstColumn="0" w:lastRowLastColumn="0"/>
              <w:rPr>
                <w:bCs/>
                <w:color w:val="000000" w:themeColor="text1"/>
                <w:spacing w:val="5"/>
              </w:rPr>
            </w:pPr>
          </w:p>
        </w:tc>
      </w:tr>
      <w:tr w:rsidR="00DE236D" w:rsidRPr="00E86498" w14:paraId="6EB45995" w14:textId="77777777" w:rsidTr="000E40EC">
        <w:trPr>
          <w:jc w:val="center"/>
        </w:trPr>
        <w:tc>
          <w:tcPr>
            <w:cnfStyle w:val="001000000000" w:firstRow="0" w:lastRow="0" w:firstColumn="1" w:lastColumn="0" w:oddVBand="0" w:evenVBand="0" w:oddHBand="0" w:evenHBand="0" w:firstRowFirstColumn="0" w:firstRowLastColumn="0" w:lastRowFirstColumn="0" w:lastRowLastColumn="0"/>
            <w:tcW w:w="534" w:type="dxa"/>
            <w:vAlign w:val="center"/>
          </w:tcPr>
          <w:p w14:paraId="1A1CFF39" w14:textId="6737F7CE" w:rsidR="00DE236D" w:rsidRPr="000E40EC" w:rsidRDefault="00DE236D" w:rsidP="00DE236D">
            <w:pPr>
              <w:tabs>
                <w:tab w:val="left" w:pos="1701"/>
                <w:tab w:val="left" w:pos="6237"/>
              </w:tabs>
              <w:jc w:val="center"/>
              <w:rPr>
                <w:bCs w:val="0"/>
                <w:color w:val="000000" w:themeColor="text1"/>
                <w:spacing w:val="5"/>
              </w:rPr>
            </w:pPr>
            <w:r>
              <w:rPr>
                <w:bCs w:val="0"/>
                <w:color w:val="000000" w:themeColor="text1"/>
                <w:spacing w:val="5"/>
              </w:rPr>
              <w:t>28</w:t>
            </w:r>
          </w:p>
        </w:tc>
        <w:tc>
          <w:tcPr>
            <w:tcW w:w="3997" w:type="dxa"/>
            <w:vAlign w:val="center"/>
          </w:tcPr>
          <w:p w14:paraId="6577FB7B" w14:textId="7ADB514E" w:rsidR="00DE236D" w:rsidRPr="004A7C22" w:rsidRDefault="00DE236D" w:rsidP="00DE236D">
            <w:pPr>
              <w:ind w:left="-80" w:right="-108"/>
              <w:cnfStyle w:val="000000000000" w:firstRow="0" w:lastRow="0" w:firstColumn="0" w:lastColumn="0" w:oddVBand="0" w:evenVBand="0" w:oddHBand="0" w:evenHBand="0" w:firstRowFirstColumn="0" w:firstRowLastColumn="0" w:lastRowFirstColumn="0" w:lastRowLastColumn="0"/>
              <w:rPr>
                <w:rFonts w:cs="Arial"/>
                <w:highlight w:val="cyan"/>
              </w:rPr>
            </w:pPr>
            <w:r w:rsidRPr="0058471F">
              <w:t xml:space="preserve">Diamètre des fils pour les tablettes en fil, lignes de produits </w:t>
            </w:r>
            <w:r>
              <w:t>13 à 16</w:t>
            </w:r>
          </w:p>
        </w:tc>
        <w:tc>
          <w:tcPr>
            <w:tcW w:w="1276" w:type="dxa"/>
            <w:vAlign w:val="center"/>
          </w:tcPr>
          <w:p w14:paraId="46F78C5A" w14:textId="408F6274" w:rsidR="00DE236D" w:rsidRPr="00E86498" w:rsidRDefault="00DE236D" w:rsidP="00DE236D">
            <w:pPr>
              <w:jc w:val="center"/>
              <w:cnfStyle w:val="000000000000" w:firstRow="0" w:lastRow="0" w:firstColumn="0" w:lastColumn="0" w:oddVBand="0" w:evenVBand="0" w:oddHBand="0" w:evenHBand="0" w:firstRowFirstColumn="0" w:firstRowLastColumn="0" w:lastRowFirstColumn="0" w:lastRowLastColumn="0"/>
            </w:pPr>
            <w:proofErr w:type="gramStart"/>
            <w:r w:rsidRPr="0058471F">
              <w:t>mm</w:t>
            </w:r>
            <w:proofErr w:type="gramEnd"/>
          </w:p>
        </w:tc>
        <w:tc>
          <w:tcPr>
            <w:tcW w:w="851" w:type="dxa"/>
            <w:shd w:val="clear" w:color="auto" w:fill="auto"/>
            <w:vAlign w:val="center"/>
          </w:tcPr>
          <w:p w14:paraId="21D03D67" w14:textId="1CC6A562" w:rsidR="00DE236D" w:rsidRPr="00E86498" w:rsidRDefault="00DE236D" w:rsidP="00DE236D">
            <w:pPr>
              <w:jc w:val="center"/>
              <w:cnfStyle w:val="000000000000" w:firstRow="0" w:lastRow="0" w:firstColumn="0" w:lastColumn="0" w:oddVBand="0" w:evenVBand="0" w:oddHBand="0" w:evenHBand="0" w:firstRowFirstColumn="0" w:firstRowLastColumn="0" w:lastRowFirstColumn="0" w:lastRowLastColumn="0"/>
              <w:rPr>
                <w:rFonts w:cs="Arial"/>
                <w:bCs/>
              </w:rPr>
            </w:pPr>
            <w:r w:rsidRPr="0058471F">
              <w:t>X</w:t>
            </w:r>
          </w:p>
        </w:tc>
        <w:tc>
          <w:tcPr>
            <w:tcW w:w="3543" w:type="dxa"/>
            <w:vAlign w:val="center"/>
          </w:tcPr>
          <w:p w14:paraId="4CD050B0" w14:textId="77777777" w:rsidR="00DE236D" w:rsidRPr="00E86498" w:rsidRDefault="00DE236D" w:rsidP="00DE236D">
            <w:pPr>
              <w:tabs>
                <w:tab w:val="left" w:pos="1701"/>
                <w:tab w:val="left" w:pos="6237"/>
              </w:tabs>
              <w:jc w:val="center"/>
              <w:cnfStyle w:val="000000000000" w:firstRow="0" w:lastRow="0" w:firstColumn="0" w:lastColumn="0" w:oddVBand="0" w:evenVBand="0" w:oddHBand="0" w:evenHBand="0" w:firstRowFirstColumn="0" w:firstRowLastColumn="0" w:lastRowFirstColumn="0" w:lastRowLastColumn="0"/>
              <w:rPr>
                <w:bCs/>
                <w:color w:val="000000" w:themeColor="text1"/>
                <w:spacing w:val="5"/>
              </w:rPr>
            </w:pPr>
          </w:p>
        </w:tc>
      </w:tr>
      <w:tr w:rsidR="00DE236D" w:rsidRPr="00E86498" w14:paraId="587E24A3" w14:textId="77777777" w:rsidTr="000E40EC">
        <w:trPr>
          <w:jc w:val="center"/>
        </w:trPr>
        <w:tc>
          <w:tcPr>
            <w:cnfStyle w:val="001000000000" w:firstRow="0" w:lastRow="0" w:firstColumn="1" w:lastColumn="0" w:oddVBand="0" w:evenVBand="0" w:oddHBand="0" w:evenHBand="0" w:firstRowFirstColumn="0" w:firstRowLastColumn="0" w:lastRowFirstColumn="0" w:lastRowLastColumn="0"/>
            <w:tcW w:w="534" w:type="dxa"/>
            <w:vAlign w:val="center"/>
          </w:tcPr>
          <w:p w14:paraId="17DDADAE" w14:textId="692A789E" w:rsidR="00DE236D" w:rsidRPr="000E40EC" w:rsidRDefault="00DE236D" w:rsidP="00DE236D">
            <w:pPr>
              <w:tabs>
                <w:tab w:val="left" w:pos="1701"/>
                <w:tab w:val="left" w:pos="6237"/>
              </w:tabs>
              <w:jc w:val="center"/>
              <w:rPr>
                <w:bCs w:val="0"/>
                <w:color w:val="000000" w:themeColor="text1"/>
                <w:spacing w:val="5"/>
              </w:rPr>
            </w:pPr>
            <w:r>
              <w:rPr>
                <w:bCs w:val="0"/>
                <w:color w:val="000000" w:themeColor="text1"/>
                <w:spacing w:val="5"/>
              </w:rPr>
              <w:t>29</w:t>
            </w:r>
          </w:p>
        </w:tc>
        <w:tc>
          <w:tcPr>
            <w:tcW w:w="3997" w:type="dxa"/>
            <w:vAlign w:val="center"/>
          </w:tcPr>
          <w:p w14:paraId="2E5CAC20" w14:textId="289B2FAC" w:rsidR="00DE236D" w:rsidRPr="004A7C22" w:rsidRDefault="00DE236D" w:rsidP="00DE236D">
            <w:pPr>
              <w:ind w:left="-80" w:right="-108"/>
              <w:cnfStyle w:val="000000000000" w:firstRow="0" w:lastRow="0" w:firstColumn="0" w:lastColumn="0" w:oddVBand="0" w:evenVBand="0" w:oddHBand="0" w:evenHBand="0" w:firstRowFirstColumn="0" w:firstRowLastColumn="0" w:lastRowFirstColumn="0" w:lastRowLastColumn="0"/>
              <w:rPr>
                <w:rFonts w:cs="Arial"/>
                <w:highlight w:val="cyan"/>
              </w:rPr>
            </w:pPr>
            <w:r w:rsidRPr="00191272">
              <w:t xml:space="preserve">Chariot de bloc ligne de produit </w:t>
            </w:r>
            <w:r>
              <w:t>37 à 41</w:t>
            </w:r>
            <w:r w:rsidRPr="00191272">
              <w:t xml:space="preserve"> Charge maximale par paire de crochet</w:t>
            </w:r>
          </w:p>
        </w:tc>
        <w:tc>
          <w:tcPr>
            <w:tcW w:w="1276" w:type="dxa"/>
            <w:vAlign w:val="center"/>
          </w:tcPr>
          <w:p w14:paraId="34441F24" w14:textId="0F1E082D" w:rsidR="00DE236D" w:rsidRPr="00E86498" w:rsidRDefault="00DE236D" w:rsidP="00DE236D">
            <w:pPr>
              <w:jc w:val="center"/>
              <w:cnfStyle w:val="000000000000" w:firstRow="0" w:lastRow="0" w:firstColumn="0" w:lastColumn="0" w:oddVBand="0" w:evenVBand="0" w:oddHBand="0" w:evenHBand="0" w:firstRowFirstColumn="0" w:firstRowLastColumn="0" w:lastRowFirstColumn="0" w:lastRowLastColumn="0"/>
            </w:pPr>
            <w:r w:rsidRPr="00191272">
              <w:t>Kg</w:t>
            </w:r>
          </w:p>
        </w:tc>
        <w:tc>
          <w:tcPr>
            <w:tcW w:w="851" w:type="dxa"/>
            <w:shd w:val="clear" w:color="auto" w:fill="auto"/>
            <w:vAlign w:val="center"/>
          </w:tcPr>
          <w:p w14:paraId="346B87EA" w14:textId="5905883A" w:rsidR="00DE236D" w:rsidRPr="00E86498" w:rsidRDefault="00DE236D" w:rsidP="00DE236D">
            <w:pPr>
              <w:jc w:val="center"/>
              <w:cnfStyle w:val="000000000000" w:firstRow="0" w:lastRow="0" w:firstColumn="0" w:lastColumn="0" w:oddVBand="0" w:evenVBand="0" w:oddHBand="0" w:evenHBand="0" w:firstRowFirstColumn="0" w:firstRowLastColumn="0" w:lastRowFirstColumn="0" w:lastRowLastColumn="0"/>
              <w:rPr>
                <w:rFonts w:cs="Arial"/>
                <w:bCs/>
              </w:rPr>
            </w:pPr>
            <w:r w:rsidRPr="00191272">
              <w:t>X</w:t>
            </w:r>
          </w:p>
        </w:tc>
        <w:tc>
          <w:tcPr>
            <w:tcW w:w="3543" w:type="dxa"/>
            <w:vAlign w:val="center"/>
          </w:tcPr>
          <w:p w14:paraId="1C49DBB3" w14:textId="77777777" w:rsidR="00DE236D" w:rsidRPr="00E86498" w:rsidRDefault="00DE236D" w:rsidP="00DE236D">
            <w:pPr>
              <w:tabs>
                <w:tab w:val="left" w:pos="1701"/>
                <w:tab w:val="left" w:pos="6237"/>
              </w:tabs>
              <w:jc w:val="center"/>
              <w:cnfStyle w:val="000000000000" w:firstRow="0" w:lastRow="0" w:firstColumn="0" w:lastColumn="0" w:oddVBand="0" w:evenVBand="0" w:oddHBand="0" w:evenHBand="0" w:firstRowFirstColumn="0" w:firstRowLastColumn="0" w:lastRowFirstColumn="0" w:lastRowLastColumn="0"/>
              <w:rPr>
                <w:bCs/>
                <w:color w:val="000000" w:themeColor="text1"/>
                <w:spacing w:val="5"/>
              </w:rPr>
            </w:pPr>
          </w:p>
        </w:tc>
      </w:tr>
      <w:tr w:rsidR="00DE236D" w:rsidRPr="00E86498" w14:paraId="2866914E" w14:textId="77777777" w:rsidTr="008E5AF4">
        <w:trPr>
          <w:trHeight w:val="694"/>
          <w:jc w:val="center"/>
        </w:trPr>
        <w:tc>
          <w:tcPr>
            <w:cnfStyle w:val="001000000000" w:firstRow="0" w:lastRow="0" w:firstColumn="1" w:lastColumn="0" w:oddVBand="0" w:evenVBand="0" w:oddHBand="0" w:evenHBand="0" w:firstRowFirstColumn="0" w:firstRowLastColumn="0" w:lastRowFirstColumn="0" w:lastRowLastColumn="0"/>
            <w:tcW w:w="534" w:type="dxa"/>
            <w:vAlign w:val="center"/>
          </w:tcPr>
          <w:p w14:paraId="07ED1717" w14:textId="1D623CFD" w:rsidR="00DE236D" w:rsidRPr="000E40EC" w:rsidRDefault="00DE236D" w:rsidP="00DE236D">
            <w:pPr>
              <w:tabs>
                <w:tab w:val="left" w:pos="1701"/>
                <w:tab w:val="left" w:pos="6237"/>
              </w:tabs>
              <w:jc w:val="center"/>
              <w:rPr>
                <w:bCs w:val="0"/>
                <w:color w:val="000000" w:themeColor="text1"/>
                <w:spacing w:val="5"/>
              </w:rPr>
            </w:pPr>
            <w:r>
              <w:rPr>
                <w:bCs w:val="0"/>
                <w:color w:val="000000" w:themeColor="text1"/>
                <w:spacing w:val="5"/>
              </w:rPr>
              <w:t>30</w:t>
            </w:r>
          </w:p>
        </w:tc>
        <w:tc>
          <w:tcPr>
            <w:tcW w:w="3997" w:type="dxa"/>
            <w:vAlign w:val="center"/>
          </w:tcPr>
          <w:p w14:paraId="2D9B846E" w14:textId="6D4ED7F8" w:rsidR="00DE236D" w:rsidRPr="00191272" w:rsidRDefault="00DE236D" w:rsidP="00DE236D">
            <w:pPr>
              <w:ind w:left="-80" w:right="-108"/>
              <w:cnfStyle w:val="000000000000" w:firstRow="0" w:lastRow="0" w:firstColumn="0" w:lastColumn="0" w:oddVBand="0" w:evenVBand="0" w:oddHBand="0" w:evenHBand="0" w:firstRowFirstColumn="0" w:firstRowLastColumn="0" w:lastRowFirstColumn="0" w:lastRowLastColumn="0"/>
            </w:pPr>
            <w:r>
              <w:t>Armoire de transfert ligne 27 : diamètre des roues</w:t>
            </w:r>
          </w:p>
        </w:tc>
        <w:tc>
          <w:tcPr>
            <w:tcW w:w="1276" w:type="dxa"/>
            <w:vAlign w:val="center"/>
          </w:tcPr>
          <w:p w14:paraId="423436D8" w14:textId="34A47A2C" w:rsidR="00DE236D" w:rsidRPr="00191272" w:rsidRDefault="00DE236D" w:rsidP="00DE236D">
            <w:pPr>
              <w:jc w:val="center"/>
              <w:cnfStyle w:val="000000000000" w:firstRow="0" w:lastRow="0" w:firstColumn="0" w:lastColumn="0" w:oddVBand="0" w:evenVBand="0" w:oddHBand="0" w:evenHBand="0" w:firstRowFirstColumn="0" w:firstRowLastColumn="0" w:lastRowFirstColumn="0" w:lastRowLastColumn="0"/>
            </w:pPr>
            <w:proofErr w:type="gramStart"/>
            <w:r>
              <w:t>mm</w:t>
            </w:r>
            <w:proofErr w:type="gramEnd"/>
          </w:p>
        </w:tc>
        <w:tc>
          <w:tcPr>
            <w:tcW w:w="851" w:type="dxa"/>
            <w:shd w:val="clear" w:color="auto" w:fill="auto"/>
            <w:vAlign w:val="center"/>
          </w:tcPr>
          <w:p w14:paraId="6828CFDD" w14:textId="4C84F1A3" w:rsidR="00DE236D" w:rsidRPr="00191272" w:rsidRDefault="00DE236D" w:rsidP="00DE236D">
            <w:pPr>
              <w:jc w:val="center"/>
              <w:cnfStyle w:val="000000000000" w:firstRow="0" w:lastRow="0" w:firstColumn="0" w:lastColumn="0" w:oddVBand="0" w:evenVBand="0" w:oddHBand="0" w:evenHBand="0" w:firstRowFirstColumn="0" w:firstRowLastColumn="0" w:lastRowFirstColumn="0" w:lastRowLastColumn="0"/>
            </w:pPr>
            <w:r>
              <w:t>X</w:t>
            </w:r>
          </w:p>
        </w:tc>
        <w:tc>
          <w:tcPr>
            <w:tcW w:w="3543" w:type="dxa"/>
            <w:vAlign w:val="center"/>
          </w:tcPr>
          <w:p w14:paraId="00BB317F" w14:textId="77777777" w:rsidR="00DE236D" w:rsidRPr="00E86498" w:rsidRDefault="00DE236D" w:rsidP="00DE236D">
            <w:pPr>
              <w:tabs>
                <w:tab w:val="left" w:pos="1701"/>
                <w:tab w:val="left" w:pos="6237"/>
              </w:tabs>
              <w:jc w:val="center"/>
              <w:cnfStyle w:val="000000000000" w:firstRow="0" w:lastRow="0" w:firstColumn="0" w:lastColumn="0" w:oddVBand="0" w:evenVBand="0" w:oddHBand="0" w:evenHBand="0" w:firstRowFirstColumn="0" w:firstRowLastColumn="0" w:lastRowFirstColumn="0" w:lastRowLastColumn="0"/>
              <w:rPr>
                <w:bCs/>
                <w:color w:val="000000" w:themeColor="text1"/>
                <w:spacing w:val="5"/>
              </w:rPr>
            </w:pPr>
          </w:p>
        </w:tc>
      </w:tr>
      <w:tr w:rsidR="00DE236D" w:rsidRPr="00E86498" w14:paraId="15E698D3" w14:textId="77777777" w:rsidTr="000E40EC">
        <w:trPr>
          <w:jc w:val="center"/>
        </w:trPr>
        <w:tc>
          <w:tcPr>
            <w:cnfStyle w:val="001000000000" w:firstRow="0" w:lastRow="0" w:firstColumn="1" w:lastColumn="0" w:oddVBand="0" w:evenVBand="0" w:oddHBand="0" w:evenHBand="0" w:firstRowFirstColumn="0" w:firstRowLastColumn="0" w:lastRowFirstColumn="0" w:lastRowLastColumn="0"/>
            <w:tcW w:w="534" w:type="dxa"/>
            <w:vAlign w:val="center"/>
          </w:tcPr>
          <w:p w14:paraId="2D346662" w14:textId="5CCA657D" w:rsidR="00DE236D" w:rsidRDefault="00DE236D" w:rsidP="00DE236D">
            <w:pPr>
              <w:tabs>
                <w:tab w:val="left" w:pos="1701"/>
                <w:tab w:val="left" w:pos="6237"/>
              </w:tabs>
              <w:jc w:val="center"/>
              <w:rPr>
                <w:bCs w:val="0"/>
                <w:color w:val="000000" w:themeColor="text1"/>
                <w:spacing w:val="5"/>
              </w:rPr>
            </w:pPr>
            <w:r>
              <w:rPr>
                <w:bCs w:val="0"/>
                <w:color w:val="000000" w:themeColor="text1"/>
                <w:spacing w:val="5"/>
              </w:rPr>
              <w:t>31</w:t>
            </w:r>
          </w:p>
        </w:tc>
        <w:tc>
          <w:tcPr>
            <w:tcW w:w="3997" w:type="dxa"/>
            <w:vAlign w:val="center"/>
          </w:tcPr>
          <w:p w14:paraId="4E48865B" w14:textId="06449F5B" w:rsidR="00DE236D" w:rsidRDefault="00DE236D" w:rsidP="00DE236D">
            <w:pPr>
              <w:ind w:left="-80" w:right="-108"/>
              <w:cnfStyle w:val="000000000000" w:firstRow="0" w:lastRow="0" w:firstColumn="0" w:lastColumn="0" w:oddVBand="0" w:evenVBand="0" w:oddHBand="0" w:evenHBand="0" w:firstRowFirstColumn="0" w:firstRowLastColumn="0" w:lastRowFirstColumn="0" w:lastRowLastColumn="0"/>
            </w:pPr>
            <w:r w:rsidRPr="008E5AF4">
              <w:t xml:space="preserve">Armoire de transfert ligne 27 : </w:t>
            </w:r>
            <w:r>
              <w:t>Est-elle étanche et si oui comment l’étanchéité est-elle assurée (eau, poussière)</w:t>
            </w:r>
          </w:p>
        </w:tc>
        <w:tc>
          <w:tcPr>
            <w:tcW w:w="1276" w:type="dxa"/>
            <w:vAlign w:val="center"/>
          </w:tcPr>
          <w:p w14:paraId="4F573935" w14:textId="5F8AA12B" w:rsidR="00DE236D" w:rsidRDefault="00DE236D" w:rsidP="00DE236D">
            <w:pPr>
              <w:jc w:val="center"/>
              <w:cnfStyle w:val="000000000000" w:firstRow="0" w:lastRow="0" w:firstColumn="0" w:lastColumn="0" w:oddVBand="0" w:evenVBand="0" w:oddHBand="0" w:evenHBand="0" w:firstRowFirstColumn="0" w:firstRowLastColumn="0" w:lastRowFirstColumn="0" w:lastRowLastColumn="0"/>
            </w:pPr>
            <w:r>
              <w:t>Décrire</w:t>
            </w:r>
          </w:p>
        </w:tc>
        <w:tc>
          <w:tcPr>
            <w:tcW w:w="851" w:type="dxa"/>
            <w:shd w:val="clear" w:color="auto" w:fill="auto"/>
            <w:vAlign w:val="center"/>
          </w:tcPr>
          <w:p w14:paraId="603A9286" w14:textId="6455CE61" w:rsidR="00DE236D" w:rsidRDefault="00DE236D" w:rsidP="00DE236D">
            <w:pPr>
              <w:jc w:val="center"/>
              <w:cnfStyle w:val="000000000000" w:firstRow="0" w:lastRow="0" w:firstColumn="0" w:lastColumn="0" w:oddVBand="0" w:evenVBand="0" w:oddHBand="0" w:evenHBand="0" w:firstRowFirstColumn="0" w:firstRowLastColumn="0" w:lastRowFirstColumn="0" w:lastRowLastColumn="0"/>
            </w:pPr>
            <w:r>
              <w:t>X</w:t>
            </w:r>
          </w:p>
        </w:tc>
        <w:tc>
          <w:tcPr>
            <w:tcW w:w="3543" w:type="dxa"/>
            <w:vAlign w:val="center"/>
          </w:tcPr>
          <w:p w14:paraId="42140A94" w14:textId="77777777" w:rsidR="00DE236D" w:rsidRPr="00E86498" w:rsidRDefault="00DE236D" w:rsidP="00DE236D">
            <w:pPr>
              <w:tabs>
                <w:tab w:val="left" w:pos="1701"/>
                <w:tab w:val="left" w:pos="6237"/>
              </w:tabs>
              <w:jc w:val="center"/>
              <w:cnfStyle w:val="000000000000" w:firstRow="0" w:lastRow="0" w:firstColumn="0" w:lastColumn="0" w:oddVBand="0" w:evenVBand="0" w:oddHBand="0" w:evenHBand="0" w:firstRowFirstColumn="0" w:firstRowLastColumn="0" w:lastRowFirstColumn="0" w:lastRowLastColumn="0"/>
              <w:rPr>
                <w:bCs/>
                <w:color w:val="000000" w:themeColor="text1"/>
                <w:spacing w:val="5"/>
              </w:rPr>
            </w:pPr>
          </w:p>
        </w:tc>
      </w:tr>
      <w:tr w:rsidR="00DE236D" w:rsidRPr="00E86498" w14:paraId="6C43C035" w14:textId="77777777" w:rsidTr="000E40EC">
        <w:trPr>
          <w:jc w:val="center"/>
        </w:trPr>
        <w:tc>
          <w:tcPr>
            <w:cnfStyle w:val="001000000000" w:firstRow="0" w:lastRow="0" w:firstColumn="1" w:lastColumn="0" w:oddVBand="0" w:evenVBand="0" w:oddHBand="0" w:evenHBand="0" w:firstRowFirstColumn="0" w:firstRowLastColumn="0" w:lastRowFirstColumn="0" w:lastRowLastColumn="0"/>
            <w:tcW w:w="534" w:type="dxa"/>
            <w:vAlign w:val="center"/>
          </w:tcPr>
          <w:p w14:paraId="75125935" w14:textId="3EFE9FB0" w:rsidR="00DE236D" w:rsidRDefault="00DE236D" w:rsidP="00DE236D">
            <w:pPr>
              <w:tabs>
                <w:tab w:val="left" w:pos="1701"/>
                <w:tab w:val="left" w:pos="6237"/>
              </w:tabs>
              <w:jc w:val="center"/>
              <w:rPr>
                <w:bCs w:val="0"/>
                <w:color w:val="000000" w:themeColor="text1"/>
                <w:spacing w:val="5"/>
              </w:rPr>
            </w:pPr>
            <w:r>
              <w:rPr>
                <w:bCs w:val="0"/>
                <w:color w:val="000000" w:themeColor="text1"/>
                <w:spacing w:val="5"/>
              </w:rPr>
              <w:t>32</w:t>
            </w:r>
          </w:p>
        </w:tc>
        <w:tc>
          <w:tcPr>
            <w:tcW w:w="3997" w:type="dxa"/>
            <w:vAlign w:val="center"/>
          </w:tcPr>
          <w:p w14:paraId="5BF540AF" w14:textId="07AC27F9" w:rsidR="00DE236D" w:rsidRPr="008E5AF4" w:rsidRDefault="00DE236D" w:rsidP="00DE236D">
            <w:pPr>
              <w:ind w:left="-80" w:right="-108"/>
              <w:cnfStyle w:val="000000000000" w:firstRow="0" w:lastRow="0" w:firstColumn="0" w:lastColumn="0" w:oddVBand="0" w:evenVBand="0" w:oddHBand="0" w:evenHBand="0" w:firstRowFirstColumn="0" w:firstRowLastColumn="0" w:lastRowFirstColumn="0" w:lastRowLastColumn="0"/>
            </w:pPr>
            <w:r>
              <w:t>Les armoires de transfert ligne 27 disposent en base de poignées latérales</w:t>
            </w:r>
          </w:p>
        </w:tc>
        <w:tc>
          <w:tcPr>
            <w:tcW w:w="1276" w:type="dxa"/>
            <w:vAlign w:val="center"/>
          </w:tcPr>
          <w:p w14:paraId="6ABF7248" w14:textId="2136A2B8" w:rsidR="00DE236D" w:rsidRDefault="00DE236D" w:rsidP="00DE236D">
            <w:pPr>
              <w:jc w:val="center"/>
              <w:cnfStyle w:val="000000000000" w:firstRow="0" w:lastRow="0" w:firstColumn="0" w:lastColumn="0" w:oddVBand="0" w:evenVBand="0" w:oddHBand="0" w:evenHBand="0" w:firstRowFirstColumn="0" w:firstRowLastColumn="0" w:lastRowFirstColumn="0" w:lastRowLastColumn="0"/>
            </w:pPr>
            <w:r>
              <w:t>Oui-non</w:t>
            </w:r>
          </w:p>
        </w:tc>
        <w:tc>
          <w:tcPr>
            <w:tcW w:w="851" w:type="dxa"/>
            <w:shd w:val="clear" w:color="auto" w:fill="auto"/>
            <w:vAlign w:val="center"/>
          </w:tcPr>
          <w:p w14:paraId="4D9025E6" w14:textId="40DDFAC0" w:rsidR="00DE236D" w:rsidRDefault="00DE236D" w:rsidP="00DE236D">
            <w:pPr>
              <w:jc w:val="center"/>
              <w:cnfStyle w:val="000000000000" w:firstRow="0" w:lastRow="0" w:firstColumn="0" w:lastColumn="0" w:oddVBand="0" w:evenVBand="0" w:oddHBand="0" w:evenHBand="0" w:firstRowFirstColumn="0" w:firstRowLastColumn="0" w:lastRowFirstColumn="0" w:lastRowLastColumn="0"/>
            </w:pPr>
            <w:r>
              <w:t>X</w:t>
            </w:r>
          </w:p>
        </w:tc>
        <w:tc>
          <w:tcPr>
            <w:tcW w:w="3543" w:type="dxa"/>
            <w:vAlign w:val="center"/>
          </w:tcPr>
          <w:p w14:paraId="2E0AB80E" w14:textId="77777777" w:rsidR="00DE236D" w:rsidRPr="00E86498" w:rsidRDefault="00DE236D" w:rsidP="00DE236D">
            <w:pPr>
              <w:tabs>
                <w:tab w:val="left" w:pos="1701"/>
                <w:tab w:val="left" w:pos="6237"/>
              </w:tabs>
              <w:jc w:val="center"/>
              <w:cnfStyle w:val="000000000000" w:firstRow="0" w:lastRow="0" w:firstColumn="0" w:lastColumn="0" w:oddVBand="0" w:evenVBand="0" w:oddHBand="0" w:evenHBand="0" w:firstRowFirstColumn="0" w:firstRowLastColumn="0" w:lastRowFirstColumn="0" w:lastRowLastColumn="0"/>
              <w:rPr>
                <w:bCs/>
                <w:color w:val="000000" w:themeColor="text1"/>
                <w:spacing w:val="5"/>
              </w:rPr>
            </w:pPr>
          </w:p>
        </w:tc>
      </w:tr>
      <w:tr w:rsidR="00DE236D" w:rsidRPr="00E86498" w14:paraId="534E458C" w14:textId="77777777" w:rsidTr="000E40EC">
        <w:trPr>
          <w:jc w:val="center"/>
        </w:trPr>
        <w:tc>
          <w:tcPr>
            <w:cnfStyle w:val="001000000000" w:firstRow="0" w:lastRow="0" w:firstColumn="1" w:lastColumn="0" w:oddVBand="0" w:evenVBand="0" w:oddHBand="0" w:evenHBand="0" w:firstRowFirstColumn="0" w:firstRowLastColumn="0" w:lastRowFirstColumn="0" w:lastRowLastColumn="0"/>
            <w:tcW w:w="534" w:type="dxa"/>
            <w:vAlign w:val="center"/>
          </w:tcPr>
          <w:p w14:paraId="074E3FC0" w14:textId="5BC40042" w:rsidR="00DE236D" w:rsidRPr="000E40EC" w:rsidRDefault="00DE236D" w:rsidP="00DE236D">
            <w:pPr>
              <w:tabs>
                <w:tab w:val="left" w:pos="1701"/>
                <w:tab w:val="left" w:pos="6237"/>
              </w:tabs>
              <w:jc w:val="center"/>
              <w:rPr>
                <w:bCs w:val="0"/>
                <w:color w:val="000000" w:themeColor="text1"/>
                <w:spacing w:val="5"/>
              </w:rPr>
            </w:pPr>
            <w:r>
              <w:rPr>
                <w:bCs w:val="0"/>
                <w:color w:val="000000" w:themeColor="text1"/>
                <w:spacing w:val="5"/>
              </w:rPr>
              <w:t>33</w:t>
            </w:r>
          </w:p>
        </w:tc>
        <w:tc>
          <w:tcPr>
            <w:tcW w:w="3997" w:type="dxa"/>
            <w:vAlign w:val="center"/>
          </w:tcPr>
          <w:p w14:paraId="5FF05F5F" w14:textId="65F1BDCB" w:rsidR="00DE236D" w:rsidRPr="00191272" w:rsidRDefault="00DE236D" w:rsidP="00DE236D">
            <w:pPr>
              <w:ind w:left="-80" w:right="-108"/>
              <w:cnfStyle w:val="000000000000" w:firstRow="0" w:lastRow="0" w:firstColumn="0" w:lastColumn="0" w:oddVBand="0" w:evenVBand="0" w:oddHBand="0" w:evenHBand="0" w:firstRowFirstColumn="0" w:firstRowLastColumn="0" w:lastRowFirstColumn="0" w:lastRowLastColumn="0"/>
            </w:pPr>
            <w:r>
              <w:t>Rack interne ligne 28 : diamètre des roues</w:t>
            </w:r>
          </w:p>
        </w:tc>
        <w:tc>
          <w:tcPr>
            <w:tcW w:w="1276" w:type="dxa"/>
            <w:vAlign w:val="center"/>
          </w:tcPr>
          <w:p w14:paraId="2387A950" w14:textId="18E9E8EC" w:rsidR="00DE236D" w:rsidRPr="00191272" w:rsidRDefault="00DE236D" w:rsidP="00DE236D">
            <w:pPr>
              <w:jc w:val="center"/>
              <w:cnfStyle w:val="000000000000" w:firstRow="0" w:lastRow="0" w:firstColumn="0" w:lastColumn="0" w:oddVBand="0" w:evenVBand="0" w:oddHBand="0" w:evenHBand="0" w:firstRowFirstColumn="0" w:firstRowLastColumn="0" w:lastRowFirstColumn="0" w:lastRowLastColumn="0"/>
            </w:pPr>
            <w:proofErr w:type="gramStart"/>
            <w:r>
              <w:t>mm</w:t>
            </w:r>
            <w:proofErr w:type="gramEnd"/>
          </w:p>
        </w:tc>
        <w:tc>
          <w:tcPr>
            <w:tcW w:w="851" w:type="dxa"/>
            <w:shd w:val="clear" w:color="auto" w:fill="auto"/>
            <w:vAlign w:val="center"/>
          </w:tcPr>
          <w:p w14:paraId="267727D3" w14:textId="2336D6AE" w:rsidR="00DE236D" w:rsidRPr="00191272" w:rsidRDefault="00DE236D" w:rsidP="00DE236D">
            <w:pPr>
              <w:jc w:val="center"/>
              <w:cnfStyle w:val="000000000000" w:firstRow="0" w:lastRow="0" w:firstColumn="0" w:lastColumn="0" w:oddVBand="0" w:evenVBand="0" w:oddHBand="0" w:evenHBand="0" w:firstRowFirstColumn="0" w:firstRowLastColumn="0" w:lastRowFirstColumn="0" w:lastRowLastColumn="0"/>
            </w:pPr>
            <w:r>
              <w:t>X</w:t>
            </w:r>
          </w:p>
        </w:tc>
        <w:tc>
          <w:tcPr>
            <w:tcW w:w="3543" w:type="dxa"/>
            <w:vAlign w:val="center"/>
          </w:tcPr>
          <w:p w14:paraId="443F8140" w14:textId="77777777" w:rsidR="00DE236D" w:rsidRPr="00E86498" w:rsidRDefault="00DE236D" w:rsidP="00DE236D">
            <w:pPr>
              <w:tabs>
                <w:tab w:val="left" w:pos="1701"/>
                <w:tab w:val="left" w:pos="6237"/>
              </w:tabs>
              <w:jc w:val="center"/>
              <w:cnfStyle w:val="000000000000" w:firstRow="0" w:lastRow="0" w:firstColumn="0" w:lastColumn="0" w:oddVBand="0" w:evenVBand="0" w:oddHBand="0" w:evenHBand="0" w:firstRowFirstColumn="0" w:firstRowLastColumn="0" w:lastRowFirstColumn="0" w:lastRowLastColumn="0"/>
              <w:rPr>
                <w:bCs/>
                <w:color w:val="000000" w:themeColor="text1"/>
                <w:spacing w:val="5"/>
              </w:rPr>
            </w:pPr>
          </w:p>
        </w:tc>
      </w:tr>
      <w:tr w:rsidR="00DE236D" w:rsidRPr="00E86498" w14:paraId="356312C6" w14:textId="77777777" w:rsidTr="000E40EC">
        <w:trPr>
          <w:jc w:val="center"/>
        </w:trPr>
        <w:tc>
          <w:tcPr>
            <w:cnfStyle w:val="001000000000" w:firstRow="0" w:lastRow="0" w:firstColumn="1" w:lastColumn="0" w:oddVBand="0" w:evenVBand="0" w:oddHBand="0" w:evenHBand="0" w:firstRowFirstColumn="0" w:firstRowLastColumn="0" w:lastRowFirstColumn="0" w:lastRowLastColumn="0"/>
            <w:tcW w:w="534" w:type="dxa"/>
            <w:vAlign w:val="center"/>
          </w:tcPr>
          <w:p w14:paraId="4C6D71C6" w14:textId="166329F1" w:rsidR="00DE236D" w:rsidRPr="000E40EC" w:rsidRDefault="00DE236D" w:rsidP="00DE236D">
            <w:pPr>
              <w:tabs>
                <w:tab w:val="left" w:pos="1701"/>
                <w:tab w:val="left" w:pos="6237"/>
              </w:tabs>
              <w:jc w:val="center"/>
              <w:rPr>
                <w:bCs w:val="0"/>
                <w:color w:val="000000" w:themeColor="text1"/>
                <w:spacing w:val="5"/>
              </w:rPr>
            </w:pPr>
            <w:r>
              <w:rPr>
                <w:bCs w:val="0"/>
                <w:color w:val="000000" w:themeColor="text1"/>
                <w:spacing w:val="5"/>
              </w:rPr>
              <w:t>34</w:t>
            </w:r>
          </w:p>
        </w:tc>
        <w:tc>
          <w:tcPr>
            <w:tcW w:w="3997" w:type="dxa"/>
            <w:vAlign w:val="center"/>
          </w:tcPr>
          <w:p w14:paraId="1DB2897B" w14:textId="123F7D98" w:rsidR="00DE236D" w:rsidRPr="00191272" w:rsidRDefault="00DE236D" w:rsidP="00DE236D">
            <w:pPr>
              <w:ind w:left="-80" w:right="-108"/>
              <w:cnfStyle w:val="000000000000" w:firstRow="0" w:lastRow="0" w:firstColumn="0" w:lastColumn="0" w:oddVBand="0" w:evenVBand="0" w:oddHBand="0" w:evenHBand="0" w:firstRowFirstColumn="0" w:firstRowLastColumn="0" w:lastRowFirstColumn="0" w:lastRowLastColumn="0"/>
            </w:pPr>
            <w:r>
              <w:t>Chariot de transfert ligne 29 : diamètre des roues</w:t>
            </w:r>
          </w:p>
        </w:tc>
        <w:tc>
          <w:tcPr>
            <w:tcW w:w="1276" w:type="dxa"/>
            <w:vAlign w:val="center"/>
          </w:tcPr>
          <w:p w14:paraId="6550F146" w14:textId="79EFC0F5" w:rsidR="00DE236D" w:rsidRPr="00191272" w:rsidRDefault="00DE236D" w:rsidP="00DE236D">
            <w:pPr>
              <w:jc w:val="center"/>
              <w:cnfStyle w:val="000000000000" w:firstRow="0" w:lastRow="0" w:firstColumn="0" w:lastColumn="0" w:oddVBand="0" w:evenVBand="0" w:oddHBand="0" w:evenHBand="0" w:firstRowFirstColumn="0" w:firstRowLastColumn="0" w:lastRowFirstColumn="0" w:lastRowLastColumn="0"/>
            </w:pPr>
            <w:proofErr w:type="gramStart"/>
            <w:r>
              <w:t>mm</w:t>
            </w:r>
            <w:proofErr w:type="gramEnd"/>
          </w:p>
        </w:tc>
        <w:tc>
          <w:tcPr>
            <w:tcW w:w="851" w:type="dxa"/>
            <w:shd w:val="clear" w:color="auto" w:fill="auto"/>
            <w:vAlign w:val="center"/>
          </w:tcPr>
          <w:p w14:paraId="6D44F01B" w14:textId="09D68A3C" w:rsidR="00DE236D" w:rsidRPr="00191272" w:rsidRDefault="00DE236D" w:rsidP="00DE236D">
            <w:pPr>
              <w:jc w:val="center"/>
              <w:cnfStyle w:val="000000000000" w:firstRow="0" w:lastRow="0" w:firstColumn="0" w:lastColumn="0" w:oddVBand="0" w:evenVBand="0" w:oddHBand="0" w:evenHBand="0" w:firstRowFirstColumn="0" w:firstRowLastColumn="0" w:lastRowFirstColumn="0" w:lastRowLastColumn="0"/>
            </w:pPr>
            <w:r>
              <w:t>X</w:t>
            </w:r>
          </w:p>
        </w:tc>
        <w:tc>
          <w:tcPr>
            <w:tcW w:w="3543" w:type="dxa"/>
            <w:vAlign w:val="center"/>
          </w:tcPr>
          <w:p w14:paraId="08BC284F" w14:textId="77777777" w:rsidR="00DE236D" w:rsidRPr="00E86498" w:rsidRDefault="00DE236D" w:rsidP="00DE236D">
            <w:pPr>
              <w:tabs>
                <w:tab w:val="left" w:pos="1701"/>
                <w:tab w:val="left" w:pos="6237"/>
              </w:tabs>
              <w:jc w:val="center"/>
              <w:cnfStyle w:val="000000000000" w:firstRow="0" w:lastRow="0" w:firstColumn="0" w:lastColumn="0" w:oddVBand="0" w:evenVBand="0" w:oddHBand="0" w:evenHBand="0" w:firstRowFirstColumn="0" w:firstRowLastColumn="0" w:lastRowFirstColumn="0" w:lastRowLastColumn="0"/>
              <w:rPr>
                <w:bCs/>
                <w:color w:val="000000" w:themeColor="text1"/>
                <w:spacing w:val="5"/>
              </w:rPr>
            </w:pPr>
          </w:p>
        </w:tc>
      </w:tr>
      <w:tr w:rsidR="00DE236D" w:rsidRPr="00E86498" w14:paraId="4F28D2DD" w14:textId="77777777" w:rsidTr="0030397C">
        <w:trPr>
          <w:jc w:val="center"/>
        </w:trPr>
        <w:tc>
          <w:tcPr>
            <w:cnfStyle w:val="001000000000" w:firstRow="0" w:lastRow="0" w:firstColumn="1" w:lastColumn="0" w:oddVBand="0" w:evenVBand="0" w:oddHBand="0" w:evenHBand="0" w:firstRowFirstColumn="0" w:firstRowLastColumn="0" w:lastRowFirstColumn="0" w:lastRowLastColumn="0"/>
            <w:tcW w:w="534" w:type="dxa"/>
            <w:vAlign w:val="center"/>
          </w:tcPr>
          <w:p w14:paraId="2E389601" w14:textId="1C152F07" w:rsidR="00DE236D" w:rsidRDefault="00DE236D" w:rsidP="00DE236D">
            <w:pPr>
              <w:tabs>
                <w:tab w:val="left" w:pos="1701"/>
                <w:tab w:val="left" w:pos="6237"/>
              </w:tabs>
              <w:jc w:val="center"/>
              <w:rPr>
                <w:bCs w:val="0"/>
                <w:color w:val="000000" w:themeColor="text1"/>
                <w:spacing w:val="5"/>
              </w:rPr>
            </w:pPr>
            <w:r>
              <w:rPr>
                <w:bCs w:val="0"/>
                <w:color w:val="000000" w:themeColor="text1"/>
                <w:spacing w:val="5"/>
              </w:rPr>
              <w:t>35</w:t>
            </w:r>
          </w:p>
        </w:tc>
        <w:tc>
          <w:tcPr>
            <w:tcW w:w="3997" w:type="dxa"/>
          </w:tcPr>
          <w:p w14:paraId="4BDF7D15" w14:textId="7AFC1619" w:rsidR="00DE236D" w:rsidRDefault="00DE236D" w:rsidP="00DE236D">
            <w:pPr>
              <w:ind w:left="-80" w:right="-108"/>
              <w:cnfStyle w:val="000000000000" w:firstRow="0" w:lastRow="0" w:firstColumn="0" w:lastColumn="0" w:oddVBand="0" w:evenVBand="0" w:oddHBand="0" w:evenHBand="0" w:firstRowFirstColumn="0" w:firstRowLastColumn="0" w:lastRowFirstColumn="0" w:lastRowLastColumn="0"/>
            </w:pPr>
            <w:r w:rsidRPr="00CB2B7F">
              <w:t xml:space="preserve">Le chariot de transfert ligne 29 dispose en base de 4 roues directionnelles </w:t>
            </w:r>
          </w:p>
        </w:tc>
        <w:tc>
          <w:tcPr>
            <w:tcW w:w="1276" w:type="dxa"/>
          </w:tcPr>
          <w:p w14:paraId="57CE5B81" w14:textId="33E8B651" w:rsidR="00DE236D" w:rsidRDefault="00DE236D" w:rsidP="00DE236D">
            <w:pPr>
              <w:jc w:val="center"/>
              <w:cnfStyle w:val="000000000000" w:firstRow="0" w:lastRow="0" w:firstColumn="0" w:lastColumn="0" w:oddVBand="0" w:evenVBand="0" w:oddHBand="0" w:evenHBand="0" w:firstRowFirstColumn="0" w:firstRowLastColumn="0" w:lastRowFirstColumn="0" w:lastRowLastColumn="0"/>
            </w:pPr>
            <w:r w:rsidRPr="00CB2B7F">
              <w:t>Oui-non</w:t>
            </w:r>
          </w:p>
        </w:tc>
        <w:tc>
          <w:tcPr>
            <w:tcW w:w="851" w:type="dxa"/>
            <w:shd w:val="clear" w:color="auto" w:fill="auto"/>
          </w:tcPr>
          <w:p w14:paraId="22994BA4" w14:textId="01A7175F" w:rsidR="00DE236D" w:rsidRDefault="00DE236D" w:rsidP="00DE236D">
            <w:pPr>
              <w:jc w:val="center"/>
              <w:cnfStyle w:val="000000000000" w:firstRow="0" w:lastRow="0" w:firstColumn="0" w:lastColumn="0" w:oddVBand="0" w:evenVBand="0" w:oddHBand="0" w:evenHBand="0" w:firstRowFirstColumn="0" w:firstRowLastColumn="0" w:lastRowFirstColumn="0" w:lastRowLastColumn="0"/>
            </w:pPr>
            <w:r w:rsidRPr="00CB2B7F">
              <w:t>X</w:t>
            </w:r>
          </w:p>
        </w:tc>
        <w:tc>
          <w:tcPr>
            <w:tcW w:w="3543" w:type="dxa"/>
            <w:vAlign w:val="center"/>
          </w:tcPr>
          <w:p w14:paraId="6DF79C01" w14:textId="77777777" w:rsidR="00DE236D" w:rsidRPr="00E86498" w:rsidRDefault="00DE236D" w:rsidP="00DE236D">
            <w:pPr>
              <w:tabs>
                <w:tab w:val="left" w:pos="1701"/>
                <w:tab w:val="left" w:pos="6237"/>
              </w:tabs>
              <w:jc w:val="center"/>
              <w:cnfStyle w:val="000000000000" w:firstRow="0" w:lastRow="0" w:firstColumn="0" w:lastColumn="0" w:oddVBand="0" w:evenVBand="0" w:oddHBand="0" w:evenHBand="0" w:firstRowFirstColumn="0" w:firstRowLastColumn="0" w:lastRowFirstColumn="0" w:lastRowLastColumn="0"/>
              <w:rPr>
                <w:bCs/>
                <w:color w:val="000000" w:themeColor="text1"/>
                <w:spacing w:val="5"/>
              </w:rPr>
            </w:pPr>
          </w:p>
        </w:tc>
      </w:tr>
    </w:tbl>
    <w:p w14:paraId="1D979565" w14:textId="77777777" w:rsidR="00ED683C" w:rsidRPr="007E2210" w:rsidRDefault="00ED683C" w:rsidP="00AE12C2">
      <w:pPr>
        <w:tabs>
          <w:tab w:val="left" w:pos="1701"/>
          <w:tab w:val="left" w:pos="6237"/>
        </w:tabs>
        <w:ind w:right="-852"/>
        <w:jc w:val="right"/>
        <w:rPr>
          <w:rStyle w:val="Rfrencelgre"/>
          <w:highlight w:val="yellow"/>
        </w:rPr>
      </w:pPr>
    </w:p>
    <w:p w14:paraId="51AAB658" w14:textId="22FF4F07" w:rsidR="000E40EC" w:rsidRPr="00B4243B" w:rsidRDefault="000E40EC" w:rsidP="00B4243B">
      <w:pPr>
        <w:tabs>
          <w:tab w:val="left" w:pos="1701"/>
          <w:tab w:val="left" w:pos="6237"/>
        </w:tabs>
        <w:spacing w:after="0"/>
        <w:ind w:right="-285"/>
        <w:jc w:val="center"/>
        <w:rPr>
          <w:rFonts w:ascii="Cambria" w:eastAsia="Times New Roman" w:hAnsi="Cambria" w:cs="Arial"/>
          <w:bCs/>
          <w:color w:val="943634"/>
          <w:spacing w:val="5"/>
          <w:sz w:val="28"/>
        </w:rPr>
      </w:pPr>
      <w:r w:rsidRPr="00E86498">
        <w:rPr>
          <w:rFonts w:ascii="Cambria" w:eastAsia="Times New Roman" w:hAnsi="Cambria" w:cs="Arial"/>
          <w:bCs/>
          <w:color w:val="943634"/>
          <w:spacing w:val="5"/>
          <w:sz w:val="28"/>
        </w:rPr>
        <w:lastRenderedPageBreak/>
        <w:t xml:space="preserve">Les questions suivantes relatives au développement durable s’adressent aux produits présentés en BPU pour le lot </w:t>
      </w:r>
      <w:r>
        <w:rPr>
          <w:rFonts w:ascii="Cambria" w:eastAsia="Times New Roman" w:hAnsi="Cambria" w:cs="Arial"/>
          <w:bCs/>
          <w:color w:val="943634"/>
          <w:spacing w:val="5"/>
          <w:sz w:val="28"/>
        </w:rPr>
        <w:t>1</w:t>
      </w:r>
    </w:p>
    <w:tbl>
      <w:tblPr>
        <w:tblStyle w:val="Grilleclaire-Accent1112"/>
        <w:tblW w:w="10252" w:type="dxa"/>
        <w:tblInd w:w="-289"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Layout w:type="fixed"/>
        <w:tblLook w:val="04A0" w:firstRow="1" w:lastRow="0" w:firstColumn="1" w:lastColumn="0" w:noHBand="0" w:noVBand="1"/>
      </w:tblPr>
      <w:tblGrid>
        <w:gridCol w:w="568"/>
        <w:gridCol w:w="3969"/>
        <w:gridCol w:w="1276"/>
        <w:gridCol w:w="850"/>
        <w:gridCol w:w="3589"/>
      </w:tblGrid>
      <w:tr w:rsidR="000E40EC" w:rsidRPr="00E86498" w14:paraId="3FB464B8" w14:textId="77777777" w:rsidTr="0011010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537" w:type="dxa"/>
            <w:gridSpan w:val="2"/>
            <w:tcBorders>
              <w:top w:val="none" w:sz="0" w:space="0" w:color="auto"/>
              <w:left w:val="none" w:sz="0" w:space="0" w:color="auto"/>
              <w:bottom w:val="none" w:sz="0" w:space="0" w:color="auto"/>
              <w:right w:val="none" w:sz="0" w:space="0" w:color="auto"/>
            </w:tcBorders>
            <w:shd w:val="clear" w:color="auto" w:fill="DBE5F1"/>
            <w:vAlign w:val="center"/>
          </w:tcPr>
          <w:p w14:paraId="1D22245D" w14:textId="77777777" w:rsidR="000E40EC" w:rsidRPr="00E86498" w:rsidRDefault="000E40EC" w:rsidP="001F3626">
            <w:pPr>
              <w:jc w:val="center"/>
              <w:rPr>
                <w:sz w:val="24"/>
                <w:szCs w:val="24"/>
              </w:rPr>
            </w:pPr>
            <w:r w:rsidRPr="00E86498">
              <w:rPr>
                <w:sz w:val="24"/>
                <w:szCs w:val="24"/>
              </w:rPr>
              <w:t>Questions</w:t>
            </w:r>
          </w:p>
        </w:tc>
        <w:tc>
          <w:tcPr>
            <w:tcW w:w="1276" w:type="dxa"/>
            <w:tcBorders>
              <w:top w:val="none" w:sz="0" w:space="0" w:color="auto"/>
              <w:left w:val="none" w:sz="0" w:space="0" w:color="auto"/>
              <w:bottom w:val="none" w:sz="0" w:space="0" w:color="auto"/>
              <w:right w:val="none" w:sz="0" w:space="0" w:color="auto"/>
            </w:tcBorders>
            <w:shd w:val="clear" w:color="auto" w:fill="DBE5F1"/>
            <w:vAlign w:val="center"/>
          </w:tcPr>
          <w:p w14:paraId="41D9C7D2" w14:textId="77777777" w:rsidR="000E40EC" w:rsidRPr="00E86498" w:rsidRDefault="000E40EC" w:rsidP="001F3626">
            <w:pPr>
              <w:jc w:val="center"/>
              <w:cnfStyle w:val="100000000000" w:firstRow="1" w:lastRow="0" w:firstColumn="0" w:lastColumn="0" w:oddVBand="0" w:evenVBand="0" w:oddHBand="0" w:evenHBand="0" w:firstRowFirstColumn="0" w:firstRowLastColumn="0" w:lastRowFirstColumn="0" w:lastRowLastColumn="0"/>
              <w:rPr>
                <w:sz w:val="24"/>
                <w:szCs w:val="24"/>
              </w:rPr>
            </w:pPr>
            <w:r w:rsidRPr="00E86498">
              <w:rPr>
                <w:sz w:val="24"/>
                <w:szCs w:val="24"/>
              </w:rPr>
              <w:t>Mode de réponse attendue</w:t>
            </w:r>
          </w:p>
        </w:tc>
        <w:tc>
          <w:tcPr>
            <w:tcW w:w="850" w:type="dxa"/>
            <w:tcBorders>
              <w:top w:val="none" w:sz="0" w:space="0" w:color="auto"/>
              <w:left w:val="none" w:sz="0" w:space="0" w:color="auto"/>
              <w:bottom w:val="none" w:sz="0" w:space="0" w:color="auto"/>
              <w:right w:val="none" w:sz="0" w:space="0" w:color="auto"/>
            </w:tcBorders>
            <w:shd w:val="clear" w:color="auto" w:fill="DBE5F1"/>
            <w:vAlign w:val="center"/>
          </w:tcPr>
          <w:p w14:paraId="5AD39A6E" w14:textId="77777777" w:rsidR="000E40EC" w:rsidRPr="00E86498" w:rsidRDefault="000E40EC" w:rsidP="001F3626">
            <w:pPr>
              <w:ind w:left="-108" w:right="-108"/>
              <w:jc w:val="center"/>
              <w:cnfStyle w:val="100000000000" w:firstRow="1" w:lastRow="0" w:firstColumn="0" w:lastColumn="0" w:oddVBand="0" w:evenVBand="0" w:oddHBand="0" w:evenHBand="0" w:firstRowFirstColumn="0" w:firstRowLastColumn="0" w:lastRowFirstColumn="0" w:lastRowLastColumn="0"/>
              <w:rPr>
                <w:sz w:val="24"/>
                <w:szCs w:val="24"/>
              </w:rPr>
            </w:pPr>
            <w:r w:rsidRPr="00E86498">
              <w:rPr>
                <w:sz w:val="24"/>
                <w:szCs w:val="24"/>
              </w:rPr>
              <w:t>Item noté</w:t>
            </w:r>
          </w:p>
        </w:tc>
        <w:tc>
          <w:tcPr>
            <w:tcW w:w="3589" w:type="dxa"/>
            <w:tcBorders>
              <w:top w:val="none" w:sz="0" w:space="0" w:color="auto"/>
              <w:left w:val="none" w:sz="0" w:space="0" w:color="auto"/>
              <w:bottom w:val="none" w:sz="0" w:space="0" w:color="auto"/>
              <w:right w:val="none" w:sz="0" w:space="0" w:color="auto"/>
            </w:tcBorders>
            <w:shd w:val="clear" w:color="auto" w:fill="DBE5F1"/>
            <w:vAlign w:val="center"/>
          </w:tcPr>
          <w:p w14:paraId="02D85152" w14:textId="77777777" w:rsidR="000E40EC" w:rsidRPr="00E86498" w:rsidRDefault="000E40EC" w:rsidP="001F3626">
            <w:pPr>
              <w:jc w:val="center"/>
              <w:cnfStyle w:val="100000000000" w:firstRow="1" w:lastRow="0" w:firstColumn="0" w:lastColumn="0" w:oddVBand="0" w:evenVBand="0" w:oddHBand="0" w:evenHBand="0" w:firstRowFirstColumn="0" w:firstRowLastColumn="0" w:lastRowFirstColumn="0" w:lastRowLastColumn="0"/>
              <w:rPr>
                <w:sz w:val="24"/>
                <w:szCs w:val="24"/>
              </w:rPr>
            </w:pPr>
            <w:r w:rsidRPr="00E86498">
              <w:rPr>
                <w:sz w:val="24"/>
                <w:szCs w:val="24"/>
              </w:rPr>
              <w:t>Réponse du candidat</w:t>
            </w:r>
          </w:p>
        </w:tc>
      </w:tr>
      <w:tr w:rsidR="000E40EC" w:rsidRPr="00E86498" w14:paraId="3EFF63BD" w14:textId="77777777" w:rsidTr="0011010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8" w:type="dxa"/>
            <w:tcBorders>
              <w:top w:val="none" w:sz="0" w:space="0" w:color="auto"/>
              <w:left w:val="none" w:sz="0" w:space="0" w:color="auto"/>
              <w:bottom w:val="none" w:sz="0" w:space="0" w:color="auto"/>
              <w:right w:val="none" w:sz="0" w:space="0" w:color="auto"/>
            </w:tcBorders>
            <w:shd w:val="clear" w:color="auto" w:fill="auto"/>
            <w:vAlign w:val="center"/>
          </w:tcPr>
          <w:p w14:paraId="0688CDF4" w14:textId="77777777" w:rsidR="000E40EC" w:rsidRPr="00E86498" w:rsidRDefault="000E40EC" w:rsidP="001F3626">
            <w:pPr>
              <w:jc w:val="center"/>
              <w:rPr>
                <w:color w:val="000000"/>
              </w:rPr>
            </w:pPr>
            <w:r w:rsidRPr="00E86498">
              <w:rPr>
                <w:color w:val="000000"/>
              </w:rPr>
              <w:t>1</w:t>
            </w:r>
          </w:p>
        </w:tc>
        <w:tc>
          <w:tcPr>
            <w:tcW w:w="3969" w:type="dxa"/>
            <w:tcBorders>
              <w:top w:val="none" w:sz="0" w:space="0" w:color="auto"/>
              <w:left w:val="none" w:sz="0" w:space="0" w:color="auto"/>
              <w:bottom w:val="none" w:sz="0" w:space="0" w:color="auto"/>
              <w:right w:val="none" w:sz="0" w:space="0" w:color="auto"/>
            </w:tcBorders>
            <w:shd w:val="clear" w:color="auto" w:fill="auto"/>
            <w:vAlign w:val="center"/>
          </w:tcPr>
          <w:p w14:paraId="4951AB5C" w14:textId="77777777" w:rsidR="000E40EC" w:rsidRPr="00E86498" w:rsidRDefault="000E40EC" w:rsidP="001F3626">
            <w:pPr>
              <w:cnfStyle w:val="000000100000" w:firstRow="0" w:lastRow="0" w:firstColumn="0" w:lastColumn="0" w:oddVBand="0" w:evenVBand="0" w:oddHBand="1" w:evenHBand="0" w:firstRowFirstColumn="0" w:firstRowLastColumn="0" w:lastRowFirstColumn="0" w:lastRowLastColumn="0"/>
              <w:rPr>
                <w:sz w:val="20"/>
                <w:szCs w:val="20"/>
              </w:rPr>
            </w:pPr>
            <w:r w:rsidRPr="00E86498">
              <w:rPr>
                <w:sz w:val="20"/>
                <w:szCs w:val="20"/>
              </w:rPr>
              <w:t xml:space="preserve">Taux de matériaux recyclés utilisés pour la </w:t>
            </w:r>
            <w:r w:rsidRPr="00E86498">
              <w:rPr>
                <w:b/>
                <w:sz w:val="20"/>
                <w:szCs w:val="20"/>
              </w:rPr>
              <w:t>production</w:t>
            </w:r>
            <w:r w:rsidRPr="00E86498">
              <w:rPr>
                <w:sz w:val="20"/>
                <w:szCs w:val="20"/>
              </w:rPr>
              <w:t xml:space="preserve"> des équipements proposés </w:t>
            </w:r>
          </w:p>
        </w:tc>
        <w:tc>
          <w:tcPr>
            <w:tcW w:w="1276" w:type="dxa"/>
            <w:tcBorders>
              <w:top w:val="none" w:sz="0" w:space="0" w:color="auto"/>
              <w:left w:val="none" w:sz="0" w:space="0" w:color="auto"/>
              <w:bottom w:val="none" w:sz="0" w:space="0" w:color="auto"/>
              <w:right w:val="none" w:sz="0" w:space="0" w:color="auto"/>
            </w:tcBorders>
            <w:shd w:val="clear" w:color="auto" w:fill="auto"/>
            <w:vAlign w:val="center"/>
          </w:tcPr>
          <w:p w14:paraId="5D27B838" w14:textId="77777777" w:rsidR="000E40EC" w:rsidRPr="00E86498" w:rsidRDefault="000E40EC" w:rsidP="001F3626">
            <w:pPr>
              <w:ind w:left="-108" w:right="-108"/>
              <w:jc w:val="center"/>
              <w:cnfStyle w:val="000000100000" w:firstRow="0" w:lastRow="0" w:firstColumn="0" w:lastColumn="0" w:oddVBand="0" w:evenVBand="0" w:oddHBand="1" w:evenHBand="0" w:firstRowFirstColumn="0" w:firstRowLastColumn="0" w:lastRowFirstColumn="0" w:lastRowLastColumn="0"/>
              <w:rPr>
                <w:sz w:val="20"/>
                <w:szCs w:val="20"/>
              </w:rPr>
            </w:pPr>
            <w:r w:rsidRPr="00E86498">
              <w:rPr>
                <w:sz w:val="20"/>
                <w:szCs w:val="20"/>
              </w:rPr>
              <w:t>% - préciser</w:t>
            </w:r>
          </w:p>
        </w:tc>
        <w:tc>
          <w:tcPr>
            <w:tcW w:w="850" w:type="dxa"/>
            <w:tcBorders>
              <w:top w:val="none" w:sz="0" w:space="0" w:color="auto"/>
              <w:left w:val="none" w:sz="0" w:space="0" w:color="auto"/>
              <w:bottom w:val="none" w:sz="0" w:space="0" w:color="auto"/>
              <w:right w:val="none" w:sz="0" w:space="0" w:color="auto"/>
            </w:tcBorders>
            <w:shd w:val="clear" w:color="auto" w:fill="auto"/>
            <w:vAlign w:val="center"/>
          </w:tcPr>
          <w:p w14:paraId="57D32757" w14:textId="77777777" w:rsidR="000E40EC" w:rsidRPr="00E86498" w:rsidRDefault="000E40EC" w:rsidP="001F3626">
            <w:pPr>
              <w:ind w:firstLine="72"/>
              <w:jc w:val="center"/>
              <w:cnfStyle w:val="000000100000" w:firstRow="0" w:lastRow="0" w:firstColumn="0" w:lastColumn="0" w:oddVBand="0" w:evenVBand="0" w:oddHBand="1" w:evenHBand="0" w:firstRowFirstColumn="0" w:firstRowLastColumn="0" w:lastRowFirstColumn="0" w:lastRowLastColumn="0"/>
              <w:rPr>
                <w:rFonts w:cs="Arial"/>
              </w:rPr>
            </w:pPr>
            <w:r w:rsidRPr="00E86498">
              <w:rPr>
                <w:rFonts w:cs="Arial"/>
              </w:rPr>
              <w:t>X</w:t>
            </w:r>
          </w:p>
        </w:tc>
        <w:tc>
          <w:tcPr>
            <w:tcW w:w="3589" w:type="dxa"/>
            <w:tcBorders>
              <w:top w:val="none" w:sz="0" w:space="0" w:color="auto"/>
              <w:left w:val="none" w:sz="0" w:space="0" w:color="auto"/>
              <w:bottom w:val="none" w:sz="0" w:space="0" w:color="auto"/>
              <w:right w:val="none" w:sz="0" w:space="0" w:color="auto"/>
            </w:tcBorders>
            <w:shd w:val="clear" w:color="auto" w:fill="auto"/>
            <w:vAlign w:val="center"/>
          </w:tcPr>
          <w:p w14:paraId="5A991D21" w14:textId="77777777" w:rsidR="000E40EC" w:rsidRPr="00E86498" w:rsidRDefault="000E40EC" w:rsidP="001F3626">
            <w:pPr>
              <w:tabs>
                <w:tab w:val="left" w:pos="1701"/>
                <w:tab w:val="left" w:pos="6237"/>
              </w:tabs>
              <w:cnfStyle w:val="000000100000" w:firstRow="0" w:lastRow="0" w:firstColumn="0" w:lastColumn="0" w:oddVBand="0" w:evenVBand="0" w:oddHBand="1" w:evenHBand="0" w:firstRowFirstColumn="0" w:firstRowLastColumn="0" w:lastRowFirstColumn="0" w:lastRowLastColumn="0"/>
              <w:rPr>
                <w:bCs/>
                <w:color w:val="000000"/>
                <w:spacing w:val="5"/>
              </w:rPr>
            </w:pPr>
          </w:p>
        </w:tc>
      </w:tr>
      <w:tr w:rsidR="000E40EC" w:rsidRPr="00E86498" w14:paraId="653D3972" w14:textId="77777777" w:rsidTr="00110109">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8" w:type="dxa"/>
            <w:tcBorders>
              <w:top w:val="none" w:sz="0" w:space="0" w:color="auto"/>
              <w:left w:val="none" w:sz="0" w:space="0" w:color="auto"/>
              <w:bottom w:val="none" w:sz="0" w:space="0" w:color="auto"/>
              <w:right w:val="none" w:sz="0" w:space="0" w:color="auto"/>
            </w:tcBorders>
            <w:shd w:val="clear" w:color="auto" w:fill="auto"/>
            <w:vAlign w:val="center"/>
          </w:tcPr>
          <w:p w14:paraId="66A220F3" w14:textId="77777777" w:rsidR="000E40EC" w:rsidRPr="00E86498" w:rsidRDefault="000E40EC" w:rsidP="001F3626">
            <w:pPr>
              <w:tabs>
                <w:tab w:val="left" w:pos="1701"/>
                <w:tab w:val="left" w:pos="6237"/>
              </w:tabs>
              <w:jc w:val="center"/>
              <w:rPr>
                <w:color w:val="000000"/>
                <w:spacing w:val="5"/>
              </w:rPr>
            </w:pPr>
            <w:r w:rsidRPr="00E86498">
              <w:rPr>
                <w:color w:val="000000"/>
                <w:spacing w:val="5"/>
              </w:rPr>
              <w:t>2</w:t>
            </w:r>
          </w:p>
        </w:tc>
        <w:tc>
          <w:tcPr>
            <w:tcW w:w="3969" w:type="dxa"/>
            <w:tcBorders>
              <w:top w:val="none" w:sz="0" w:space="0" w:color="auto"/>
              <w:left w:val="none" w:sz="0" w:space="0" w:color="auto"/>
              <w:bottom w:val="none" w:sz="0" w:space="0" w:color="auto"/>
              <w:right w:val="none" w:sz="0" w:space="0" w:color="auto"/>
            </w:tcBorders>
            <w:shd w:val="clear" w:color="auto" w:fill="auto"/>
            <w:vAlign w:val="center"/>
          </w:tcPr>
          <w:p w14:paraId="74D6FB91" w14:textId="77777777" w:rsidR="000E40EC" w:rsidRPr="00E86498" w:rsidRDefault="000E40EC" w:rsidP="001F3626">
            <w:pPr>
              <w:cnfStyle w:val="000000010000" w:firstRow="0" w:lastRow="0" w:firstColumn="0" w:lastColumn="0" w:oddVBand="0" w:evenVBand="0" w:oddHBand="0" w:evenHBand="1" w:firstRowFirstColumn="0" w:firstRowLastColumn="0" w:lastRowFirstColumn="0" w:lastRowLastColumn="0"/>
              <w:rPr>
                <w:sz w:val="20"/>
                <w:szCs w:val="20"/>
              </w:rPr>
            </w:pPr>
            <w:r w:rsidRPr="00E86498">
              <w:rPr>
                <w:sz w:val="20"/>
                <w:szCs w:val="20"/>
              </w:rPr>
              <w:t>Proportion de matériau recyclable pour les équipements métalliques proposés</w:t>
            </w:r>
          </w:p>
        </w:tc>
        <w:tc>
          <w:tcPr>
            <w:tcW w:w="1276" w:type="dxa"/>
            <w:tcBorders>
              <w:top w:val="none" w:sz="0" w:space="0" w:color="auto"/>
              <w:left w:val="none" w:sz="0" w:space="0" w:color="auto"/>
              <w:bottom w:val="none" w:sz="0" w:space="0" w:color="auto"/>
              <w:right w:val="none" w:sz="0" w:space="0" w:color="auto"/>
            </w:tcBorders>
            <w:shd w:val="clear" w:color="auto" w:fill="auto"/>
            <w:vAlign w:val="center"/>
          </w:tcPr>
          <w:p w14:paraId="767DDC17" w14:textId="77777777" w:rsidR="000E40EC" w:rsidRPr="00E86498" w:rsidRDefault="000E40EC" w:rsidP="001F3626">
            <w:pPr>
              <w:ind w:left="-108" w:right="-108"/>
              <w:jc w:val="center"/>
              <w:cnfStyle w:val="000000010000" w:firstRow="0" w:lastRow="0" w:firstColumn="0" w:lastColumn="0" w:oddVBand="0" w:evenVBand="0" w:oddHBand="0" w:evenHBand="1" w:firstRowFirstColumn="0" w:firstRowLastColumn="0" w:lastRowFirstColumn="0" w:lastRowLastColumn="0"/>
              <w:rPr>
                <w:sz w:val="20"/>
                <w:szCs w:val="20"/>
              </w:rPr>
            </w:pPr>
            <w:r w:rsidRPr="00E86498">
              <w:rPr>
                <w:sz w:val="20"/>
                <w:szCs w:val="20"/>
              </w:rPr>
              <w:t>% Préciser modalités de recyclage</w:t>
            </w:r>
          </w:p>
        </w:tc>
        <w:tc>
          <w:tcPr>
            <w:tcW w:w="850" w:type="dxa"/>
            <w:tcBorders>
              <w:top w:val="none" w:sz="0" w:space="0" w:color="auto"/>
              <w:left w:val="none" w:sz="0" w:space="0" w:color="auto"/>
              <w:bottom w:val="none" w:sz="0" w:space="0" w:color="auto"/>
              <w:right w:val="none" w:sz="0" w:space="0" w:color="auto"/>
            </w:tcBorders>
            <w:shd w:val="clear" w:color="auto" w:fill="auto"/>
            <w:vAlign w:val="center"/>
          </w:tcPr>
          <w:p w14:paraId="55714648" w14:textId="77777777" w:rsidR="000E40EC" w:rsidRPr="00E86498" w:rsidRDefault="000E40EC" w:rsidP="001F3626">
            <w:pPr>
              <w:ind w:firstLine="72"/>
              <w:jc w:val="center"/>
              <w:cnfStyle w:val="000000010000" w:firstRow="0" w:lastRow="0" w:firstColumn="0" w:lastColumn="0" w:oddVBand="0" w:evenVBand="0" w:oddHBand="0" w:evenHBand="1" w:firstRowFirstColumn="0" w:firstRowLastColumn="0" w:lastRowFirstColumn="0" w:lastRowLastColumn="0"/>
              <w:rPr>
                <w:rFonts w:cs="Arial"/>
              </w:rPr>
            </w:pPr>
            <w:r w:rsidRPr="00E86498">
              <w:rPr>
                <w:rFonts w:cs="Arial"/>
              </w:rPr>
              <w:t>X</w:t>
            </w:r>
          </w:p>
        </w:tc>
        <w:tc>
          <w:tcPr>
            <w:tcW w:w="3589" w:type="dxa"/>
            <w:tcBorders>
              <w:top w:val="none" w:sz="0" w:space="0" w:color="auto"/>
              <w:left w:val="none" w:sz="0" w:space="0" w:color="auto"/>
              <w:bottom w:val="none" w:sz="0" w:space="0" w:color="auto"/>
              <w:right w:val="none" w:sz="0" w:space="0" w:color="auto"/>
            </w:tcBorders>
            <w:shd w:val="clear" w:color="auto" w:fill="auto"/>
            <w:vAlign w:val="center"/>
          </w:tcPr>
          <w:p w14:paraId="75A20F98" w14:textId="77777777" w:rsidR="000E40EC" w:rsidRPr="00E86498" w:rsidRDefault="000E40EC" w:rsidP="001F3626">
            <w:pPr>
              <w:tabs>
                <w:tab w:val="left" w:pos="1701"/>
                <w:tab w:val="left" w:pos="6237"/>
              </w:tabs>
              <w:cnfStyle w:val="000000010000" w:firstRow="0" w:lastRow="0" w:firstColumn="0" w:lastColumn="0" w:oddVBand="0" w:evenVBand="0" w:oddHBand="0" w:evenHBand="1" w:firstRowFirstColumn="0" w:firstRowLastColumn="0" w:lastRowFirstColumn="0" w:lastRowLastColumn="0"/>
              <w:rPr>
                <w:bCs/>
                <w:color w:val="000000"/>
                <w:spacing w:val="5"/>
              </w:rPr>
            </w:pPr>
          </w:p>
        </w:tc>
      </w:tr>
      <w:tr w:rsidR="000E40EC" w:rsidRPr="00E86498" w14:paraId="0FB8E102" w14:textId="77777777" w:rsidTr="0011010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8" w:type="dxa"/>
            <w:tcBorders>
              <w:top w:val="none" w:sz="0" w:space="0" w:color="auto"/>
              <w:left w:val="none" w:sz="0" w:space="0" w:color="auto"/>
              <w:bottom w:val="none" w:sz="0" w:space="0" w:color="auto"/>
              <w:right w:val="none" w:sz="0" w:space="0" w:color="auto"/>
            </w:tcBorders>
            <w:shd w:val="clear" w:color="auto" w:fill="auto"/>
            <w:vAlign w:val="center"/>
          </w:tcPr>
          <w:p w14:paraId="78D1B4BC" w14:textId="77777777" w:rsidR="000E40EC" w:rsidRPr="00E86498" w:rsidRDefault="000E40EC" w:rsidP="001F3626">
            <w:pPr>
              <w:jc w:val="center"/>
              <w:rPr>
                <w:color w:val="000000"/>
              </w:rPr>
            </w:pPr>
            <w:r w:rsidRPr="00E86498">
              <w:rPr>
                <w:color w:val="000000"/>
              </w:rPr>
              <w:t>3</w:t>
            </w:r>
          </w:p>
        </w:tc>
        <w:tc>
          <w:tcPr>
            <w:tcW w:w="3969" w:type="dxa"/>
            <w:tcBorders>
              <w:top w:val="none" w:sz="0" w:space="0" w:color="auto"/>
              <w:left w:val="none" w:sz="0" w:space="0" w:color="auto"/>
              <w:bottom w:val="none" w:sz="0" w:space="0" w:color="auto"/>
              <w:right w:val="none" w:sz="0" w:space="0" w:color="auto"/>
            </w:tcBorders>
            <w:shd w:val="clear" w:color="auto" w:fill="auto"/>
            <w:vAlign w:val="center"/>
          </w:tcPr>
          <w:p w14:paraId="200F86D6" w14:textId="77777777" w:rsidR="000E40EC" w:rsidRPr="00E86498" w:rsidRDefault="000E40EC" w:rsidP="001F3626">
            <w:pPr>
              <w:cnfStyle w:val="000000100000" w:firstRow="0" w:lastRow="0" w:firstColumn="0" w:lastColumn="0" w:oddVBand="0" w:evenVBand="0" w:oddHBand="1" w:evenHBand="0" w:firstRowFirstColumn="0" w:firstRowLastColumn="0" w:lastRowFirstColumn="0" w:lastRowLastColumn="0"/>
              <w:rPr>
                <w:sz w:val="20"/>
                <w:szCs w:val="20"/>
              </w:rPr>
            </w:pPr>
            <w:r w:rsidRPr="00E86498">
              <w:rPr>
                <w:sz w:val="20"/>
                <w:szCs w:val="20"/>
              </w:rPr>
              <w:t>Les produits proposés bénéficient-ils d’une éco conception, si oui, préciser dans quel domaine</w:t>
            </w:r>
          </w:p>
        </w:tc>
        <w:tc>
          <w:tcPr>
            <w:tcW w:w="1276" w:type="dxa"/>
            <w:tcBorders>
              <w:top w:val="none" w:sz="0" w:space="0" w:color="auto"/>
              <w:left w:val="none" w:sz="0" w:space="0" w:color="auto"/>
              <w:bottom w:val="none" w:sz="0" w:space="0" w:color="auto"/>
              <w:right w:val="none" w:sz="0" w:space="0" w:color="auto"/>
            </w:tcBorders>
            <w:shd w:val="clear" w:color="auto" w:fill="auto"/>
            <w:vAlign w:val="center"/>
          </w:tcPr>
          <w:p w14:paraId="0EB48102" w14:textId="77777777" w:rsidR="000E40EC" w:rsidRPr="00E86498" w:rsidRDefault="000E40EC" w:rsidP="001F3626">
            <w:pPr>
              <w:ind w:left="-108" w:right="-108"/>
              <w:jc w:val="center"/>
              <w:cnfStyle w:val="000000100000" w:firstRow="0" w:lastRow="0" w:firstColumn="0" w:lastColumn="0" w:oddVBand="0" w:evenVBand="0" w:oddHBand="1" w:evenHBand="0" w:firstRowFirstColumn="0" w:firstRowLastColumn="0" w:lastRowFirstColumn="0" w:lastRowLastColumn="0"/>
              <w:rPr>
                <w:sz w:val="20"/>
                <w:szCs w:val="20"/>
              </w:rPr>
            </w:pPr>
            <w:r w:rsidRPr="00E86498">
              <w:rPr>
                <w:sz w:val="20"/>
                <w:szCs w:val="20"/>
              </w:rPr>
              <w:t>Oui – non préciser</w:t>
            </w:r>
          </w:p>
        </w:tc>
        <w:tc>
          <w:tcPr>
            <w:tcW w:w="850" w:type="dxa"/>
            <w:tcBorders>
              <w:top w:val="none" w:sz="0" w:space="0" w:color="auto"/>
              <w:left w:val="none" w:sz="0" w:space="0" w:color="auto"/>
              <w:bottom w:val="none" w:sz="0" w:space="0" w:color="auto"/>
              <w:right w:val="none" w:sz="0" w:space="0" w:color="auto"/>
            </w:tcBorders>
            <w:shd w:val="clear" w:color="auto" w:fill="auto"/>
            <w:vAlign w:val="center"/>
          </w:tcPr>
          <w:p w14:paraId="3DC5E538" w14:textId="77777777" w:rsidR="000E40EC" w:rsidRPr="00E86498" w:rsidRDefault="000E40EC" w:rsidP="001F3626">
            <w:pPr>
              <w:jc w:val="center"/>
              <w:cnfStyle w:val="000000100000" w:firstRow="0" w:lastRow="0" w:firstColumn="0" w:lastColumn="0" w:oddVBand="0" w:evenVBand="0" w:oddHBand="1" w:evenHBand="0" w:firstRowFirstColumn="0" w:firstRowLastColumn="0" w:lastRowFirstColumn="0" w:lastRowLastColumn="0"/>
              <w:rPr>
                <w:rFonts w:cs="Arial"/>
              </w:rPr>
            </w:pPr>
            <w:r w:rsidRPr="00E86498">
              <w:rPr>
                <w:rFonts w:cs="Arial"/>
              </w:rPr>
              <w:t>X</w:t>
            </w:r>
          </w:p>
        </w:tc>
        <w:tc>
          <w:tcPr>
            <w:tcW w:w="3589" w:type="dxa"/>
            <w:tcBorders>
              <w:top w:val="none" w:sz="0" w:space="0" w:color="auto"/>
              <w:left w:val="none" w:sz="0" w:space="0" w:color="auto"/>
              <w:bottom w:val="none" w:sz="0" w:space="0" w:color="auto"/>
              <w:right w:val="none" w:sz="0" w:space="0" w:color="auto"/>
            </w:tcBorders>
            <w:shd w:val="clear" w:color="auto" w:fill="auto"/>
            <w:vAlign w:val="center"/>
          </w:tcPr>
          <w:p w14:paraId="6BF777B9" w14:textId="77777777" w:rsidR="000E40EC" w:rsidRPr="00E86498" w:rsidRDefault="000E40EC" w:rsidP="001F3626">
            <w:pPr>
              <w:tabs>
                <w:tab w:val="left" w:pos="1701"/>
                <w:tab w:val="left" w:pos="6237"/>
              </w:tabs>
              <w:cnfStyle w:val="000000100000" w:firstRow="0" w:lastRow="0" w:firstColumn="0" w:lastColumn="0" w:oddVBand="0" w:evenVBand="0" w:oddHBand="1" w:evenHBand="0" w:firstRowFirstColumn="0" w:firstRowLastColumn="0" w:lastRowFirstColumn="0" w:lastRowLastColumn="0"/>
              <w:rPr>
                <w:bCs/>
                <w:color w:val="000000"/>
                <w:spacing w:val="5"/>
              </w:rPr>
            </w:pPr>
          </w:p>
        </w:tc>
      </w:tr>
      <w:tr w:rsidR="000E40EC" w:rsidRPr="00E86498" w14:paraId="1C06CE7F" w14:textId="77777777" w:rsidTr="00110109">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8" w:type="dxa"/>
            <w:shd w:val="clear" w:color="auto" w:fill="auto"/>
            <w:vAlign w:val="center"/>
          </w:tcPr>
          <w:p w14:paraId="429CB350" w14:textId="77777777" w:rsidR="000E40EC" w:rsidRPr="00E86498" w:rsidRDefault="000E40EC" w:rsidP="001F3626">
            <w:pPr>
              <w:jc w:val="center"/>
              <w:rPr>
                <w:color w:val="000000"/>
              </w:rPr>
            </w:pPr>
            <w:r w:rsidRPr="00E86498">
              <w:rPr>
                <w:color w:val="000000"/>
              </w:rPr>
              <w:t>4</w:t>
            </w:r>
          </w:p>
        </w:tc>
        <w:tc>
          <w:tcPr>
            <w:tcW w:w="3969" w:type="dxa"/>
            <w:vAlign w:val="center"/>
          </w:tcPr>
          <w:p w14:paraId="1097D6A3" w14:textId="77777777" w:rsidR="000E40EC" w:rsidRPr="00E86498" w:rsidRDefault="000E40EC" w:rsidP="001F3626">
            <w:pPr>
              <w:cnfStyle w:val="000000010000" w:firstRow="0" w:lastRow="0" w:firstColumn="0" w:lastColumn="0" w:oddVBand="0" w:evenVBand="0" w:oddHBand="0" w:evenHBand="1" w:firstRowFirstColumn="0" w:firstRowLastColumn="0" w:lastRowFirstColumn="0" w:lastRowLastColumn="0"/>
              <w:rPr>
                <w:sz w:val="20"/>
                <w:szCs w:val="20"/>
              </w:rPr>
            </w:pPr>
            <w:r w:rsidRPr="00E86498">
              <w:rPr>
                <w:rFonts w:cs="Arial"/>
                <w:bCs/>
                <w:sz w:val="20"/>
                <w:szCs w:val="20"/>
              </w:rPr>
              <w:t xml:space="preserve">Durabilité des équipements proposés au BPU ou date jusqu’à laquelle les pièces détachées seront disponibles </w:t>
            </w:r>
          </w:p>
        </w:tc>
        <w:tc>
          <w:tcPr>
            <w:tcW w:w="1276" w:type="dxa"/>
            <w:shd w:val="clear" w:color="auto" w:fill="auto"/>
            <w:vAlign w:val="center"/>
          </w:tcPr>
          <w:p w14:paraId="2C11E523" w14:textId="4F4FF9EA" w:rsidR="000E40EC" w:rsidRPr="00E86498" w:rsidRDefault="000E40EC" w:rsidP="001F3626">
            <w:pPr>
              <w:ind w:left="-108" w:right="-108"/>
              <w:jc w:val="center"/>
              <w:cnfStyle w:val="000000010000" w:firstRow="0" w:lastRow="0" w:firstColumn="0" w:lastColumn="0" w:oddVBand="0" w:evenVBand="0" w:oddHBand="0" w:evenHBand="1" w:firstRowFirstColumn="0" w:firstRowLastColumn="0" w:lastRowFirstColumn="0" w:lastRowLastColumn="0"/>
              <w:rPr>
                <w:sz w:val="20"/>
                <w:szCs w:val="20"/>
              </w:rPr>
            </w:pPr>
            <w:r w:rsidRPr="00E86498">
              <w:rPr>
                <w:sz w:val="20"/>
                <w:szCs w:val="20"/>
              </w:rPr>
              <w:t>Année</w:t>
            </w:r>
            <w:r w:rsidR="00DE236D">
              <w:rPr>
                <w:sz w:val="20"/>
                <w:szCs w:val="20"/>
              </w:rPr>
              <w:t>s</w:t>
            </w:r>
            <w:r w:rsidRPr="00E86498">
              <w:rPr>
                <w:sz w:val="20"/>
                <w:szCs w:val="20"/>
              </w:rPr>
              <w:t xml:space="preserve"> ou date</w:t>
            </w:r>
          </w:p>
        </w:tc>
        <w:tc>
          <w:tcPr>
            <w:tcW w:w="850" w:type="dxa"/>
            <w:shd w:val="clear" w:color="auto" w:fill="auto"/>
            <w:vAlign w:val="center"/>
          </w:tcPr>
          <w:p w14:paraId="459032DA" w14:textId="77777777" w:rsidR="000E40EC" w:rsidRPr="00E86498" w:rsidRDefault="000E40EC" w:rsidP="001F3626">
            <w:pPr>
              <w:jc w:val="center"/>
              <w:cnfStyle w:val="000000010000" w:firstRow="0" w:lastRow="0" w:firstColumn="0" w:lastColumn="0" w:oddVBand="0" w:evenVBand="0" w:oddHBand="0" w:evenHBand="1" w:firstRowFirstColumn="0" w:firstRowLastColumn="0" w:lastRowFirstColumn="0" w:lastRowLastColumn="0"/>
              <w:rPr>
                <w:rFonts w:cs="Arial"/>
              </w:rPr>
            </w:pPr>
            <w:r w:rsidRPr="00E86498">
              <w:rPr>
                <w:rFonts w:cs="Arial"/>
              </w:rPr>
              <w:t>X</w:t>
            </w:r>
          </w:p>
        </w:tc>
        <w:tc>
          <w:tcPr>
            <w:tcW w:w="3589" w:type="dxa"/>
            <w:shd w:val="clear" w:color="auto" w:fill="auto"/>
            <w:vAlign w:val="center"/>
          </w:tcPr>
          <w:p w14:paraId="47FBA571" w14:textId="77777777" w:rsidR="000E40EC" w:rsidRPr="00E86498" w:rsidRDefault="000E40EC" w:rsidP="001F3626">
            <w:pPr>
              <w:tabs>
                <w:tab w:val="left" w:pos="1701"/>
                <w:tab w:val="left" w:pos="6237"/>
              </w:tabs>
              <w:cnfStyle w:val="000000010000" w:firstRow="0" w:lastRow="0" w:firstColumn="0" w:lastColumn="0" w:oddVBand="0" w:evenVBand="0" w:oddHBand="0" w:evenHBand="1" w:firstRowFirstColumn="0" w:firstRowLastColumn="0" w:lastRowFirstColumn="0" w:lastRowLastColumn="0"/>
              <w:rPr>
                <w:bCs/>
                <w:color w:val="000000"/>
                <w:spacing w:val="5"/>
              </w:rPr>
            </w:pPr>
          </w:p>
        </w:tc>
      </w:tr>
      <w:tr w:rsidR="00F34A6B" w:rsidRPr="00E86498" w14:paraId="620F661C" w14:textId="77777777" w:rsidTr="0011010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8" w:type="dxa"/>
            <w:shd w:val="clear" w:color="auto" w:fill="auto"/>
            <w:vAlign w:val="center"/>
          </w:tcPr>
          <w:p w14:paraId="75F2C27F" w14:textId="6C760157" w:rsidR="00F34A6B" w:rsidRPr="00E708FC" w:rsidRDefault="00F34A6B" w:rsidP="00F34A6B">
            <w:pPr>
              <w:jc w:val="center"/>
              <w:rPr>
                <w:color w:val="000000"/>
              </w:rPr>
            </w:pPr>
            <w:r w:rsidRPr="00E708FC">
              <w:rPr>
                <w:color w:val="000000"/>
              </w:rPr>
              <w:t>5</w:t>
            </w:r>
          </w:p>
        </w:tc>
        <w:tc>
          <w:tcPr>
            <w:tcW w:w="3969" w:type="dxa"/>
            <w:shd w:val="clear" w:color="auto" w:fill="auto"/>
            <w:vAlign w:val="center"/>
          </w:tcPr>
          <w:p w14:paraId="7D1C7872" w14:textId="30D3EF4A" w:rsidR="00F34A6B" w:rsidRPr="00E708FC" w:rsidRDefault="00F34A6B" w:rsidP="00F34A6B">
            <w:pPr>
              <w:cnfStyle w:val="000000100000" w:firstRow="0" w:lastRow="0" w:firstColumn="0" w:lastColumn="0" w:oddVBand="0" w:evenVBand="0" w:oddHBand="1" w:evenHBand="0" w:firstRowFirstColumn="0" w:firstRowLastColumn="0" w:lastRowFirstColumn="0" w:lastRowLastColumn="0"/>
              <w:rPr>
                <w:rFonts w:cs="Arial"/>
                <w:bCs/>
                <w:sz w:val="20"/>
                <w:szCs w:val="20"/>
              </w:rPr>
            </w:pPr>
            <w:r w:rsidRPr="00E708FC">
              <w:rPr>
                <w:rFonts w:cs="Arial"/>
                <w:bCs/>
                <w:sz w:val="20"/>
                <w:szCs w:val="20"/>
              </w:rPr>
              <w:t xml:space="preserve">Les équipements existants dans les </w:t>
            </w:r>
            <w:r w:rsidR="008E5AF4" w:rsidRPr="00E708FC">
              <w:rPr>
                <w:rFonts w:cs="Arial"/>
                <w:bCs/>
                <w:sz w:val="20"/>
                <w:szCs w:val="20"/>
              </w:rPr>
              <w:t>services</w:t>
            </w:r>
            <w:r w:rsidRPr="00E708FC">
              <w:rPr>
                <w:rFonts w:cs="Arial"/>
                <w:bCs/>
                <w:sz w:val="20"/>
                <w:szCs w:val="20"/>
              </w:rPr>
              <w:t xml:space="preserve"> </w:t>
            </w:r>
            <w:r w:rsidR="00DE236D" w:rsidRPr="00E708FC">
              <w:rPr>
                <w:rFonts w:cs="Arial"/>
                <w:bCs/>
                <w:sz w:val="20"/>
                <w:szCs w:val="20"/>
              </w:rPr>
              <w:t>peuvent-ils</w:t>
            </w:r>
            <w:r w:rsidRPr="00E708FC">
              <w:rPr>
                <w:rFonts w:cs="Arial"/>
                <w:bCs/>
                <w:sz w:val="20"/>
                <w:szCs w:val="20"/>
              </w:rPr>
              <w:t xml:space="preserve"> être récupérés et </w:t>
            </w:r>
            <w:proofErr w:type="spellStart"/>
            <w:r w:rsidRPr="00E708FC">
              <w:rPr>
                <w:rFonts w:cs="Arial"/>
                <w:bCs/>
                <w:sz w:val="20"/>
                <w:szCs w:val="20"/>
              </w:rPr>
              <w:t>ré-intégrés</w:t>
            </w:r>
            <w:proofErr w:type="spellEnd"/>
            <w:r w:rsidRPr="00E708FC">
              <w:rPr>
                <w:rFonts w:cs="Arial"/>
                <w:bCs/>
                <w:sz w:val="20"/>
                <w:szCs w:val="20"/>
              </w:rPr>
              <w:t xml:space="preserve"> da</w:t>
            </w:r>
            <w:r w:rsidR="008E5AF4" w:rsidRPr="00E708FC">
              <w:rPr>
                <w:rFonts w:cs="Arial"/>
                <w:bCs/>
                <w:sz w:val="20"/>
                <w:szCs w:val="20"/>
              </w:rPr>
              <w:t>n</w:t>
            </w:r>
            <w:r w:rsidRPr="00E708FC">
              <w:rPr>
                <w:rFonts w:cs="Arial"/>
                <w:bCs/>
                <w:sz w:val="20"/>
                <w:szCs w:val="20"/>
              </w:rPr>
              <w:t>s un nouveau projet, toutes marques confondues</w:t>
            </w:r>
          </w:p>
        </w:tc>
        <w:tc>
          <w:tcPr>
            <w:tcW w:w="1276" w:type="dxa"/>
            <w:shd w:val="clear" w:color="auto" w:fill="auto"/>
            <w:vAlign w:val="center"/>
          </w:tcPr>
          <w:p w14:paraId="4845A66C" w14:textId="3CB03998" w:rsidR="00F34A6B" w:rsidRPr="00E708FC" w:rsidRDefault="00F34A6B" w:rsidP="00F34A6B">
            <w:pPr>
              <w:ind w:left="-108" w:right="-108"/>
              <w:jc w:val="center"/>
              <w:cnfStyle w:val="000000100000" w:firstRow="0" w:lastRow="0" w:firstColumn="0" w:lastColumn="0" w:oddVBand="0" w:evenVBand="0" w:oddHBand="1" w:evenHBand="0" w:firstRowFirstColumn="0" w:firstRowLastColumn="0" w:lastRowFirstColumn="0" w:lastRowLastColumn="0"/>
              <w:rPr>
                <w:sz w:val="20"/>
                <w:szCs w:val="20"/>
              </w:rPr>
            </w:pPr>
            <w:r w:rsidRPr="00E708FC">
              <w:rPr>
                <w:sz w:val="20"/>
                <w:szCs w:val="20"/>
              </w:rPr>
              <w:t xml:space="preserve">Oui – non </w:t>
            </w:r>
          </w:p>
        </w:tc>
        <w:tc>
          <w:tcPr>
            <w:tcW w:w="850" w:type="dxa"/>
            <w:shd w:val="clear" w:color="auto" w:fill="auto"/>
            <w:vAlign w:val="center"/>
          </w:tcPr>
          <w:p w14:paraId="330E6490" w14:textId="4F9E5E39" w:rsidR="00F34A6B" w:rsidRPr="00E86498" w:rsidRDefault="00F34A6B" w:rsidP="00F34A6B">
            <w:pPr>
              <w:jc w:val="center"/>
              <w:cnfStyle w:val="000000100000" w:firstRow="0" w:lastRow="0" w:firstColumn="0" w:lastColumn="0" w:oddVBand="0" w:evenVBand="0" w:oddHBand="1" w:evenHBand="0" w:firstRowFirstColumn="0" w:firstRowLastColumn="0" w:lastRowFirstColumn="0" w:lastRowLastColumn="0"/>
              <w:rPr>
                <w:rFonts w:cs="Arial"/>
              </w:rPr>
            </w:pPr>
            <w:r w:rsidRPr="00E708FC">
              <w:rPr>
                <w:rFonts w:cs="Arial"/>
              </w:rPr>
              <w:t>X</w:t>
            </w:r>
          </w:p>
        </w:tc>
        <w:tc>
          <w:tcPr>
            <w:tcW w:w="3589" w:type="dxa"/>
            <w:shd w:val="clear" w:color="auto" w:fill="auto"/>
            <w:vAlign w:val="center"/>
          </w:tcPr>
          <w:p w14:paraId="4A34AE4C" w14:textId="77777777" w:rsidR="00F34A6B" w:rsidRPr="00E86498" w:rsidRDefault="00F34A6B" w:rsidP="00F34A6B">
            <w:pPr>
              <w:tabs>
                <w:tab w:val="left" w:pos="1701"/>
                <w:tab w:val="left" w:pos="6237"/>
              </w:tabs>
              <w:cnfStyle w:val="000000100000" w:firstRow="0" w:lastRow="0" w:firstColumn="0" w:lastColumn="0" w:oddVBand="0" w:evenVBand="0" w:oddHBand="1" w:evenHBand="0" w:firstRowFirstColumn="0" w:firstRowLastColumn="0" w:lastRowFirstColumn="0" w:lastRowLastColumn="0"/>
              <w:rPr>
                <w:bCs/>
                <w:color w:val="000000"/>
                <w:spacing w:val="5"/>
              </w:rPr>
            </w:pPr>
          </w:p>
        </w:tc>
      </w:tr>
      <w:tr w:rsidR="00DE236D" w:rsidRPr="00E86498" w14:paraId="5A42D9FC" w14:textId="77777777" w:rsidTr="00110109">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8" w:type="dxa"/>
            <w:tcBorders>
              <w:top w:val="none" w:sz="0" w:space="0" w:color="auto"/>
              <w:left w:val="none" w:sz="0" w:space="0" w:color="auto"/>
              <w:bottom w:val="none" w:sz="0" w:space="0" w:color="auto"/>
              <w:right w:val="none" w:sz="0" w:space="0" w:color="auto"/>
            </w:tcBorders>
            <w:shd w:val="clear" w:color="auto" w:fill="auto"/>
            <w:vAlign w:val="center"/>
          </w:tcPr>
          <w:p w14:paraId="4C2CADEF" w14:textId="5AD2BD01" w:rsidR="00DE236D" w:rsidRPr="00E86498" w:rsidRDefault="004E2FD4" w:rsidP="00DE236D">
            <w:pPr>
              <w:jc w:val="center"/>
              <w:rPr>
                <w:color w:val="000000"/>
              </w:rPr>
            </w:pPr>
            <w:r>
              <w:rPr>
                <w:color w:val="000000"/>
              </w:rPr>
              <w:t>6</w:t>
            </w:r>
          </w:p>
        </w:tc>
        <w:tc>
          <w:tcPr>
            <w:tcW w:w="3969" w:type="dxa"/>
            <w:tcBorders>
              <w:top w:val="none" w:sz="0" w:space="0" w:color="auto"/>
              <w:left w:val="none" w:sz="0" w:space="0" w:color="auto"/>
              <w:bottom w:val="none" w:sz="0" w:space="0" w:color="auto"/>
              <w:right w:val="none" w:sz="0" w:space="0" w:color="auto"/>
            </w:tcBorders>
            <w:shd w:val="clear" w:color="auto" w:fill="auto"/>
            <w:vAlign w:val="center"/>
          </w:tcPr>
          <w:p w14:paraId="691994D2" w14:textId="77777777" w:rsidR="00DE236D" w:rsidRPr="00E86498" w:rsidRDefault="00DE236D" w:rsidP="00DE236D">
            <w:pPr>
              <w:cnfStyle w:val="000000010000" w:firstRow="0" w:lastRow="0" w:firstColumn="0" w:lastColumn="0" w:oddVBand="0" w:evenVBand="0" w:oddHBand="0" w:evenHBand="1" w:firstRowFirstColumn="0" w:firstRowLastColumn="0" w:lastRowFirstColumn="0" w:lastRowLastColumn="0"/>
              <w:rPr>
                <w:sz w:val="20"/>
                <w:szCs w:val="20"/>
              </w:rPr>
            </w:pPr>
            <w:r w:rsidRPr="00E86498">
              <w:rPr>
                <w:sz w:val="20"/>
                <w:szCs w:val="20"/>
              </w:rPr>
              <w:t>Avez-vous mis en œuvre des sources d’énergie renouvelables pour les outils de production des produits proposés (panneaux solaires, éco-électricité par exemple)</w:t>
            </w:r>
          </w:p>
        </w:tc>
        <w:tc>
          <w:tcPr>
            <w:tcW w:w="1276" w:type="dxa"/>
            <w:tcBorders>
              <w:top w:val="none" w:sz="0" w:space="0" w:color="auto"/>
              <w:left w:val="none" w:sz="0" w:space="0" w:color="auto"/>
              <w:bottom w:val="none" w:sz="0" w:space="0" w:color="auto"/>
              <w:right w:val="none" w:sz="0" w:space="0" w:color="auto"/>
            </w:tcBorders>
            <w:shd w:val="clear" w:color="auto" w:fill="auto"/>
            <w:vAlign w:val="center"/>
          </w:tcPr>
          <w:p w14:paraId="156F24D1" w14:textId="77777777" w:rsidR="00DE236D" w:rsidRPr="00E86498" w:rsidRDefault="00DE236D" w:rsidP="00DE236D">
            <w:pPr>
              <w:ind w:left="-108" w:right="-108"/>
              <w:jc w:val="center"/>
              <w:cnfStyle w:val="000000010000" w:firstRow="0" w:lastRow="0" w:firstColumn="0" w:lastColumn="0" w:oddVBand="0" w:evenVBand="0" w:oddHBand="0" w:evenHBand="1" w:firstRowFirstColumn="0" w:firstRowLastColumn="0" w:lastRowFirstColumn="0" w:lastRowLastColumn="0"/>
              <w:rPr>
                <w:sz w:val="20"/>
                <w:szCs w:val="20"/>
              </w:rPr>
            </w:pPr>
            <w:r w:rsidRPr="00E86498">
              <w:rPr>
                <w:sz w:val="20"/>
                <w:szCs w:val="20"/>
              </w:rPr>
              <w:t>Développer</w:t>
            </w:r>
          </w:p>
        </w:tc>
        <w:tc>
          <w:tcPr>
            <w:tcW w:w="850" w:type="dxa"/>
            <w:tcBorders>
              <w:top w:val="none" w:sz="0" w:space="0" w:color="auto"/>
              <w:left w:val="none" w:sz="0" w:space="0" w:color="auto"/>
              <w:bottom w:val="none" w:sz="0" w:space="0" w:color="auto"/>
              <w:right w:val="none" w:sz="0" w:space="0" w:color="auto"/>
            </w:tcBorders>
            <w:shd w:val="clear" w:color="auto" w:fill="auto"/>
            <w:vAlign w:val="center"/>
          </w:tcPr>
          <w:p w14:paraId="63E4284F" w14:textId="77777777" w:rsidR="00DE236D" w:rsidRPr="00E86498" w:rsidRDefault="00DE236D" w:rsidP="00DE236D">
            <w:pPr>
              <w:ind w:firstLine="72"/>
              <w:jc w:val="center"/>
              <w:cnfStyle w:val="000000010000" w:firstRow="0" w:lastRow="0" w:firstColumn="0" w:lastColumn="0" w:oddVBand="0" w:evenVBand="0" w:oddHBand="0" w:evenHBand="1" w:firstRowFirstColumn="0" w:firstRowLastColumn="0" w:lastRowFirstColumn="0" w:lastRowLastColumn="0"/>
              <w:rPr>
                <w:rFonts w:cs="Arial"/>
                <w:bCs/>
              </w:rPr>
            </w:pPr>
            <w:r w:rsidRPr="00E86498">
              <w:rPr>
                <w:rFonts w:cs="Arial"/>
                <w:bCs/>
              </w:rPr>
              <w:t>X</w:t>
            </w:r>
          </w:p>
        </w:tc>
        <w:tc>
          <w:tcPr>
            <w:tcW w:w="3589" w:type="dxa"/>
            <w:tcBorders>
              <w:top w:val="none" w:sz="0" w:space="0" w:color="auto"/>
              <w:left w:val="none" w:sz="0" w:space="0" w:color="auto"/>
              <w:bottom w:val="none" w:sz="0" w:space="0" w:color="auto"/>
              <w:right w:val="none" w:sz="0" w:space="0" w:color="auto"/>
            </w:tcBorders>
            <w:shd w:val="clear" w:color="auto" w:fill="auto"/>
            <w:vAlign w:val="center"/>
          </w:tcPr>
          <w:p w14:paraId="42EB5C5B" w14:textId="77777777" w:rsidR="00DE236D" w:rsidRPr="00E86498" w:rsidRDefault="00DE236D" w:rsidP="00DE236D">
            <w:pPr>
              <w:tabs>
                <w:tab w:val="left" w:pos="1701"/>
                <w:tab w:val="left" w:pos="6237"/>
              </w:tabs>
              <w:cnfStyle w:val="000000010000" w:firstRow="0" w:lastRow="0" w:firstColumn="0" w:lastColumn="0" w:oddVBand="0" w:evenVBand="0" w:oddHBand="0" w:evenHBand="1" w:firstRowFirstColumn="0" w:firstRowLastColumn="0" w:lastRowFirstColumn="0" w:lastRowLastColumn="0"/>
              <w:rPr>
                <w:bCs/>
                <w:color w:val="000000"/>
                <w:spacing w:val="5"/>
              </w:rPr>
            </w:pPr>
          </w:p>
        </w:tc>
      </w:tr>
      <w:tr w:rsidR="00DE236D" w:rsidRPr="00E86498" w14:paraId="73F347F7" w14:textId="77777777" w:rsidTr="0011010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8" w:type="dxa"/>
            <w:tcBorders>
              <w:top w:val="none" w:sz="0" w:space="0" w:color="auto"/>
              <w:left w:val="none" w:sz="0" w:space="0" w:color="auto"/>
              <w:bottom w:val="none" w:sz="0" w:space="0" w:color="auto"/>
              <w:right w:val="none" w:sz="0" w:space="0" w:color="auto"/>
            </w:tcBorders>
            <w:shd w:val="clear" w:color="auto" w:fill="auto"/>
            <w:vAlign w:val="center"/>
          </w:tcPr>
          <w:p w14:paraId="51B18AF6" w14:textId="61A9B27E" w:rsidR="00DE236D" w:rsidRPr="00E86498" w:rsidRDefault="004E2FD4" w:rsidP="00DE236D">
            <w:pPr>
              <w:jc w:val="center"/>
              <w:rPr>
                <w:color w:val="000000"/>
              </w:rPr>
            </w:pPr>
            <w:r>
              <w:rPr>
                <w:color w:val="000000"/>
              </w:rPr>
              <w:t>7</w:t>
            </w:r>
          </w:p>
        </w:tc>
        <w:tc>
          <w:tcPr>
            <w:tcW w:w="3969" w:type="dxa"/>
            <w:tcBorders>
              <w:top w:val="none" w:sz="0" w:space="0" w:color="auto"/>
              <w:left w:val="none" w:sz="0" w:space="0" w:color="auto"/>
              <w:bottom w:val="none" w:sz="0" w:space="0" w:color="auto"/>
              <w:right w:val="none" w:sz="0" w:space="0" w:color="auto"/>
            </w:tcBorders>
            <w:shd w:val="clear" w:color="auto" w:fill="auto"/>
            <w:vAlign w:val="center"/>
          </w:tcPr>
          <w:p w14:paraId="232CE738" w14:textId="77777777" w:rsidR="00DE236D" w:rsidRPr="00E86498" w:rsidRDefault="00DE236D" w:rsidP="00DE236D">
            <w:pPr>
              <w:cnfStyle w:val="000000100000" w:firstRow="0" w:lastRow="0" w:firstColumn="0" w:lastColumn="0" w:oddVBand="0" w:evenVBand="0" w:oddHBand="1" w:evenHBand="0" w:firstRowFirstColumn="0" w:firstRowLastColumn="0" w:lastRowFirstColumn="0" w:lastRowLastColumn="0"/>
              <w:rPr>
                <w:sz w:val="20"/>
                <w:szCs w:val="20"/>
              </w:rPr>
            </w:pPr>
            <w:r w:rsidRPr="00E86498">
              <w:rPr>
                <w:sz w:val="20"/>
                <w:szCs w:val="20"/>
              </w:rPr>
              <w:t>Type d’emballages utilisés pour la livraison, (biomatériaux, certifiés FSC ou PEFC, …)</w:t>
            </w:r>
          </w:p>
        </w:tc>
        <w:tc>
          <w:tcPr>
            <w:tcW w:w="1276" w:type="dxa"/>
            <w:tcBorders>
              <w:top w:val="none" w:sz="0" w:space="0" w:color="auto"/>
              <w:left w:val="none" w:sz="0" w:space="0" w:color="auto"/>
              <w:bottom w:val="none" w:sz="0" w:space="0" w:color="auto"/>
              <w:right w:val="none" w:sz="0" w:space="0" w:color="auto"/>
            </w:tcBorders>
            <w:shd w:val="clear" w:color="auto" w:fill="auto"/>
            <w:vAlign w:val="center"/>
          </w:tcPr>
          <w:p w14:paraId="0CAF1FBF" w14:textId="77777777" w:rsidR="00DE236D" w:rsidRPr="00E86498" w:rsidRDefault="00DE236D" w:rsidP="00DE236D">
            <w:pPr>
              <w:ind w:left="-108" w:right="-108"/>
              <w:jc w:val="center"/>
              <w:cnfStyle w:val="000000100000" w:firstRow="0" w:lastRow="0" w:firstColumn="0" w:lastColumn="0" w:oddVBand="0" w:evenVBand="0" w:oddHBand="1" w:evenHBand="0" w:firstRowFirstColumn="0" w:firstRowLastColumn="0" w:lastRowFirstColumn="0" w:lastRowLastColumn="0"/>
              <w:rPr>
                <w:sz w:val="20"/>
                <w:szCs w:val="20"/>
              </w:rPr>
            </w:pPr>
            <w:r w:rsidRPr="00E86498">
              <w:rPr>
                <w:sz w:val="20"/>
                <w:szCs w:val="20"/>
              </w:rPr>
              <w:t>Préciser</w:t>
            </w:r>
          </w:p>
        </w:tc>
        <w:tc>
          <w:tcPr>
            <w:tcW w:w="850" w:type="dxa"/>
            <w:tcBorders>
              <w:top w:val="none" w:sz="0" w:space="0" w:color="auto"/>
              <w:left w:val="none" w:sz="0" w:space="0" w:color="auto"/>
              <w:bottom w:val="none" w:sz="0" w:space="0" w:color="auto"/>
              <w:right w:val="none" w:sz="0" w:space="0" w:color="auto"/>
            </w:tcBorders>
            <w:shd w:val="clear" w:color="auto" w:fill="auto"/>
            <w:vAlign w:val="center"/>
          </w:tcPr>
          <w:p w14:paraId="3561920B" w14:textId="77777777" w:rsidR="00DE236D" w:rsidRPr="00E86498" w:rsidRDefault="00DE236D" w:rsidP="00DE236D">
            <w:pPr>
              <w:ind w:firstLine="72"/>
              <w:jc w:val="center"/>
              <w:cnfStyle w:val="000000100000" w:firstRow="0" w:lastRow="0" w:firstColumn="0" w:lastColumn="0" w:oddVBand="0" w:evenVBand="0" w:oddHBand="1" w:evenHBand="0" w:firstRowFirstColumn="0" w:firstRowLastColumn="0" w:lastRowFirstColumn="0" w:lastRowLastColumn="0"/>
              <w:rPr>
                <w:rFonts w:cs="Arial"/>
                <w:bCs/>
              </w:rPr>
            </w:pPr>
            <w:r w:rsidRPr="00E86498">
              <w:rPr>
                <w:rFonts w:cs="Arial"/>
                <w:bCs/>
              </w:rPr>
              <w:t>X</w:t>
            </w:r>
          </w:p>
        </w:tc>
        <w:tc>
          <w:tcPr>
            <w:tcW w:w="3589" w:type="dxa"/>
            <w:tcBorders>
              <w:top w:val="none" w:sz="0" w:space="0" w:color="auto"/>
              <w:left w:val="none" w:sz="0" w:space="0" w:color="auto"/>
              <w:bottom w:val="none" w:sz="0" w:space="0" w:color="auto"/>
              <w:right w:val="none" w:sz="0" w:space="0" w:color="auto"/>
            </w:tcBorders>
            <w:shd w:val="clear" w:color="auto" w:fill="auto"/>
            <w:vAlign w:val="center"/>
          </w:tcPr>
          <w:p w14:paraId="7B2C778D" w14:textId="77777777" w:rsidR="00DE236D" w:rsidRPr="00E86498" w:rsidRDefault="00DE236D" w:rsidP="00DE236D">
            <w:pPr>
              <w:tabs>
                <w:tab w:val="left" w:pos="1701"/>
                <w:tab w:val="left" w:pos="6237"/>
              </w:tabs>
              <w:cnfStyle w:val="000000100000" w:firstRow="0" w:lastRow="0" w:firstColumn="0" w:lastColumn="0" w:oddVBand="0" w:evenVBand="0" w:oddHBand="1" w:evenHBand="0" w:firstRowFirstColumn="0" w:firstRowLastColumn="0" w:lastRowFirstColumn="0" w:lastRowLastColumn="0"/>
              <w:rPr>
                <w:bCs/>
                <w:color w:val="000000"/>
                <w:spacing w:val="5"/>
              </w:rPr>
            </w:pPr>
          </w:p>
        </w:tc>
      </w:tr>
      <w:tr w:rsidR="00DE236D" w:rsidRPr="00E86498" w14:paraId="709D11E7" w14:textId="77777777" w:rsidTr="00110109">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8" w:type="dxa"/>
            <w:tcBorders>
              <w:top w:val="none" w:sz="0" w:space="0" w:color="auto"/>
              <w:left w:val="none" w:sz="0" w:space="0" w:color="auto"/>
              <w:bottom w:val="none" w:sz="0" w:space="0" w:color="auto"/>
              <w:right w:val="none" w:sz="0" w:space="0" w:color="auto"/>
            </w:tcBorders>
            <w:shd w:val="clear" w:color="auto" w:fill="auto"/>
            <w:vAlign w:val="center"/>
          </w:tcPr>
          <w:p w14:paraId="571CD6B9" w14:textId="46317187" w:rsidR="00DE236D" w:rsidRPr="00E86498" w:rsidRDefault="004E2FD4" w:rsidP="00DE236D">
            <w:pPr>
              <w:jc w:val="center"/>
              <w:rPr>
                <w:color w:val="000000"/>
              </w:rPr>
            </w:pPr>
            <w:r>
              <w:rPr>
                <w:color w:val="000000"/>
              </w:rPr>
              <w:t>8</w:t>
            </w:r>
          </w:p>
        </w:tc>
        <w:tc>
          <w:tcPr>
            <w:tcW w:w="3969" w:type="dxa"/>
            <w:tcBorders>
              <w:top w:val="none" w:sz="0" w:space="0" w:color="auto"/>
              <w:left w:val="none" w:sz="0" w:space="0" w:color="auto"/>
              <w:bottom w:val="none" w:sz="0" w:space="0" w:color="auto"/>
              <w:right w:val="none" w:sz="0" w:space="0" w:color="auto"/>
            </w:tcBorders>
            <w:shd w:val="clear" w:color="auto" w:fill="auto"/>
            <w:vAlign w:val="center"/>
          </w:tcPr>
          <w:p w14:paraId="08666B20" w14:textId="77777777" w:rsidR="00DE236D" w:rsidRPr="00E86498" w:rsidRDefault="00DE236D" w:rsidP="00DE236D">
            <w:pPr>
              <w:cnfStyle w:val="000000010000" w:firstRow="0" w:lastRow="0" w:firstColumn="0" w:lastColumn="0" w:oddVBand="0" w:evenVBand="0" w:oddHBand="0" w:evenHBand="1" w:firstRowFirstColumn="0" w:firstRowLastColumn="0" w:lastRowFirstColumn="0" w:lastRowLastColumn="0"/>
              <w:rPr>
                <w:sz w:val="20"/>
                <w:szCs w:val="20"/>
              </w:rPr>
            </w:pPr>
            <w:r w:rsidRPr="00E86498">
              <w:rPr>
                <w:sz w:val="20"/>
                <w:szCs w:val="20"/>
              </w:rPr>
              <w:t>Comment les emballages sont-ils optimisés ?</w:t>
            </w:r>
          </w:p>
        </w:tc>
        <w:tc>
          <w:tcPr>
            <w:tcW w:w="1276" w:type="dxa"/>
            <w:tcBorders>
              <w:top w:val="none" w:sz="0" w:space="0" w:color="auto"/>
              <w:left w:val="none" w:sz="0" w:space="0" w:color="auto"/>
              <w:bottom w:val="none" w:sz="0" w:space="0" w:color="auto"/>
              <w:right w:val="none" w:sz="0" w:space="0" w:color="auto"/>
            </w:tcBorders>
            <w:shd w:val="clear" w:color="auto" w:fill="auto"/>
            <w:vAlign w:val="center"/>
          </w:tcPr>
          <w:p w14:paraId="5C285E06" w14:textId="77777777" w:rsidR="00DE236D" w:rsidRPr="00E86498" w:rsidRDefault="00DE236D" w:rsidP="00DE236D">
            <w:pPr>
              <w:ind w:left="-108" w:right="-108"/>
              <w:jc w:val="center"/>
              <w:cnfStyle w:val="000000010000" w:firstRow="0" w:lastRow="0" w:firstColumn="0" w:lastColumn="0" w:oddVBand="0" w:evenVBand="0" w:oddHBand="0" w:evenHBand="1" w:firstRowFirstColumn="0" w:firstRowLastColumn="0" w:lastRowFirstColumn="0" w:lastRowLastColumn="0"/>
              <w:rPr>
                <w:sz w:val="20"/>
                <w:szCs w:val="20"/>
              </w:rPr>
            </w:pPr>
            <w:r w:rsidRPr="00E86498">
              <w:rPr>
                <w:sz w:val="20"/>
                <w:szCs w:val="20"/>
              </w:rPr>
              <w:t>Décrire</w:t>
            </w:r>
          </w:p>
        </w:tc>
        <w:tc>
          <w:tcPr>
            <w:tcW w:w="850" w:type="dxa"/>
            <w:tcBorders>
              <w:top w:val="none" w:sz="0" w:space="0" w:color="auto"/>
              <w:left w:val="none" w:sz="0" w:space="0" w:color="auto"/>
              <w:bottom w:val="none" w:sz="0" w:space="0" w:color="auto"/>
              <w:right w:val="none" w:sz="0" w:space="0" w:color="auto"/>
            </w:tcBorders>
            <w:shd w:val="clear" w:color="auto" w:fill="auto"/>
            <w:vAlign w:val="center"/>
          </w:tcPr>
          <w:p w14:paraId="13ABFD40" w14:textId="77777777" w:rsidR="00DE236D" w:rsidRPr="00E86498" w:rsidRDefault="00DE236D" w:rsidP="00DE236D">
            <w:pPr>
              <w:ind w:firstLine="72"/>
              <w:jc w:val="center"/>
              <w:cnfStyle w:val="000000010000" w:firstRow="0" w:lastRow="0" w:firstColumn="0" w:lastColumn="0" w:oddVBand="0" w:evenVBand="0" w:oddHBand="0" w:evenHBand="1" w:firstRowFirstColumn="0" w:firstRowLastColumn="0" w:lastRowFirstColumn="0" w:lastRowLastColumn="0"/>
              <w:rPr>
                <w:rFonts w:cs="Arial"/>
                <w:bCs/>
              </w:rPr>
            </w:pPr>
            <w:r w:rsidRPr="00E86498">
              <w:rPr>
                <w:rFonts w:cs="Arial"/>
                <w:bCs/>
              </w:rPr>
              <w:t>X</w:t>
            </w:r>
          </w:p>
        </w:tc>
        <w:tc>
          <w:tcPr>
            <w:tcW w:w="3589" w:type="dxa"/>
            <w:tcBorders>
              <w:top w:val="none" w:sz="0" w:space="0" w:color="auto"/>
              <w:left w:val="none" w:sz="0" w:space="0" w:color="auto"/>
              <w:bottom w:val="none" w:sz="0" w:space="0" w:color="auto"/>
              <w:right w:val="none" w:sz="0" w:space="0" w:color="auto"/>
            </w:tcBorders>
            <w:shd w:val="clear" w:color="auto" w:fill="auto"/>
            <w:vAlign w:val="center"/>
          </w:tcPr>
          <w:p w14:paraId="481F3766" w14:textId="77777777" w:rsidR="00DE236D" w:rsidRPr="00E86498" w:rsidRDefault="00DE236D" w:rsidP="00DE236D">
            <w:pPr>
              <w:tabs>
                <w:tab w:val="left" w:pos="1701"/>
                <w:tab w:val="left" w:pos="6237"/>
              </w:tabs>
              <w:cnfStyle w:val="000000010000" w:firstRow="0" w:lastRow="0" w:firstColumn="0" w:lastColumn="0" w:oddVBand="0" w:evenVBand="0" w:oddHBand="0" w:evenHBand="1" w:firstRowFirstColumn="0" w:firstRowLastColumn="0" w:lastRowFirstColumn="0" w:lastRowLastColumn="0"/>
              <w:rPr>
                <w:bCs/>
                <w:color w:val="000000"/>
                <w:spacing w:val="5"/>
              </w:rPr>
            </w:pPr>
          </w:p>
        </w:tc>
      </w:tr>
      <w:tr w:rsidR="00DE236D" w:rsidRPr="00E86498" w14:paraId="77B799A1" w14:textId="77777777" w:rsidTr="0011010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8" w:type="dxa"/>
            <w:tcBorders>
              <w:top w:val="none" w:sz="0" w:space="0" w:color="auto"/>
              <w:left w:val="none" w:sz="0" w:space="0" w:color="auto"/>
              <w:bottom w:val="none" w:sz="0" w:space="0" w:color="auto"/>
              <w:right w:val="none" w:sz="0" w:space="0" w:color="auto"/>
            </w:tcBorders>
            <w:shd w:val="clear" w:color="auto" w:fill="auto"/>
            <w:vAlign w:val="center"/>
          </w:tcPr>
          <w:p w14:paraId="54C4C08E" w14:textId="71DD1524" w:rsidR="00DE236D" w:rsidRPr="00E86498" w:rsidRDefault="004E2FD4" w:rsidP="00DE236D">
            <w:pPr>
              <w:jc w:val="center"/>
              <w:rPr>
                <w:color w:val="000000"/>
              </w:rPr>
            </w:pPr>
            <w:r>
              <w:rPr>
                <w:color w:val="000000"/>
              </w:rPr>
              <w:t>9</w:t>
            </w:r>
          </w:p>
        </w:tc>
        <w:tc>
          <w:tcPr>
            <w:tcW w:w="3969" w:type="dxa"/>
            <w:tcBorders>
              <w:top w:val="none" w:sz="0" w:space="0" w:color="auto"/>
              <w:left w:val="none" w:sz="0" w:space="0" w:color="auto"/>
              <w:bottom w:val="none" w:sz="0" w:space="0" w:color="auto"/>
              <w:right w:val="none" w:sz="0" w:space="0" w:color="auto"/>
            </w:tcBorders>
            <w:shd w:val="clear" w:color="auto" w:fill="auto"/>
            <w:vAlign w:val="center"/>
          </w:tcPr>
          <w:p w14:paraId="1B1BE852" w14:textId="77777777" w:rsidR="00DE236D" w:rsidRPr="00E86498" w:rsidRDefault="00DE236D" w:rsidP="00DE236D">
            <w:pPr>
              <w:cnfStyle w:val="000000100000" w:firstRow="0" w:lastRow="0" w:firstColumn="0" w:lastColumn="0" w:oddVBand="0" w:evenVBand="0" w:oddHBand="1" w:evenHBand="0" w:firstRowFirstColumn="0" w:firstRowLastColumn="0" w:lastRowFirstColumn="0" w:lastRowLastColumn="0"/>
              <w:rPr>
                <w:sz w:val="20"/>
                <w:szCs w:val="20"/>
              </w:rPr>
            </w:pPr>
            <w:r w:rsidRPr="00E86498">
              <w:rPr>
                <w:sz w:val="20"/>
                <w:szCs w:val="20"/>
              </w:rPr>
              <w:t>Les chauffeurs sont formés à l’</w:t>
            </w:r>
            <w:proofErr w:type="spellStart"/>
            <w:r w:rsidRPr="00E86498">
              <w:rPr>
                <w:sz w:val="20"/>
                <w:szCs w:val="20"/>
              </w:rPr>
              <w:t>éco-conduite</w:t>
            </w:r>
            <w:proofErr w:type="spellEnd"/>
          </w:p>
        </w:tc>
        <w:tc>
          <w:tcPr>
            <w:tcW w:w="1276" w:type="dxa"/>
            <w:tcBorders>
              <w:top w:val="none" w:sz="0" w:space="0" w:color="auto"/>
              <w:left w:val="none" w:sz="0" w:space="0" w:color="auto"/>
              <w:bottom w:val="none" w:sz="0" w:space="0" w:color="auto"/>
              <w:right w:val="none" w:sz="0" w:space="0" w:color="auto"/>
            </w:tcBorders>
            <w:shd w:val="clear" w:color="auto" w:fill="auto"/>
            <w:vAlign w:val="center"/>
          </w:tcPr>
          <w:p w14:paraId="18AC5860" w14:textId="77777777" w:rsidR="00DE236D" w:rsidRPr="00E86498" w:rsidRDefault="00DE236D" w:rsidP="00DE236D">
            <w:pPr>
              <w:ind w:left="-108" w:right="-108"/>
              <w:jc w:val="center"/>
              <w:cnfStyle w:val="000000100000" w:firstRow="0" w:lastRow="0" w:firstColumn="0" w:lastColumn="0" w:oddVBand="0" w:evenVBand="0" w:oddHBand="1" w:evenHBand="0" w:firstRowFirstColumn="0" w:firstRowLastColumn="0" w:lastRowFirstColumn="0" w:lastRowLastColumn="0"/>
              <w:rPr>
                <w:sz w:val="20"/>
                <w:szCs w:val="20"/>
              </w:rPr>
            </w:pPr>
            <w:r w:rsidRPr="00E86498">
              <w:rPr>
                <w:sz w:val="20"/>
                <w:szCs w:val="20"/>
              </w:rPr>
              <w:t>Oui – non si oui fournir élément de preuve pour validation</w:t>
            </w:r>
          </w:p>
        </w:tc>
        <w:tc>
          <w:tcPr>
            <w:tcW w:w="850" w:type="dxa"/>
            <w:tcBorders>
              <w:top w:val="none" w:sz="0" w:space="0" w:color="auto"/>
              <w:left w:val="none" w:sz="0" w:space="0" w:color="auto"/>
              <w:bottom w:val="none" w:sz="0" w:space="0" w:color="auto"/>
              <w:right w:val="none" w:sz="0" w:space="0" w:color="auto"/>
            </w:tcBorders>
            <w:shd w:val="clear" w:color="auto" w:fill="auto"/>
            <w:vAlign w:val="center"/>
          </w:tcPr>
          <w:p w14:paraId="26C71266" w14:textId="77777777" w:rsidR="00DE236D" w:rsidRPr="00E86498" w:rsidRDefault="00DE236D" w:rsidP="00DE236D">
            <w:pPr>
              <w:jc w:val="center"/>
              <w:cnfStyle w:val="000000100000" w:firstRow="0" w:lastRow="0" w:firstColumn="0" w:lastColumn="0" w:oddVBand="0" w:evenVBand="0" w:oddHBand="1" w:evenHBand="0" w:firstRowFirstColumn="0" w:firstRowLastColumn="0" w:lastRowFirstColumn="0" w:lastRowLastColumn="0"/>
              <w:rPr>
                <w:rFonts w:cs="Arial"/>
                <w:bCs/>
              </w:rPr>
            </w:pPr>
            <w:r w:rsidRPr="00E86498">
              <w:rPr>
                <w:rFonts w:cs="Arial"/>
                <w:bCs/>
              </w:rPr>
              <w:t>X</w:t>
            </w:r>
          </w:p>
        </w:tc>
        <w:tc>
          <w:tcPr>
            <w:tcW w:w="3589" w:type="dxa"/>
            <w:tcBorders>
              <w:top w:val="none" w:sz="0" w:space="0" w:color="auto"/>
              <w:left w:val="none" w:sz="0" w:space="0" w:color="auto"/>
              <w:bottom w:val="none" w:sz="0" w:space="0" w:color="auto"/>
              <w:right w:val="none" w:sz="0" w:space="0" w:color="auto"/>
            </w:tcBorders>
            <w:shd w:val="clear" w:color="auto" w:fill="auto"/>
            <w:vAlign w:val="center"/>
          </w:tcPr>
          <w:p w14:paraId="3E199D62" w14:textId="77777777" w:rsidR="00DE236D" w:rsidRPr="00E86498" w:rsidRDefault="00DE236D" w:rsidP="00DE236D">
            <w:pPr>
              <w:tabs>
                <w:tab w:val="left" w:pos="1701"/>
                <w:tab w:val="left" w:pos="6237"/>
              </w:tabs>
              <w:cnfStyle w:val="000000100000" w:firstRow="0" w:lastRow="0" w:firstColumn="0" w:lastColumn="0" w:oddVBand="0" w:evenVBand="0" w:oddHBand="1" w:evenHBand="0" w:firstRowFirstColumn="0" w:firstRowLastColumn="0" w:lastRowFirstColumn="0" w:lastRowLastColumn="0"/>
              <w:rPr>
                <w:bCs/>
                <w:color w:val="000000"/>
                <w:spacing w:val="5"/>
              </w:rPr>
            </w:pPr>
          </w:p>
        </w:tc>
      </w:tr>
      <w:tr w:rsidR="00DE236D" w:rsidRPr="00E86498" w14:paraId="597AE2D8" w14:textId="77777777" w:rsidTr="00110109">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8" w:type="dxa"/>
            <w:tcBorders>
              <w:top w:val="none" w:sz="0" w:space="0" w:color="auto"/>
              <w:left w:val="none" w:sz="0" w:space="0" w:color="auto"/>
              <w:bottom w:val="none" w:sz="0" w:space="0" w:color="auto"/>
              <w:right w:val="none" w:sz="0" w:space="0" w:color="auto"/>
            </w:tcBorders>
            <w:shd w:val="clear" w:color="auto" w:fill="auto"/>
            <w:vAlign w:val="center"/>
          </w:tcPr>
          <w:p w14:paraId="598DBE4E" w14:textId="7553AFE7" w:rsidR="00DE236D" w:rsidRPr="00E86498" w:rsidRDefault="004E2FD4" w:rsidP="00DE236D">
            <w:pPr>
              <w:jc w:val="center"/>
              <w:rPr>
                <w:color w:val="000000"/>
              </w:rPr>
            </w:pPr>
            <w:r>
              <w:rPr>
                <w:color w:val="000000"/>
              </w:rPr>
              <w:t>10</w:t>
            </w:r>
          </w:p>
        </w:tc>
        <w:tc>
          <w:tcPr>
            <w:tcW w:w="3969" w:type="dxa"/>
            <w:tcBorders>
              <w:top w:val="none" w:sz="0" w:space="0" w:color="auto"/>
              <w:left w:val="none" w:sz="0" w:space="0" w:color="auto"/>
              <w:bottom w:val="none" w:sz="0" w:space="0" w:color="auto"/>
              <w:right w:val="none" w:sz="0" w:space="0" w:color="auto"/>
            </w:tcBorders>
            <w:shd w:val="clear" w:color="auto" w:fill="auto"/>
            <w:vAlign w:val="center"/>
          </w:tcPr>
          <w:p w14:paraId="2DCAAA40" w14:textId="77777777" w:rsidR="00DE236D" w:rsidRPr="00E86498" w:rsidRDefault="00DE236D" w:rsidP="00DE236D">
            <w:pPr>
              <w:cnfStyle w:val="000000010000" w:firstRow="0" w:lastRow="0" w:firstColumn="0" w:lastColumn="0" w:oddVBand="0" w:evenVBand="0" w:oddHBand="0" w:evenHBand="1" w:firstRowFirstColumn="0" w:firstRowLastColumn="0" w:lastRowFirstColumn="0" w:lastRowLastColumn="0"/>
              <w:rPr>
                <w:sz w:val="20"/>
                <w:szCs w:val="20"/>
              </w:rPr>
            </w:pPr>
            <w:r w:rsidRPr="00E86498">
              <w:rPr>
                <w:sz w:val="20"/>
                <w:szCs w:val="20"/>
              </w:rPr>
              <w:t>Proportion de véhicules de la flotte automobile (VUL) conforme à la norme EURO 6+</w:t>
            </w:r>
          </w:p>
        </w:tc>
        <w:tc>
          <w:tcPr>
            <w:tcW w:w="1276" w:type="dxa"/>
            <w:tcBorders>
              <w:top w:val="none" w:sz="0" w:space="0" w:color="auto"/>
              <w:left w:val="none" w:sz="0" w:space="0" w:color="auto"/>
              <w:bottom w:val="none" w:sz="0" w:space="0" w:color="auto"/>
              <w:right w:val="none" w:sz="0" w:space="0" w:color="auto"/>
            </w:tcBorders>
            <w:shd w:val="clear" w:color="auto" w:fill="auto"/>
            <w:vAlign w:val="center"/>
          </w:tcPr>
          <w:p w14:paraId="52F23303" w14:textId="77777777" w:rsidR="00DE236D" w:rsidRPr="00E86498" w:rsidRDefault="00DE236D" w:rsidP="00DE236D">
            <w:pPr>
              <w:ind w:left="-108" w:right="-108"/>
              <w:jc w:val="center"/>
              <w:cnfStyle w:val="000000010000" w:firstRow="0" w:lastRow="0" w:firstColumn="0" w:lastColumn="0" w:oddVBand="0" w:evenVBand="0" w:oddHBand="0" w:evenHBand="1" w:firstRowFirstColumn="0" w:firstRowLastColumn="0" w:lastRowFirstColumn="0" w:lastRowLastColumn="0"/>
              <w:rPr>
                <w:sz w:val="20"/>
                <w:szCs w:val="20"/>
              </w:rPr>
            </w:pPr>
            <w:r w:rsidRPr="00E86498">
              <w:rPr>
                <w:sz w:val="20"/>
                <w:szCs w:val="20"/>
              </w:rPr>
              <w:t>Nombre, %, localisation</w:t>
            </w:r>
          </w:p>
        </w:tc>
        <w:tc>
          <w:tcPr>
            <w:tcW w:w="850" w:type="dxa"/>
            <w:tcBorders>
              <w:top w:val="none" w:sz="0" w:space="0" w:color="auto"/>
              <w:left w:val="none" w:sz="0" w:space="0" w:color="auto"/>
              <w:bottom w:val="none" w:sz="0" w:space="0" w:color="auto"/>
              <w:right w:val="none" w:sz="0" w:space="0" w:color="auto"/>
            </w:tcBorders>
            <w:shd w:val="clear" w:color="auto" w:fill="auto"/>
            <w:vAlign w:val="center"/>
          </w:tcPr>
          <w:p w14:paraId="309BEB28" w14:textId="77777777" w:rsidR="00DE236D" w:rsidRPr="00E86498" w:rsidRDefault="00DE236D" w:rsidP="00DE236D">
            <w:pPr>
              <w:jc w:val="center"/>
              <w:cnfStyle w:val="000000010000" w:firstRow="0" w:lastRow="0" w:firstColumn="0" w:lastColumn="0" w:oddVBand="0" w:evenVBand="0" w:oddHBand="0" w:evenHBand="1" w:firstRowFirstColumn="0" w:firstRowLastColumn="0" w:lastRowFirstColumn="0" w:lastRowLastColumn="0"/>
              <w:rPr>
                <w:rFonts w:cs="Arial"/>
                <w:bCs/>
              </w:rPr>
            </w:pPr>
            <w:r w:rsidRPr="00E86498">
              <w:rPr>
                <w:rFonts w:cs="Arial"/>
                <w:bCs/>
              </w:rPr>
              <w:t>X</w:t>
            </w:r>
          </w:p>
        </w:tc>
        <w:tc>
          <w:tcPr>
            <w:tcW w:w="3589" w:type="dxa"/>
            <w:tcBorders>
              <w:top w:val="none" w:sz="0" w:space="0" w:color="auto"/>
              <w:left w:val="none" w:sz="0" w:space="0" w:color="auto"/>
              <w:bottom w:val="none" w:sz="0" w:space="0" w:color="auto"/>
              <w:right w:val="none" w:sz="0" w:space="0" w:color="auto"/>
            </w:tcBorders>
            <w:shd w:val="clear" w:color="auto" w:fill="auto"/>
            <w:vAlign w:val="center"/>
          </w:tcPr>
          <w:p w14:paraId="68993B0A" w14:textId="77777777" w:rsidR="00DE236D" w:rsidRPr="00E86498" w:rsidRDefault="00DE236D" w:rsidP="00DE236D">
            <w:pPr>
              <w:tabs>
                <w:tab w:val="left" w:pos="1701"/>
                <w:tab w:val="left" w:pos="6237"/>
              </w:tabs>
              <w:cnfStyle w:val="000000010000" w:firstRow="0" w:lastRow="0" w:firstColumn="0" w:lastColumn="0" w:oddVBand="0" w:evenVBand="0" w:oddHBand="0" w:evenHBand="1" w:firstRowFirstColumn="0" w:firstRowLastColumn="0" w:lastRowFirstColumn="0" w:lastRowLastColumn="0"/>
              <w:rPr>
                <w:bCs/>
                <w:color w:val="000000"/>
                <w:spacing w:val="5"/>
              </w:rPr>
            </w:pPr>
          </w:p>
        </w:tc>
      </w:tr>
      <w:tr w:rsidR="00DE236D" w:rsidRPr="00E86498" w14:paraId="7B1B024C" w14:textId="77777777" w:rsidTr="0011010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8" w:type="dxa"/>
            <w:tcBorders>
              <w:top w:val="none" w:sz="0" w:space="0" w:color="auto"/>
              <w:left w:val="none" w:sz="0" w:space="0" w:color="auto"/>
              <w:bottom w:val="none" w:sz="0" w:space="0" w:color="auto"/>
              <w:right w:val="none" w:sz="0" w:space="0" w:color="auto"/>
            </w:tcBorders>
            <w:shd w:val="clear" w:color="auto" w:fill="auto"/>
            <w:vAlign w:val="center"/>
          </w:tcPr>
          <w:p w14:paraId="5A5D6E1B" w14:textId="04EFE1A1" w:rsidR="00DE236D" w:rsidRPr="00E86498" w:rsidRDefault="004E2FD4" w:rsidP="00DE236D">
            <w:pPr>
              <w:jc w:val="center"/>
              <w:rPr>
                <w:color w:val="000000"/>
              </w:rPr>
            </w:pPr>
            <w:r>
              <w:rPr>
                <w:color w:val="000000"/>
              </w:rPr>
              <w:t>11</w:t>
            </w:r>
          </w:p>
        </w:tc>
        <w:tc>
          <w:tcPr>
            <w:tcW w:w="3969" w:type="dxa"/>
            <w:tcBorders>
              <w:top w:val="none" w:sz="0" w:space="0" w:color="auto"/>
              <w:left w:val="none" w:sz="0" w:space="0" w:color="auto"/>
              <w:bottom w:val="none" w:sz="0" w:space="0" w:color="auto"/>
              <w:right w:val="none" w:sz="0" w:space="0" w:color="auto"/>
            </w:tcBorders>
            <w:shd w:val="clear" w:color="auto" w:fill="auto"/>
            <w:vAlign w:val="center"/>
          </w:tcPr>
          <w:p w14:paraId="4D55E264" w14:textId="77777777" w:rsidR="00DE236D" w:rsidRPr="00E86498" w:rsidRDefault="00DE236D" w:rsidP="00DE236D">
            <w:pPr>
              <w:cnfStyle w:val="000000100000" w:firstRow="0" w:lastRow="0" w:firstColumn="0" w:lastColumn="0" w:oddVBand="0" w:evenVBand="0" w:oddHBand="1" w:evenHBand="0" w:firstRowFirstColumn="0" w:firstRowLastColumn="0" w:lastRowFirstColumn="0" w:lastRowLastColumn="0"/>
              <w:rPr>
                <w:sz w:val="20"/>
                <w:szCs w:val="20"/>
              </w:rPr>
            </w:pPr>
            <w:r w:rsidRPr="00E86498">
              <w:rPr>
                <w:sz w:val="20"/>
                <w:szCs w:val="20"/>
              </w:rPr>
              <w:t>Proportion de véhicules utilitaires de la flotte automobile conforme à la norme EURO VI (VU assimilés à des poids lourds et poids lourds)</w:t>
            </w:r>
          </w:p>
        </w:tc>
        <w:tc>
          <w:tcPr>
            <w:tcW w:w="1276" w:type="dxa"/>
            <w:tcBorders>
              <w:top w:val="none" w:sz="0" w:space="0" w:color="auto"/>
              <w:left w:val="none" w:sz="0" w:space="0" w:color="auto"/>
              <w:bottom w:val="none" w:sz="0" w:space="0" w:color="auto"/>
              <w:right w:val="none" w:sz="0" w:space="0" w:color="auto"/>
            </w:tcBorders>
            <w:shd w:val="clear" w:color="auto" w:fill="auto"/>
            <w:vAlign w:val="center"/>
          </w:tcPr>
          <w:p w14:paraId="72DAF556" w14:textId="77777777" w:rsidR="00DE236D" w:rsidRPr="00E86498" w:rsidRDefault="00DE236D" w:rsidP="00DE236D">
            <w:pPr>
              <w:ind w:left="-108" w:right="-108"/>
              <w:jc w:val="center"/>
              <w:cnfStyle w:val="000000100000" w:firstRow="0" w:lastRow="0" w:firstColumn="0" w:lastColumn="0" w:oddVBand="0" w:evenVBand="0" w:oddHBand="1" w:evenHBand="0" w:firstRowFirstColumn="0" w:firstRowLastColumn="0" w:lastRowFirstColumn="0" w:lastRowLastColumn="0"/>
              <w:rPr>
                <w:sz w:val="20"/>
                <w:szCs w:val="20"/>
              </w:rPr>
            </w:pPr>
            <w:r w:rsidRPr="00E86498">
              <w:rPr>
                <w:sz w:val="20"/>
                <w:szCs w:val="20"/>
              </w:rPr>
              <w:t>Nombre, %, localisation</w:t>
            </w:r>
          </w:p>
        </w:tc>
        <w:tc>
          <w:tcPr>
            <w:tcW w:w="850" w:type="dxa"/>
            <w:tcBorders>
              <w:top w:val="none" w:sz="0" w:space="0" w:color="auto"/>
              <w:left w:val="none" w:sz="0" w:space="0" w:color="auto"/>
              <w:bottom w:val="none" w:sz="0" w:space="0" w:color="auto"/>
              <w:right w:val="none" w:sz="0" w:space="0" w:color="auto"/>
            </w:tcBorders>
            <w:shd w:val="clear" w:color="auto" w:fill="auto"/>
            <w:vAlign w:val="center"/>
          </w:tcPr>
          <w:p w14:paraId="5502CA5E" w14:textId="77777777" w:rsidR="00DE236D" w:rsidRPr="00E86498" w:rsidRDefault="00DE236D" w:rsidP="00DE236D">
            <w:pPr>
              <w:jc w:val="center"/>
              <w:cnfStyle w:val="000000100000" w:firstRow="0" w:lastRow="0" w:firstColumn="0" w:lastColumn="0" w:oddVBand="0" w:evenVBand="0" w:oddHBand="1" w:evenHBand="0" w:firstRowFirstColumn="0" w:firstRowLastColumn="0" w:lastRowFirstColumn="0" w:lastRowLastColumn="0"/>
              <w:rPr>
                <w:rFonts w:cs="Arial"/>
                <w:bCs/>
              </w:rPr>
            </w:pPr>
            <w:r w:rsidRPr="00E86498">
              <w:rPr>
                <w:rFonts w:cs="Arial"/>
                <w:bCs/>
              </w:rPr>
              <w:t>X</w:t>
            </w:r>
          </w:p>
        </w:tc>
        <w:tc>
          <w:tcPr>
            <w:tcW w:w="3589" w:type="dxa"/>
            <w:tcBorders>
              <w:top w:val="none" w:sz="0" w:space="0" w:color="auto"/>
              <w:left w:val="none" w:sz="0" w:space="0" w:color="auto"/>
              <w:bottom w:val="none" w:sz="0" w:space="0" w:color="auto"/>
              <w:right w:val="none" w:sz="0" w:space="0" w:color="auto"/>
            </w:tcBorders>
            <w:shd w:val="clear" w:color="auto" w:fill="auto"/>
            <w:vAlign w:val="center"/>
          </w:tcPr>
          <w:p w14:paraId="671A682A" w14:textId="77777777" w:rsidR="00DE236D" w:rsidRPr="00E86498" w:rsidRDefault="00DE236D" w:rsidP="00DE236D">
            <w:pPr>
              <w:tabs>
                <w:tab w:val="left" w:pos="1701"/>
                <w:tab w:val="left" w:pos="6237"/>
              </w:tabs>
              <w:cnfStyle w:val="000000100000" w:firstRow="0" w:lastRow="0" w:firstColumn="0" w:lastColumn="0" w:oddVBand="0" w:evenVBand="0" w:oddHBand="1" w:evenHBand="0" w:firstRowFirstColumn="0" w:firstRowLastColumn="0" w:lastRowFirstColumn="0" w:lastRowLastColumn="0"/>
              <w:rPr>
                <w:bCs/>
                <w:color w:val="000000"/>
                <w:spacing w:val="5"/>
              </w:rPr>
            </w:pPr>
          </w:p>
        </w:tc>
      </w:tr>
      <w:tr w:rsidR="00DE236D" w:rsidRPr="00E86498" w14:paraId="42A6C2C4" w14:textId="77777777" w:rsidTr="00110109">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8" w:type="dxa"/>
            <w:tcBorders>
              <w:top w:val="none" w:sz="0" w:space="0" w:color="auto"/>
              <w:left w:val="none" w:sz="0" w:space="0" w:color="auto"/>
              <w:bottom w:val="none" w:sz="0" w:space="0" w:color="auto"/>
              <w:right w:val="none" w:sz="0" w:space="0" w:color="auto"/>
            </w:tcBorders>
            <w:shd w:val="clear" w:color="auto" w:fill="auto"/>
            <w:vAlign w:val="center"/>
          </w:tcPr>
          <w:p w14:paraId="56342527" w14:textId="492230D7" w:rsidR="00DE236D" w:rsidRPr="00E86498" w:rsidRDefault="004E2FD4" w:rsidP="00DE236D">
            <w:pPr>
              <w:jc w:val="center"/>
              <w:rPr>
                <w:color w:val="000000"/>
              </w:rPr>
            </w:pPr>
            <w:r>
              <w:rPr>
                <w:color w:val="000000"/>
              </w:rPr>
              <w:t>12</w:t>
            </w:r>
          </w:p>
        </w:tc>
        <w:tc>
          <w:tcPr>
            <w:tcW w:w="3969" w:type="dxa"/>
            <w:tcBorders>
              <w:top w:val="none" w:sz="0" w:space="0" w:color="auto"/>
              <w:left w:val="none" w:sz="0" w:space="0" w:color="auto"/>
              <w:bottom w:val="none" w:sz="0" w:space="0" w:color="auto"/>
              <w:right w:val="none" w:sz="0" w:space="0" w:color="auto"/>
            </w:tcBorders>
            <w:shd w:val="clear" w:color="auto" w:fill="auto"/>
            <w:vAlign w:val="center"/>
          </w:tcPr>
          <w:p w14:paraId="298239A3" w14:textId="77777777" w:rsidR="00DE236D" w:rsidRPr="00E86498" w:rsidRDefault="00DE236D" w:rsidP="00DE236D">
            <w:pPr>
              <w:cnfStyle w:val="000000010000" w:firstRow="0" w:lastRow="0" w:firstColumn="0" w:lastColumn="0" w:oddVBand="0" w:evenVBand="0" w:oddHBand="0" w:evenHBand="1" w:firstRowFirstColumn="0" w:firstRowLastColumn="0" w:lastRowFirstColumn="0" w:lastRowLastColumn="0"/>
              <w:rPr>
                <w:sz w:val="20"/>
                <w:szCs w:val="20"/>
              </w:rPr>
            </w:pPr>
            <w:r w:rsidRPr="00E86498">
              <w:rPr>
                <w:sz w:val="20"/>
                <w:szCs w:val="20"/>
              </w:rPr>
              <w:t>Autres actions mises en place pour réduire la consommation de carburant des véhicules impliqués dans la livraison et la commercialisation des produits objets du marché</w:t>
            </w:r>
          </w:p>
        </w:tc>
        <w:tc>
          <w:tcPr>
            <w:tcW w:w="1276" w:type="dxa"/>
            <w:tcBorders>
              <w:top w:val="none" w:sz="0" w:space="0" w:color="auto"/>
              <w:left w:val="none" w:sz="0" w:space="0" w:color="auto"/>
              <w:bottom w:val="none" w:sz="0" w:space="0" w:color="auto"/>
              <w:right w:val="none" w:sz="0" w:space="0" w:color="auto"/>
            </w:tcBorders>
            <w:shd w:val="clear" w:color="auto" w:fill="auto"/>
            <w:vAlign w:val="center"/>
          </w:tcPr>
          <w:p w14:paraId="03E9EE59" w14:textId="77777777" w:rsidR="00DE236D" w:rsidRPr="00E86498" w:rsidRDefault="00DE236D" w:rsidP="00DE236D">
            <w:pPr>
              <w:ind w:left="-108" w:right="-108"/>
              <w:jc w:val="center"/>
              <w:cnfStyle w:val="000000010000" w:firstRow="0" w:lastRow="0" w:firstColumn="0" w:lastColumn="0" w:oddVBand="0" w:evenVBand="0" w:oddHBand="0" w:evenHBand="1" w:firstRowFirstColumn="0" w:firstRowLastColumn="0" w:lastRowFirstColumn="0" w:lastRowLastColumn="0"/>
              <w:rPr>
                <w:sz w:val="20"/>
                <w:szCs w:val="20"/>
              </w:rPr>
            </w:pPr>
            <w:r w:rsidRPr="00E86498">
              <w:rPr>
                <w:sz w:val="20"/>
                <w:szCs w:val="20"/>
              </w:rPr>
              <w:t>Préciser</w:t>
            </w:r>
          </w:p>
        </w:tc>
        <w:tc>
          <w:tcPr>
            <w:tcW w:w="850" w:type="dxa"/>
            <w:tcBorders>
              <w:top w:val="none" w:sz="0" w:space="0" w:color="auto"/>
              <w:left w:val="none" w:sz="0" w:space="0" w:color="auto"/>
              <w:bottom w:val="none" w:sz="0" w:space="0" w:color="auto"/>
              <w:right w:val="none" w:sz="0" w:space="0" w:color="auto"/>
            </w:tcBorders>
            <w:shd w:val="clear" w:color="auto" w:fill="auto"/>
            <w:vAlign w:val="center"/>
          </w:tcPr>
          <w:p w14:paraId="40696E6D" w14:textId="77777777" w:rsidR="00DE236D" w:rsidRPr="00E86498" w:rsidRDefault="00DE236D" w:rsidP="00DE236D">
            <w:pPr>
              <w:ind w:firstLine="72"/>
              <w:jc w:val="center"/>
              <w:cnfStyle w:val="000000010000" w:firstRow="0" w:lastRow="0" w:firstColumn="0" w:lastColumn="0" w:oddVBand="0" w:evenVBand="0" w:oddHBand="0" w:evenHBand="1" w:firstRowFirstColumn="0" w:firstRowLastColumn="0" w:lastRowFirstColumn="0" w:lastRowLastColumn="0"/>
              <w:rPr>
                <w:rFonts w:cs="Arial"/>
                <w:bCs/>
              </w:rPr>
            </w:pPr>
            <w:r w:rsidRPr="00E86498">
              <w:rPr>
                <w:rFonts w:cs="Arial"/>
                <w:bCs/>
              </w:rPr>
              <w:t>X</w:t>
            </w:r>
          </w:p>
        </w:tc>
        <w:tc>
          <w:tcPr>
            <w:tcW w:w="3589" w:type="dxa"/>
            <w:tcBorders>
              <w:top w:val="none" w:sz="0" w:space="0" w:color="auto"/>
              <w:left w:val="none" w:sz="0" w:space="0" w:color="auto"/>
              <w:bottom w:val="none" w:sz="0" w:space="0" w:color="auto"/>
              <w:right w:val="none" w:sz="0" w:space="0" w:color="auto"/>
            </w:tcBorders>
            <w:shd w:val="clear" w:color="auto" w:fill="auto"/>
            <w:vAlign w:val="center"/>
          </w:tcPr>
          <w:p w14:paraId="27BE17E0" w14:textId="77777777" w:rsidR="00DE236D" w:rsidRPr="00E86498" w:rsidRDefault="00DE236D" w:rsidP="00DE236D">
            <w:pPr>
              <w:tabs>
                <w:tab w:val="left" w:pos="1701"/>
                <w:tab w:val="left" w:pos="6237"/>
              </w:tabs>
              <w:cnfStyle w:val="000000010000" w:firstRow="0" w:lastRow="0" w:firstColumn="0" w:lastColumn="0" w:oddVBand="0" w:evenVBand="0" w:oddHBand="0" w:evenHBand="1" w:firstRowFirstColumn="0" w:firstRowLastColumn="0" w:lastRowFirstColumn="0" w:lastRowLastColumn="0"/>
              <w:rPr>
                <w:bCs/>
                <w:color w:val="000000"/>
                <w:spacing w:val="5"/>
              </w:rPr>
            </w:pPr>
          </w:p>
        </w:tc>
      </w:tr>
    </w:tbl>
    <w:p w14:paraId="128AC39B" w14:textId="74EC02D5" w:rsidR="000E40EC" w:rsidRDefault="000E40EC" w:rsidP="000E40EC">
      <w:pPr>
        <w:rPr>
          <w:rFonts w:ascii="Cambria" w:eastAsia="Times New Roman" w:hAnsi="Cambria" w:cs="Times New Roman"/>
          <w:highlight w:val="yellow"/>
        </w:rPr>
      </w:pPr>
    </w:p>
    <w:p w14:paraId="1D35909B" w14:textId="1A3390A1" w:rsidR="00E708FC" w:rsidRDefault="00E708FC" w:rsidP="000E40EC">
      <w:pPr>
        <w:rPr>
          <w:rFonts w:ascii="Cambria" w:eastAsia="Times New Roman" w:hAnsi="Cambria" w:cs="Times New Roman"/>
          <w:highlight w:val="yellow"/>
        </w:rPr>
      </w:pPr>
    </w:p>
    <w:p w14:paraId="4740313A" w14:textId="04AD5584" w:rsidR="00E708FC" w:rsidRDefault="00E708FC" w:rsidP="000E40EC">
      <w:pPr>
        <w:rPr>
          <w:rFonts w:ascii="Cambria" w:eastAsia="Times New Roman" w:hAnsi="Cambria" w:cs="Times New Roman"/>
          <w:highlight w:val="yellow"/>
        </w:rPr>
      </w:pPr>
    </w:p>
    <w:p w14:paraId="08B65B75" w14:textId="56DF5B50" w:rsidR="00E708FC" w:rsidRDefault="00E708FC" w:rsidP="000E40EC">
      <w:pPr>
        <w:rPr>
          <w:rFonts w:ascii="Cambria" w:eastAsia="Times New Roman" w:hAnsi="Cambria" w:cs="Times New Roman"/>
          <w:highlight w:val="yellow"/>
        </w:rPr>
      </w:pPr>
    </w:p>
    <w:p w14:paraId="51BEF4A9" w14:textId="25BCE71D" w:rsidR="00E708FC" w:rsidRDefault="00E708FC" w:rsidP="000E40EC">
      <w:pPr>
        <w:rPr>
          <w:rFonts w:ascii="Cambria" w:eastAsia="Times New Roman" w:hAnsi="Cambria" w:cs="Times New Roman"/>
          <w:highlight w:val="yellow"/>
        </w:rPr>
      </w:pPr>
    </w:p>
    <w:p w14:paraId="5AFB16B4" w14:textId="77777777" w:rsidR="00E708FC" w:rsidRPr="00E86498" w:rsidRDefault="00E708FC" w:rsidP="000E40EC">
      <w:pPr>
        <w:rPr>
          <w:rFonts w:ascii="Cambria" w:eastAsia="Times New Roman" w:hAnsi="Cambria" w:cs="Times New Roman"/>
          <w:highlight w:val="yellow"/>
        </w:rPr>
      </w:pPr>
    </w:p>
    <w:p w14:paraId="49E8A959" w14:textId="1F35768B" w:rsidR="000E40EC" w:rsidRDefault="000E40EC" w:rsidP="00B4243B">
      <w:pPr>
        <w:tabs>
          <w:tab w:val="left" w:pos="1701"/>
          <w:tab w:val="left" w:pos="6237"/>
        </w:tabs>
        <w:spacing w:after="0"/>
        <w:ind w:right="-285"/>
        <w:jc w:val="center"/>
        <w:rPr>
          <w:rFonts w:ascii="Cambria" w:eastAsia="Times New Roman" w:hAnsi="Cambria" w:cs="Arial"/>
          <w:bCs/>
          <w:color w:val="943634"/>
          <w:spacing w:val="5"/>
          <w:sz w:val="28"/>
        </w:rPr>
      </w:pPr>
      <w:r w:rsidRPr="00E86498">
        <w:rPr>
          <w:rFonts w:ascii="Cambria" w:eastAsia="Times New Roman" w:hAnsi="Cambria" w:cs="Arial"/>
          <w:bCs/>
          <w:color w:val="943634"/>
          <w:spacing w:val="5"/>
          <w:sz w:val="28"/>
        </w:rPr>
        <w:lastRenderedPageBreak/>
        <w:t>Logistique, garanties, SAV</w:t>
      </w:r>
    </w:p>
    <w:p w14:paraId="61116F69" w14:textId="77777777" w:rsidR="00E708FC" w:rsidRPr="00B4243B" w:rsidRDefault="00E708FC" w:rsidP="00B4243B">
      <w:pPr>
        <w:tabs>
          <w:tab w:val="left" w:pos="1701"/>
          <w:tab w:val="left" w:pos="6237"/>
        </w:tabs>
        <w:spacing w:after="0"/>
        <w:ind w:right="-285"/>
        <w:jc w:val="center"/>
        <w:rPr>
          <w:rFonts w:ascii="Cambria" w:eastAsia="Times New Roman" w:hAnsi="Cambria" w:cs="Arial"/>
          <w:bCs/>
          <w:color w:val="943634"/>
          <w:spacing w:val="5"/>
          <w:sz w:val="28"/>
        </w:rPr>
      </w:pPr>
    </w:p>
    <w:tbl>
      <w:tblPr>
        <w:tblW w:w="10207" w:type="dxa"/>
        <w:tblInd w:w="-294"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ayout w:type="fixed"/>
        <w:tblLook w:val="04A0" w:firstRow="1" w:lastRow="0" w:firstColumn="1" w:lastColumn="0" w:noHBand="0" w:noVBand="1"/>
      </w:tblPr>
      <w:tblGrid>
        <w:gridCol w:w="534"/>
        <w:gridCol w:w="3969"/>
        <w:gridCol w:w="1310"/>
        <w:gridCol w:w="850"/>
        <w:gridCol w:w="3544"/>
      </w:tblGrid>
      <w:tr w:rsidR="000E40EC" w:rsidRPr="00E86498" w14:paraId="2B680CD6" w14:textId="77777777" w:rsidTr="004E2FD4">
        <w:tc>
          <w:tcPr>
            <w:tcW w:w="4503" w:type="dxa"/>
            <w:gridSpan w:val="2"/>
            <w:tcBorders>
              <w:top w:val="single" w:sz="8" w:space="0" w:color="4F81BD"/>
              <w:left w:val="single" w:sz="8" w:space="0" w:color="4F81BD"/>
              <w:bottom w:val="single" w:sz="18" w:space="0" w:color="4F81BD"/>
              <w:right w:val="single" w:sz="8" w:space="0" w:color="4F81BD"/>
            </w:tcBorders>
            <w:shd w:val="clear" w:color="auto" w:fill="DEEAF6"/>
            <w:vAlign w:val="center"/>
          </w:tcPr>
          <w:p w14:paraId="7DB58FC6" w14:textId="77777777" w:rsidR="000E40EC" w:rsidRPr="00E86498" w:rsidRDefault="000E40EC" w:rsidP="001F3626">
            <w:pPr>
              <w:spacing w:after="0"/>
              <w:jc w:val="center"/>
              <w:rPr>
                <w:rFonts w:ascii="Cambria" w:eastAsia="Times New Roman" w:hAnsi="Cambria" w:cs="Times New Roman"/>
                <w:b/>
                <w:bCs/>
                <w:sz w:val="24"/>
                <w:szCs w:val="24"/>
              </w:rPr>
            </w:pPr>
            <w:bookmarkStart w:id="63" w:name="_Hlk204955457"/>
            <w:r w:rsidRPr="00E86498">
              <w:rPr>
                <w:rFonts w:ascii="Cambria" w:eastAsia="Times New Roman" w:hAnsi="Cambria" w:cs="Times New Roman"/>
                <w:b/>
                <w:bCs/>
                <w:sz w:val="24"/>
                <w:szCs w:val="24"/>
              </w:rPr>
              <w:t>Questions</w:t>
            </w:r>
          </w:p>
        </w:tc>
        <w:tc>
          <w:tcPr>
            <w:tcW w:w="1310" w:type="dxa"/>
            <w:tcBorders>
              <w:top w:val="single" w:sz="8" w:space="0" w:color="4F81BD"/>
              <w:left w:val="single" w:sz="8" w:space="0" w:color="4F81BD"/>
              <w:bottom w:val="single" w:sz="18" w:space="0" w:color="4F81BD"/>
              <w:right w:val="single" w:sz="8" w:space="0" w:color="4F81BD"/>
            </w:tcBorders>
            <w:shd w:val="clear" w:color="auto" w:fill="DEEAF6"/>
            <w:vAlign w:val="center"/>
          </w:tcPr>
          <w:p w14:paraId="395993F8" w14:textId="77777777" w:rsidR="000E40EC" w:rsidRPr="00E86498" w:rsidRDefault="000E40EC" w:rsidP="001F3626">
            <w:pPr>
              <w:spacing w:after="0"/>
              <w:jc w:val="center"/>
              <w:rPr>
                <w:rFonts w:ascii="Cambria" w:eastAsia="Times New Roman" w:hAnsi="Cambria" w:cs="Times New Roman"/>
                <w:b/>
                <w:bCs/>
                <w:sz w:val="24"/>
                <w:szCs w:val="24"/>
              </w:rPr>
            </w:pPr>
            <w:r w:rsidRPr="00E86498">
              <w:rPr>
                <w:rFonts w:ascii="Cambria" w:eastAsia="Times New Roman" w:hAnsi="Cambria" w:cs="Times New Roman"/>
                <w:b/>
                <w:bCs/>
                <w:sz w:val="24"/>
                <w:szCs w:val="24"/>
              </w:rPr>
              <w:t>Mode de réponse attendue</w:t>
            </w:r>
          </w:p>
        </w:tc>
        <w:tc>
          <w:tcPr>
            <w:tcW w:w="850" w:type="dxa"/>
            <w:tcBorders>
              <w:top w:val="single" w:sz="8" w:space="0" w:color="4F81BD"/>
              <w:left w:val="single" w:sz="8" w:space="0" w:color="4F81BD"/>
              <w:bottom w:val="single" w:sz="18" w:space="0" w:color="4F81BD"/>
              <w:right w:val="single" w:sz="8" w:space="0" w:color="4F81BD"/>
            </w:tcBorders>
            <w:shd w:val="clear" w:color="auto" w:fill="DEEAF6"/>
            <w:vAlign w:val="center"/>
          </w:tcPr>
          <w:p w14:paraId="3C8E6071" w14:textId="77777777" w:rsidR="000E40EC" w:rsidRPr="00E86498" w:rsidRDefault="000E40EC" w:rsidP="001F3626">
            <w:pPr>
              <w:spacing w:after="0"/>
              <w:jc w:val="center"/>
              <w:rPr>
                <w:rFonts w:ascii="Cambria" w:eastAsia="Times New Roman" w:hAnsi="Cambria" w:cs="Times New Roman"/>
                <w:b/>
                <w:bCs/>
                <w:sz w:val="24"/>
                <w:szCs w:val="24"/>
              </w:rPr>
            </w:pPr>
            <w:r w:rsidRPr="00E86498">
              <w:rPr>
                <w:rFonts w:ascii="Cambria" w:eastAsia="Times New Roman" w:hAnsi="Cambria" w:cs="Times New Roman"/>
                <w:b/>
                <w:bCs/>
                <w:sz w:val="24"/>
                <w:szCs w:val="24"/>
              </w:rPr>
              <w:t>Item noté</w:t>
            </w:r>
          </w:p>
        </w:tc>
        <w:tc>
          <w:tcPr>
            <w:tcW w:w="3544" w:type="dxa"/>
            <w:tcBorders>
              <w:top w:val="single" w:sz="8" w:space="0" w:color="4F81BD"/>
              <w:left w:val="single" w:sz="8" w:space="0" w:color="4F81BD"/>
              <w:bottom w:val="single" w:sz="18" w:space="0" w:color="4F81BD"/>
              <w:right w:val="single" w:sz="8" w:space="0" w:color="4F81BD"/>
            </w:tcBorders>
            <w:shd w:val="clear" w:color="auto" w:fill="DEEAF6"/>
            <w:vAlign w:val="center"/>
          </w:tcPr>
          <w:p w14:paraId="3D16B69A" w14:textId="77777777" w:rsidR="000E40EC" w:rsidRPr="00E86498" w:rsidRDefault="000E40EC" w:rsidP="001F3626">
            <w:pPr>
              <w:spacing w:after="0"/>
              <w:jc w:val="center"/>
              <w:rPr>
                <w:rFonts w:ascii="Cambria" w:eastAsia="Times New Roman" w:hAnsi="Cambria" w:cs="Times New Roman"/>
                <w:b/>
                <w:bCs/>
                <w:sz w:val="24"/>
                <w:szCs w:val="24"/>
              </w:rPr>
            </w:pPr>
            <w:r w:rsidRPr="00E86498">
              <w:rPr>
                <w:rFonts w:ascii="Cambria" w:eastAsia="Times New Roman" w:hAnsi="Cambria" w:cs="Times New Roman"/>
                <w:b/>
                <w:bCs/>
                <w:sz w:val="24"/>
                <w:szCs w:val="24"/>
              </w:rPr>
              <w:t>Réponse du candidat</w:t>
            </w:r>
          </w:p>
        </w:tc>
      </w:tr>
      <w:tr w:rsidR="000E40EC" w:rsidRPr="00E86498" w14:paraId="55ABD4F8" w14:textId="77777777" w:rsidTr="004E2FD4">
        <w:tc>
          <w:tcPr>
            <w:tcW w:w="534" w:type="dxa"/>
            <w:tcBorders>
              <w:top w:val="single" w:sz="8" w:space="0" w:color="4F81BD"/>
              <w:left w:val="single" w:sz="8" w:space="0" w:color="4F81BD"/>
              <w:bottom w:val="single" w:sz="8" w:space="0" w:color="4F81BD"/>
              <w:right w:val="single" w:sz="8" w:space="0" w:color="4F81BD"/>
            </w:tcBorders>
            <w:shd w:val="clear" w:color="auto" w:fill="auto"/>
            <w:vAlign w:val="center"/>
          </w:tcPr>
          <w:p w14:paraId="51C12DE1" w14:textId="77777777" w:rsidR="000E40EC" w:rsidRPr="00E86498" w:rsidRDefault="000E40EC" w:rsidP="001F3626">
            <w:pPr>
              <w:spacing w:after="0"/>
              <w:jc w:val="center"/>
              <w:rPr>
                <w:rFonts w:ascii="Cambria" w:eastAsia="Times New Roman" w:hAnsi="Cambria" w:cs="Arial"/>
                <w:b/>
                <w:bCs/>
                <w:color w:val="000000"/>
              </w:rPr>
            </w:pPr>
            <w:r w:rsidRPr="00E86498">
              <w:rPr>
                <w:rFonts w:ascii="Cambria" w:eastAsia="Times New Roman" w:hAnsi="Cambria" w:cs="Arial"/>
                <w:b/>
                <w:bCs/>
                <w:color w:val="000000"/>
              </w:rPr>
              <w:t>1</w:t>
            </w:r>
          </w:p>
        </w:tc>
        <w:tc>
          <w:tcPr>
            <w:tcW w:w="3969" w:type="dxa"/>
            <w:tcBorders>
              <w:top w:val="single" w:sz="8" w:space="0" w:color="4F81BD"/>
              <w:left w:val="single" w:sz="8" w:space="0" w:color="4F81BD"/>
              <w:bottom w:val="single" w:sz="8" w:space="0" w:color="4F81BD"/>
              <w:right w:val="single" w:sz="8" w:space="0" w:color="4F81BD"/>
            </w:tcBorders>
            <w:shd w:val="clear" w:color="auto" w:fill="auto"/>
            <w:vAlign w:val="center"/>
          </w:tcPr>
          <w:p w14:paraId="7B09FD28" w14:textId="77777777" w:rsidR="000E40EC" w:rsidRPr="00E86498" w:rsidRDefault="000E40EC" w:rsidP="001F3626">
            <w:pPr>
              <w:spacing w:after="0"/>
              <w:ind w:firstLine="33"/>
              <w:rPr>
                <w:rFonts w:ascii="Cambria" w:eastAsia="Times New Roman" w:hAnsi="Cambria" w:cs="Times New Roman"/>
              </w:rPr>
            </w:pPr>
            <w:r w:rsidRPr="00E86498">
              <w:rPr>
                <w:rFonts w:ascii="Cambria" w:eastAsia="Times New Roman" w:hAnsi="Cambria" w:cs="Times New Roman"/>
              </w:rPr>
              <w:t>Délais de livraison</w:t>
            </w:r>
          </w:p>
        </w:tc>
        <w:tc>
          <w:tcPr>
            <w:tcW w:w="1310" w:type="dxa"/>
            <w:tcBorders>
              <w:top w:val="single" w:sz="8" w:space="0" w:color="4F81BD"/>
              <w:left w:val="single" w:sz="8" w:space="0" w:color="4F81BD"/>
              <w:bottom w:val="single" w:sz="8" w:space="0" w:color="4F81BD"/>
              <w:right w:val="single" w:sz="8" w:space="0" w:color="4F81BD"/>
            </w:tcBorders>
            <w:shd w:val="clear" w:color="auto" w:fill="auto"/>
            <w:vAlign w:val="center"/>
          </w:tcPr>
          <w:p w14:paraId="4941E15D" w14:textId="77777777" w:rsidR="000E40EC" w:rsidRPr="00E86498" w:rsidRDefault="000E40EC" w:rsidP="001F3626">
            <w:pPr>
              <w:spacing w:after="0"/>
              <w:ind w:firstLine="72"/>
              <w:jc w:val="center"/>
              <w:rPr>
                <w:rFonts w:ascii="Cambria" w:eastAsia="Times New Roman" w:hAnsi="Cambria" w:cs="Times New Roman"/>
              </w:rPr>
            </w:pPr>
            <w:r w:rsidRPr="00E86498">
              <w:rPr>
                <w:rFonts w:ascii="Cambria" w:eastAsia="Times New Roman" w:hAnsi="Cambria" w:cs="Times New Roman"/>
              </w:rPr>
              <w:t>Jours</w:t>
            </w:r>
          </w:p>
        </w:tc>
        <w:tc>
          <w:tcPr>
            <w:tcW w:w="850" w:type="dxa"/>
            <w:tcBorders>
              <w:top w:val="single" w:sz="8" w:space="0" w:color="4F81BD"/>
              <w:left w:val="single" w:sz="8" w:space="0" w:color="4F81BD"/>
              <w:bottom w:val="single" w:sz="8" w:space="0" w:color="4F81BD"/>
              <w:right w:val="single" w:sz="8" w:space="0" w:color="4F81BD"/>
            </w:tcBorders>
            <w:shd w:val="clear" w:color="auto" w:fill="auto"/>
            <w:vAlign w:val="center"/>
          </w:tcPr>
          <w:p w14:paraId="7F6F941C" w14:textId="77777777" w:rsidR="000E40EC" w:rsidRPr="00E86498" w:rsidRDefault="000E40EC" w:rsidP="001F3626">
            <w:pPr>
              <w:spacing w:after="0"/>
              <w:ind w:firstLine="72"/>
              <w:jc w:val="center"/>
              <w:rPr>
                <w:rFonts w:ascii="Cambria" w:eastAsia="Times New Roman" w:hAnsi="Cambria" w:cs="Arial"/>
                <w:bCs/>
              </w:rPr>
            </w:pPr>
            <w:r w:rsidRPr="00E86498">
              <w:rPr>
                <w:rFonts w:ascii="Cambria" w:eastAsia="Times New Roman" w:hAnsi="Cambria" w:cs="Arial"/>
                <w:bCs/>
              </w:rPr>
              <w:t>X</w:t>
            </w:r>
          </w:p>
        </w:tc>
        <w:tc>
          <w:tcPr>
            <w:tcW w:w="3544" w:type="dxa"/>
            <w:tcBorders>
              <w:top w:val="single" w:sz="8" w:space="0" w:color="4F81BD"/>
              <w:left w:val="single" w:sz="8" w:space="0" w:color="4F81BD"/>
              <w:bottom w:val="single" w:sz="8" w:space="0" w:color="4F81BD"/>
              <w:right w:val="single" w:sz="8" w:space="0" w:color="4F81BD"/>
            </w:tcBorders>
            <w:shd w:val="clear" w:color="auto" w:fill="auto"/>
            <w:vAlign w:val="center"/>
          </w:tcPr>
          <w:p w14:paraId="7691E284" w14:textId="23A81C22" w:rsidR="000E40EC" w:rsidRPr="00E86498" w:rsidRDefault="00F34A6B" w:rsidP="001F3626">
            <w:pPr>
              <w:tabs>
                <w:tab w:val="left" w:pos="1701"/>
                <w:tab w:val="left" w:pos="6237"/>
              </w:tabs>
              <w:spacing w:after="0"/>
              <w:rPr>
                <w:rFonts w:ascii="Cambria" w:eastAsia="Times New Roman" w:hAnsi="Cambria" w:cs="Times New Roman"/>
                <w:bCs/>
                <w:color w:val="000000"/>
                <w:spacing w:val="5"/>
              </w:rPr>
            </w:pPr>
            <w:r>
              <w:rPr>
                <w:rFonts w:ascii="Cambria" w:eastAsia="Times New Roman" w:hAnsi="Cambria" w:cs="Times New Roman"/>
                <w:bCs/>
                <w:color w:val="000000"/>
                <w:spacing w:val="5"/>
              </w:rPr>
              <w:t>Préciser l’organisation selon l’envergure des projets</w:t>
            </w:r>
          </w:p>
        </w:tc>
      </w:tr>
      <w:tr w:rsidR="000E40EC" w:rsidRPr="00E86498" w14:paraId="3A46C5E0" w14:textId="77777777" w:rsidTr="004E2FD4">
        <w:tc>
          <w:tcPr>
            <w:tcW w:w="534" w:type="dxa"/>
            <w:tcBorders>
              <w:top w:val="single" w:sz="8" w:space="0" w:color="4F81BD"/>
              <w:left w:val="single" w:sz="8" w:space="0" w:color="4F81BD"/>
              <w:bottom w:val="single" w:sz="8" w:space="0" w:color="4F81BD"/>
              <w:right w:val="single" w:sz="8" w:space="0" w:color="4F81BD"/>
            </w:tcBorders>
            <w:shd w:val="clear" w:color="auto" w:fill="auto"/>
            <w:vAlign w:val="center"/>
          </w:tcPr>
          <w:p w14:paraId="3C16010A" w14:textId="77777777" w:rsidR="000E40EC" w:rsidRPr="00E86498" w:rsidRDefault="000E40EC" w:rsidP="001F3626">
            <w:pPr>
              <w:spacing w:after="0"/>
              <w:jc w:val="center"/>
              <w:rPr>
                <w:rFonts w:ascii="Cambria" w:eastAsia="Times New Roman" w:hAnsi="Cambria" w:cs="Times New Roman"/>
                <w:b/>
                <w:bCs/>
                <w:color w:val="000000"/>
              </w:rPr>
            </w:pPr>
            <w:r w:rsidRPr="00E86498">
              <w:rPr>
                <w:rFonts w:ascii="Cambria" w:eastAsia="Times New Roman" w:hAnsi="Cambria" w:cs="Times New Roman"/>
                <w:b/>
                <w:bCs/>
                <w:color w:val="000000"/>
              </w:rPr>
              <w:t>2</w:t>
            </w:r>
          </w:p>
        </w:tc>
        <w:tc>
          <w:tcPr>
            <w:tcW w:w="3969" w:type="dxa"/>
            <w:tcBorders>
              <w:top w:val="single" w:sz="8" w:space="0" w:color="4F81BD"/>
              <w:left w:val="single" w:sz="8" w:space="0" w:color="4F81BD"/>
              <w:bottom w:val="single" w:sz="8" w:space="0" w:color="4F81BD"/>
              <w:right w:val="single" w:sz="8" w:space="0" w:color="4F81BD"/>
            </w:tcBorders>
            <w:shd w:val="clear" w:color="auto" w:fill="auto"/>
            <w:vAlign w:val="center"/>
          </w:tcPr>
          <w:p w14:paraId="3332B965" w14:textId="77777777" w:rsidR="000E40EC" w:rsidRPr="00E86498" w:rsidRDefault="000E40EC" w:rsidP="001F3626">
            <w:pPr>
              <w:spacing w:after="0"/>
              <w:ind w:firstLine="33"/>
              <w:rPr>
                <w:rFonts w:ascii="Cambria" w:eastAsia="Times New Roman" w:hAnsi="Cambria" w:cs="Times New Roman"/>
              </w:rPr>
            </w:pPr>
            <w:r w:rsidRPr="00E86498">
              <w:rPr>
                <w:rFonts w:ascii="Cambria" w:eastAsia="Times New Roman" w:hAnsi="Cambria" w:cs="Times New Roman"/>
              </w:rPr>
              <w:t>Durée de la garantie</w:t>
            </w:r>
          </w:p>
        </w:tc>
        <w:tc>
          <w:tcPr>
            <w:tcW w:w="1310" w:type="dxa"/>
            <w:tcBorders>
              <w:top w:val="single" w:sz="8" w:space="0" w:color="4F81BD"/>
              <w:left w:val="single" w:sz="8" w:space="0" w:color="4F81BD"/>
              <w:bottom w:val="single" w:sz="8" w:space="0" w:color="4F81BD"/>
              <w:right w:val="single" w:sz="8" w:space="0" w:color="4F81BD"/>
            </w:tcBorders>
            <w:shd w:val="clear" w:color="auto" w:fill="auto"/>
            <w:vAlign w:val="center"/>
          </w:tcPr>
          <w:p w14:paraId="3BFF2C96" w14:textId="77777777" w:rsidR="000E40EC" w:rsidRPr="00E86498" w:rsidRDefault="000E40EC" w:rsidP="001F3626">
            <w:pPr>
              <w:spacing w:after="0"/>
              <w:ind w:firstLine="72"/>
              <w:jc w:val="center"/>
              <w:rPr>
                <w:rFonts w:ascii="Cambria" w:eastAsia="Times New Roman" w:hAnsi="Cambria" w:cs="Times New Roman"/>
              </w:rPr>
            </w:pPr>
            <w:r w:rsidRPr="00E86498">
              <w:rPr>
                <w:rFonts w:ascii="Cambria" w:eastAsia="Times New Roman" w:hAnsi="Cambria" w:cs="Times New Roman"/>
              </w:rPr>
              <w:t>Mois</w:t>
            </w:r>
          </w:p>
        </w:tc>
        <w:tc>
          <w:tcPr>
            <w:tcW w:w="850" w:type="dxa"/>
            <w:tcBorders>
              <w:top w:val="single" w:sz="8" w:space="0" w:color="4F81BD"/>
              <w:left w:val="single" w:sz="8" w:space="0" w:color="4F81BD"/>
              <w:bottom w:val="single" w:sz="8" w:space="0" w:color="4F81BD"/>
              <w:right w:val="single" w:sz="8" w:space="0" w:color="4F81BD"/>
            </w:tcBorders>
            <w:shd w:val="clear" w:color="auto" w:fill="auto"/>
            <w:vAlign w:val="center"/>
          </w:tcPr>
          <w:p w14:paraId="475E489D" w14:textId="77777777" w:rsidR="000E40EC" w:rsidRPr="00E86498" w:rsidRDefault="000E40EC" w:rsidP="001F3626">
            <w:pPr>
              <w:spacing w:after="0"/>
              <w:ind w:firstLine="72"/>
              <w:jc w:val="center"/>
              <w:rPr>
                <w:rFonts w:ascii="Cambria" w:eastAsia="Times New Roman" w:hAnsi="Cambria" w:cs="Arial"/>
                <w:bCs/>
              </w:rPr>
            </w:pPr>
            <w:r w:rsidRPr="00E86498">
              <w:rPr>
                <w:rFonts w:ascii="Cambria" w:eastAsia="Times New Roman" w:hAnsi="Cambria" w:cs="Arial"/>
                <w:bCs/>
              </w:rPr>
              <w:t>X</w:t>
            </w:r>
          </w:p>
        </w:tc>
        <w:tc>
          <w:tcPr>
            <w:tcW w:w="3544" w:type="dxa"/>
            <w:tcBorders>
              <w:top w:val="single" w:sz="8" w:space="0" w:color="4F81BD"/>
              <w:left w:val="single" w:sz="8" w:space="0" w:color="4F81BD"/>
              <w:bottom w:val="single" w:sz="8" w:space="0" w:color="4F81BD"/>
              <w:right w:val="single" w:sz="8" w:space="0" w:color="4F81BD"/>
            </w:tcBorders>
            <w:shd w:val="clear" w:color="auto" w:fill="auto"/>
            <w:vAlign w:val="center"/>
          </w:tcPr>
          <w:p w14:paraId="07148BE0" w14:textId="77777777" w:rsidR="000E40EC" w:rsidRPr="00E86498" w:rsidRDefault="000E40EC" w:rsidP="001F3626">
            <w:pPr>
              <w:tabs>
                <w:tab w:val="left" w:pos="1701"/>
                <w:tab w:val="left" w:pos="6237"/>
              </w:tabs>
              <w:spacing w:after="0"/>
              <w:rPr>
                <w:rFonts w:ascii="Cambria" w:eastAsia="Times New Roman" w:hAnsi="Cambria" w:cs="Times New Roman"/>
                <w:bCs/>
                <w:color w:val="000000"/>
                <w:spacing w:val="5"/>
              </w:rPr>
            </w:pPr>
          </w:p>
        </w:tc>
      </w:tr>
      <w:tr w:rsidR="00F34A6B" w:rsidRPr="00E86498" w14:paraId="7A01CBB4" w14:textId="77777777" w:rsidTr="004E2FD4">
        <w:tc>
          <w:tcPr>
            <w:tcW w:w="534" w:type="dxa"/>
            <w:tcBorders>
              <w:top w:val="single" w:sz="8" w:space="0" w:color="4F81BD"/>
              <w:left w:val="single" w:sz="8" w:space="0" w:color="4F81BD"/>
              <w:bottom w:val="single" w:sz="8" w:space="0" w:color="4F81BD"/>
              <w:right w:val="single" w:sz="8" w:space="0" w:color="4F81BD"/>
            </w:tcBorders>
            <w:shd w:val="clear" w:color="auto" w:fill="auto"/>
            <w:vAlign w:val="center"/>
          </w:tcPr>
          <w:p w14:paraId="7B756D25" w14:textId="4255DE10" w:rsidR="00F34A6B" w:rsidRPr="00E86498" w:rsidRDefault="00F34A6B" w:rsidP="00F34A6B">
            <w:pPr>
              <w:spacing w:after="0"/>
              <w:jc w:val="center"/>
              <w:rPr>
                <w:rFonts w:ascii="Cambria" w:eastAsia="Times New Roman" w:hAnsi="Cambria" w:cs="Times New Roman"/>
                <w:b/>
                <w:bCs/>
                <w:color w:val="000000"/>
              </w:rPr>
            </w:pPr>
            <w:r w:rsidRPr="00E86498">
              <w:rPr>
                <w:rFonts w:ascii="Cambria" w:eastAsia="Times New Roman" w:hAnsi="Cambria" w:cs="Times New Roman"/>
                <w:b/>
                <w:bCs/>
                <w:color w:val="000000"/>
              </w:rPr>
              <w:t>3</w:t>
            </w:r>
          </w:p>
        </w:tc>
        <w:tc>
          <w:tcPr>
            <w:tcW w:w="3969" w:type="dxa"/>
            <w:tcBorders>
              <w:top w:val="single" w:sz="8" w:space="0" w:color="4F81BD"/>
              <w:left w:val="single" w:sz="8" w:space="0" w:color="4F81BD"/>
              <w:bottom w:val="single" w:sz="8" w:space="0" w:color="4F81BD"/>
              <w:right w:val="single" w:sz="8" w:space="0" w:color="4F81BD"/>
            </w:tcBorders>
            <w:shd w:val="clear" w:color="auto" w:fill="auto"/>
            <w:vAlign w:val="center"/>
          </w:tcPr>
          <w:p w14:paraId="62E91D26" w14:textId="10751886" w:rsidR="00F34A6B" w:rsidRPr="00E86498" w:rsidRDefault="00F34A6B" w:rsidP="00F34A6B">
            <w:pPr>
              <w:spacing w:after="0"/>
              <w:ind w:firstLine="33"/>
              <w:rPr>
                <w:rFonts w:ascii="Cambria" w:eastAsia="Times New Roman" w:hAnsi="Cambria" w:cs="Times New Roman"/>
              </w:rPr>
            </w:pPr>
            <w:r>
              <w:rPr>
                <w:rFonts w:ascii="Cambria" w:eastAsia="Times New Roman" w:hAnsi="Cambria" w:cs="Times New Roman"/>
              </w:rPr>
              <w:t>Proposez-vous une analyse des flux et une aide à l’organisation des flux logistiques</w:t>
            </w:r>
          </w:p>
        </w:tc>
        <w:tc>
          <w:tcPr>
            <w:tcW w:w="1310" w:type="dxa"/>
            <w:tcBorders>
              <w:top w:val="single" w:sz="8" w:space="0" w:color="4F81BD"/>
              <w:left w:val="single" w:sz="8" w:space="0" w:color="4F81BD"/>
              <w:bottom w:val="single" w:sz="8" w:space="0" w:color="4F81BD"/>
              <w:right w:val="single" w:sz="8" w:space="0" w:color="4F81BD"/>
            </w:tcBorders>
            <w:shd w:val="clear" w:color="auto" w:fill="auto"/>
            <w:vAlign w:val="center"/>
          </w:tcPr>
          <w:p w14:paraId="24102C9F" w14:textId="0CDBDD7E" w:rsidR="00F34A6B" w:rsidRPr="00E86498" w:rsidRDefault="00F34A6B" w:rsidP="00F34A6B">
            <w:pPr>
              <w:spacing w:after="0"/>
              <w:ind w:firstLine="72"/>
              <w:jc w:val="center"/>
              <w:rPr>
                <w:rFonts w:ascii="Cambria" w:eastAsia="Times New Roman" w:hAnsi="Cambria" w:cs="Times New Roman"/>
              </w:rPr>
            </w:pPr>
            <w:r>
              <w:rPr>
                <w:rFonts w:ascii="Cambria" w:eastAsia="Times New Roman" w:hAnsi="Cambria" w:cs="Times New Roman"/>
              </w:rPr>
              <w:t>Oui-non</w:t>
            </w:r>
          </w:p>
        </w:tc>
        <w:tc>
          <w:tcPr>
            <w:tcW w:w="850" w:type="dxa"/>
            <w:tcBorders>
              <w:top w:val="single" w:sz="8" w:space="0" w:color="4F81BD"/>
              <w:left w:val="single" w:sz="8" w:space="0" w:color="4F81BD"/>
              <w:bottom w:val="single" w:sz="8" w:space="0" w:color="4F81BD"/>
              <w:right w:val="single" w:sz="8" w:space="0" w:color="4F81BD"/>
            </w:tcBorders>
            <w:shd w:val="clear" w:color="auto" w:fill="auto"/>
            <w:vAlign w:val="center"/>
          </w:tcPr>
          <w:p w14:paraId="1B8CA63B" w14:textId="1D37E40B" w:rsidR="00F34A6B" w:rsidRPr="00E86498" w:rsidRDefault="00F34A6B" w:rsidP="00F34A6B">
            <w:pPr>
              <w:spacing w:after="0"/>
              <w:ind w:firstLine="72"/>
              <w:jc w:val="center"/>
              <w:rPr>
                <w:rFonts w:ascii="Cambria" w:eastAsia="Times New Roman" w:hAnsi="Cambria" w:cs="Arial"/>
                <w:bCs/>
              </w:rPr>
            </w:pPr>
            <w:r>
              <w:rPr>
                <w:rFonts w:ascii="Cambria" w:eastAsia="Times New Roman" w:hAnsi="Cambria" w:cs="Arial"/>
                <w:bCs/>
              </w:rPr>
              <w:t>X</w:t>
            </w:r>
          </w:p>
        </w:tc>
        <w:tc>
          <w:tcPr>
            <w:tcW w:w="3544" w:type="dxa"/>
            <w:tcBorders>
              <w:top w:val="single" w:sz="8" w:space="0" w:color="4F81BD"/>
              <w:left w:val="single" w:sz="8" w:space="0" w:color="4F81BD"/>
              <w:bottom w:val="single" w:sz="8" w:space="0" w:color="4F81BD"/>
              <w:right w:val="single" w:sz="8" w:space="0" w:color="4F81BD"/>
            </w:tcBorders>
            <w:shd w:val="clear" w:color="auto" w:fill="auto"/>
            <w:vAlign w:val="center"/>
          </w:tcPr>
          <w:p w14:paraId="7DD1F06F" w14:textId="77777777" w:rsidR="00F34A6B" w:rsidRPr="00E86498" w:rsidRDefault="00F34A6B" w:rsidP="00F34A6B">
            <w:pPr>
              <w:tabs>
                <w:tab w:val="left" w:pos="1701"/>
                <w:tab w:val="left" w:pos="6237"/>
              </w:tabs>
              <w:spacing w:after="0"/>
              <w:rPr>
                <w:rFonts w:ascii="Cambria" w:eastAsia="Times New Roman" w:hAnsi="Cambria" w:cs="Times New Roman"/>
                <w:bCs/>
                <w:color w:val="000000"/>
                <w:spacing w:val="5"/>
              </w:rPr>
            </w:pPr>
          </w:p>
        </w:tc>
      </w:tr>
      <w:tr w:rsidR="00F34A6B" w:rsidRPr="00E86498" w14:paraId="1F89ABCF" w14:textId="77777777" w:rsidTr="004E2FD4">
        <w:tc>
          <w:tcPr>
            <w:tcW w:w="534" w:type="dxa"/>
            <w:tcBorders>
              <w:top w:val="single" w:sz="8" w:space="0" w:color="4F81BD"/>
              <w:left w:val="single" w:sz="8" w:space="0" w:color="4F81BD"/>
              <w:bottom w:val="single" w:sz="8" w:space="0" w:color="4F81BD"/>
              <w:right w:val="single" w:sz="8" w:space="0" w:color="4F81BD"/>
            </w:tcBorders>
            <w:shd w:val="clear" w:color="auto" w:fill="auto"/>
            <w:vAlign w:val="center"/>
          </w:tcPr>
          <w:p w14:paraId="2B421C43" w14:textId="7334E7D2" w:rsidR="00F34A6B" w:rsidRPr="00E86498" w:rsidRDefault="00F34A6B" w:rsidP="00F34A6B">
            <w:pPr>
              <w:spacing w:after="0"/>
              <w:jc w:val="center"/>
              <w:rPr>
                <w:rFonts w:ascii="Cambria" w:eastAsia="Times New Roman" w:hAnsi="Cambria" w:cs="Times New Roman"/>
                <w:b/>
                <w:bCs/>
                <w:color w:val="000000"/>
              </w:rPr>
            </w:pPr>
            <w:r>
              <w:rPr>
                <w:rFonts w:ascii="Cambria" w:eastAsia="Times New Roman" w:hAnsi="Cambria" w:cs="Times New Roman"/>
                <w:b/>
                <w:bCs/>
                <w:color w:val="000000"/>
              </w:rPr>
              <w:t>4</w:t>
            </w:r>
          </w:p>
        </w:tc>
        <w:tc>
          <w:tcPr>
            <w:tcW w:w="3969" w:type="dxa"/>
            <w:tcBorders>
              <w:top w:val="single" w:sz="8" w:space="0" w:color="4F81BD"/>
              <w:left w:val="single" w:sz="8" w:space="0" w:color="4F81BD"/>
              <w:bottom w:val="single" w:sz="8" w:space="0" w:color="4F81BD"/>
              <w:right w:val="single" w:sz="8" w:space="0" w:color="4F81BD"/>
            </w:tcBorders>
            <w:shd w:val="clear" w:color="auto" w:fill="auto"/>
            <w:vAlign w:val="center"/>
          </w:tcPr>
          <w:p w14:paraId="2243094A" w14:textId="2673F6CA" w:rsidR="00F34A6B" w:rsidRPr="00E86498" w:rsidRDefault="00F34A6B" w:rsidP="00F34A6B">
            <w:pPr>
              <w:spacing w:after="0"/>
              <w:ind w:firstLine="33"/>
              <w:rPr>
                <w:rFonts w:ascii="Cambria" w:eastAsia="Times New Roman" w:hAnsi="Cambria" w:cs="Times New Roman"/>
              </w:rPr>
            </w:pPr>
            <w:r>
              <w:rPr>
                <w:rFonts w:ascii="Cambria" w:eastAsia="Times New Roman" w:hAnsi="Cambria" w:cs="Times New Roman"/>
              </w:rPr>
              <w:t>Un accompagnement à la mise en place des produits commandés est-il compris de base dans un projet</w:t>
            </w:r>
          </w:p>
        </w:tc>
        <w:tc>
          <w:tcPr>
            <w:tcW w:w="1310" w:type="dxa"/>
            <w:tcBorders>
              <w:top w:val="single" w:sz="8" w:space="0" w:color="4F81BD"/>
              <w:left w:val="single" w:sz="8" w:space="0" w:color="4F81BD"/>
              <w:bottom w:val="single" w:sz="8" w:space="0" w:color="4F81BD"/>
              <w:right w:val="single" w:sz="8" w:space="0" w:color="4F81BD"/>
            </w:tcBorders>
            <w:shd w:val="clear" w:color="auto" w:fill="auto"/>
            <w:vAlign w:val="center"/>
          </w:tcPr>
          <w:p w14:paraId="00C81249" w14:textId="6FB7CCA9" w:rsidR="00F34A6B" w:rsidRPr="00E86498" w:rsidRDefault="00F34A6B" w:rsidP="00F34A6B">
            <w:pPr>
              <w:spacing w:after="0"/>
              <w:ind w:firstLine="72"/>
              <w:jc w:val="center"/>
              <w:rPr>
                <w:rFonts w:ascii="Cambria" w:eastAsia="Times New Roman" w:hAnsi="Cambria" w:cs="Times New Roman"/>
              </w:rPr>
            </w:pPr>
            <w:r>
              <w:rPr>
                <w:rFonts w:ascii="Cambria" w:eastAsia="Times New Roman" w:hAnsi="Cambria" w:cs="Times New Roman"/>
              </w:rPr>
              <w:t>Oui-non</w:t>
            </w:r>
          </w:p>
        </w:tc>
        <w:tc>
          <w:tcPr>
            <w:tcW w:w="850" w:type="dxa"/>
            <w:tcBorders>
              <w:top w:val="single" w:sz="8" w:space="0" w:color="4F81BD"/>
              <w:left w:val="single" w:sz="8" w:space="0" w:color="4F81BD"/>
              <w:bottom w:val="single" w:sz="8" w:space="0" w:color="4F81BD"/>
              <w:right w:val="single" w:sz="8" w:space="0" w:color="4F81BD"/>
            </w:tcBorders>
            <w:shd w:val="clear" w:color="auto" w:fill="auto"/>
            <w:vAlign w:val="center"/>
          </w:tcPr>
          <w:p w14:paraId="1672290E" w14:textId="04343CC3" w:rsidR="00F34A6B" w:rsidRPr="00E86498" w:rsidRDefault="00F34A6B" w:rsidP="00F34A6B">
            <w:pPr>
              <w:spacing w:after="0"/>
              <w:ind w:firstLine="72"/>
              <w:jc w:val="center"/>
              <w:rPr>
                <w:rFonts w:ascii="Cambria" w:eastAsia="Times New Roman" w:hAnsi="Cambria" w:cs="Arial"/>
                <w:bCs/>
              </w:rPr>
            </w:pPr>
            <w:r>
              <w:rPr>
                <w:rFonts w:ascii="Cambria" w:eastAsia="Times New Roman" w:hAnsi="Cambria" w:cs="Arial"/>
                <w:bCs/>
              </w:rPr>
              <w:t>X</w:t>
            </w:r>
          </w:p>
        </w:tc>
        <w:tc>
          <w:tcPr>
            <w:tcW w:w="3544" w:type="dxa"/>
            <w:tcBorders>
              <w:top w:val="single" w:sz="8" w:space="0" w:color="4F81BD"/>
              <w:left w:val="single" w:sz="8" w:space="0" w:color="4F81BD"/>
              <w:bottom w:val="single" w:sz="8" w:space="0" w:color="4F81BD"/>
              <w:right w:val="single" w:sz="8" w:space="0" w:color="4F81BD"/>
            </w:tcBorders>
            <w:shd w:val="clear" w:color="auto" w:fill="auto"/>
            <w:vAlign w:val="center"/>
          </w:tcPr>
          <w:p w14:paraId="349DA9D9" w14:textId="77777777" w:rsidR="00F34A6B" w:rsidRPr="00E86498" w:rsidRDefault="00F34A6B" w:rsidP="00F34A6B">
            <w:pPr>
              <w:tabs>
                <w:tab w:val="left" w:pos="1701"/>
                <w:tab w:val="left" w:pos="6237"/>
              </w:tabs>
              <w:spacing w:after="0"/>
              <w:rPr>
                <w:rFonts w:ascii="Cambria" w:eastAsia="Times New Roman" w:hAnsi="Cambria" w:cs="Times New Roman"/>
                <w:bCs/>
                <w:color w:val="000000"/>
                <w:spacing w:val="5"/>
              </w:rPr>
            </w:pPr>
          </w:p>
        </w:tc>
      </w:tr>
      <w:tr w:rsidR="00F34A6B" w:rsidRPr="00E86498" w14:paraId="4F4F8CB4" w14:textId="77777777" w:rsidTr="004E2FD4">
        <w:tc>
          <w:tcPr>
            <w:tcW w:w="534" w:type="dxa"/>
            <w:tcBorders>
              <w:top w:val="single" w:sz="8" w:space="0" w:color="4F81BD"/>
              <w:left w:val="single" w:sz="8" w:space="0" w:color="4F81BD"/>
              <w:bottom w:val="single" w:sz="8" w:space="0" w:color="4F81BD"/>
              <w:right w:val="single" w:sz="8" w:space="0" w:color="4F81BD"/>
            </w:tcBorders>
            <w:shd w:val="clear" w:color="auto" w:fill="auto"/>
            <w:vAlign w:val="center"/>
          </w:tcPr>
          <w:p w14:paraId="4821F060" w14:textId="1582FED5" w:rsidR="00F34A6B" w:rsidRPr="00E86498" w:rsidRDefault="00F34A6B" w:rsidP="00F34A6B">
            <w:pPr>
              <w:spacing w:after="0"/>
              <w:jc w:val="center"/>
              <w:rPr>
                <w:rFonts w:ascii="Cambria" w:eastAsia="Times New Roman" w:hAnsi="Cambria" w:cs="Times New Roman"/>
                <w:b/>
                <w:bCs/>
                <w:color w:val="000000"/>
              </w:rPr>
            </w:pPr>
            <w:r>
              <w:rPr>
                <w:rFonts w:ascii="Cambria" w:eastAsia="Times New Roman" w:hAnsi="Cambria" w:cs="Times New Roman"/>
                <w:b/>
                <w:bCs/>
                <w:color w:val="000000"/>
              </w:rPr>
              <w:t>5</w:t>
            </w:r>
          </w:p>
        </w:tc>
        <w:tc>
          <w:tcPr>
            <w:tcW w:w="3969" w:type="dxa"/>
            <w:tcBorders>
              <w:top w:val="single" w:sz="8" w:space="0" w:color="4F81BD"/>
              <w:left w:val="single" w:sz="8" w:space="0" w:color="4F81BD"/>
              <w:bottom w:val="single" w:sz="8" w:space="0" w:color="4F81BD"/>
              <w:right w:val="single" w:sz="8" w:space="0" w:color="4F81BD"/>
            </w:tcBorders>
            <w:shd w:val="clear" w:color="auto" w:fill="auto"/>
            <w:vAlign w:val="center"/>
          </w:tcPr>
          <w:p w14:paraId="590F7016" w14:textId="77777777" w:rsidR="00F34A6B" w:rsidRPr="00E86498" w:rsidRDefault="00F34A6B" w:rsidP="00F34A6B">
            <w:pPr>
              <w:spacing w:after="0"/>
              <w:ind w:firstLine="33"/>
              <w:rPr>
                <w:rFonts w:ascii="Cambria" w:eastAsia="Times New Roman" w:hAnsi="Cambria" w:cs="Times New Roman"/>
              </w:rPr>
            </w:pPr>
            <w:r w:rsidRPr="00E86498">
              <w:rPr>
                <w:rFonts w:ascii="Cambria" w:eastAsia="Times New Roman" w:hAnsi="Cambria" w:cs="Arial"/>
                <w:bCs/>
              </w:rPr>
              <w:t>Délais d’intervention maximal du service Après-Vente en période de garantie</w:t>
            </w:r>
          </w:p>
        </w:tc>
        <w:tc>
          <w:tcPr>
            <w:tcW w:w="1310" w:type="dxa"/>
            <w:tcBorders>
              <w:top w:val="single" w:sz="8" w:space="0" w:color="4F81BD"/>
              <w:left w:val="single" w:sz="8" w:space="0" w:color="4F81BD"/>
              <w:bottom w:val="single" w:sz="8" w:space="0" w:color="4F81BD"/>
              <w:right w:val="single" w:sz="8" w:space="0" w:color="4F81BD"/>
            </w:tcBorders>
            <w:shd w:val="clear" w:color="auto" w:fill="auto"/>
            <w:vAlign w:val="center"/>
          </w:tcPr>
          <w:p w14:paraId="404BD455" w14:textId="77777777" w:rsidR="00F34A6B" w:rsidRPr="00E86498" w:rsidRDefault="00F34A6B" w:rsidP="00F34A6B">
            <w:pPr>
              <w:spacing w:after="0"/>
              <w:ind w:firstLine="72"/>
              <w:jc w:val="center"/>
              <w:rPr>
                <w:rFonts w:ascii="Cambria" w:eastAsia="Times New Roman" w:hAnsi="Cambria" w:cs="Times New Roman"/>
              </w:rPr>
            </w:pPr>
            <w:r w:rsidRPr="00E86498">
              <w:rPr>
                <w:rFonts w:ascii="Cambria" w:eastAsia="Times New Roman" w:hAnsi="Cambria" w:cs="Arial"/>
              </w:rPr>
              <w:t>Heures</w:t>
            </w:r>
          </w:p>
        </w:tc>
        <w:tc>
          <w:tcPr>
            <w:tcW w:w="850" w:type="dxa"/>
            <w:tcBorders>
              <w:top w:val="single" w:sz="8" w:space="0" w:color="4F81BD"/>
              <w:left w:val="single" w:sz="8" w:space="0" w:color="4F81BD"/>
              <w:bottom w:val="single" w:sz="8" w:space="0" w:color="4F81BD"/>
              <w:right w:val="single" w:sz="8" w:space="0" w:color="4F81BD"/>
            </w:tcBorders>
            <w:shd w:val="clear" w:color="auto" w:fill="auto"/>
            <w:vAlign w:val="center"/>
          </w:tcPr>
          <w:p w14:paraId="381DA0A3" w14:textId="77777777" w:rsidR="00F34A6B" w:rsidRPr="00E86498" w:rsidRDefault="00F34A6B" w:rsidP="00F34A6B">
            <w:pPr>
              <w:spacing w:after="0"/>
              <w:ind w:firstLine="72"/>
              <w:jc w:val="center"/>
              <w:rPr>
                <w:rFonts w:ascii="Cambria" w:eastAsia="Times New Roman" w:hAnsi="Cambria" w:cs="Arial"/>
                <w:bCs/>
              </w:rPr>
            </w:pPr>
            <w:r w:rsidRPr="00E86498">
              <w:rPr>
                <w:rFonts w:ascii="Cambria" w:eastAsia="Times New Roman" w:hAnsi="Cambria" w:cs="Times New Roman"/>
              </w:rPr>
              <w:t>X</w:t>
            </w:r>
          </w:p>
        </w:tc>
        <w:tc>
          <w:tcPr>
            <w:tcW w:w="3544" w:type="dxa"/>
            <w:tcBorders>
              <w:top w:val="single" w:sz="8" w:space="0" w:color="4F81BD"/>
              <w:left w:val="single" w:sz="8" w:space="0" w:color="4F81BD"/>
              <w:bottom w:val="single" w:sz="8" w:space="0" w:color="4F81BD"/>
              <w:right w:val="single" w:sz="8" w:space="0" w:color="4F81BD"/>
            </w:tcBorders>
            <w:shd w:val="clear" w:color="auto" w:fill="auto"/>
            <w:vAlign w:val="center"/>
          </w:tcPr>
          <w:p w14:paraId="63A86C4C" w14:textId="77777777" w:rsidR="00F34A6B" w:rsidRPr="00E86498" w:rsidRDefault="00F34A6B" w:rsidP="00F34A6B">
            <w:pPr>
              <w:tabs>
                <w:tab w:val="left" w:pos="1701"/>
                <w:tab w:val="left" w:pos="6237"/>
              </w:tabs>
              <w:spacing w:after="0"/>
              <w:rPr>
                <w:rFonts w:ascii="Cambria" w:eastAsia="Times New Roman" w:hAnsi="Cambria" w:cs="Times New Roman"/>
                <w:bCs/>
                <w:color w:val="000000"/>
                <w:spacing w:val="5"/>
              </w:rPr>
            </w:pPr>
          </w:p>
        </w:tc>
      </w:tr>
      <w:tr w:rsidR="00F34A6B" w:rsidRPr="00E86498" w14:paraId="49D73C2C" w14:textId="77777777" w:rsidTr="004E2FD4">
        <w:tc>
          <w:tcPr>
            <w:tcW w:w="534" w:type="dxa"/>
            <w:tcBorders>
              <w:top w:val="single" w:sz="8" w:space="0" w:color="4F81BD"/>
              <w:left w:val="single" w:sz="8" w:space="0" w:color="4F81BD"/>
              <w:bottom w:val="single" w:sz="8" w:space="0" w:color="4F81BD"/>
              <w:right w:val="single" w:sz="8" w:space="0" w:color="4F81BD"/>
            </w:tcBorders>
            <w:shd w:val="clear" w:color="auto" w:fill="auto"/>
            <w:vAlign w:val="center"/>
          </w:tcPr>
          <w:p w14:paraId="39D5C137" w14:textId="5D76E215" w:rsidR="00F34A6B" w:rsidRPr="00E86498" w:rsidRDefault="00F34A6B" w:rsidP="00F34A6B">
            <w:pPr>
              <w:spacing w:after="0"/>
              <w:jc w:val="center"/>
              <w:rPr>
                <w:rFonts w:ascii="Cambria" w:eastAsia="Times New Roman" w:hAnsi="Cambria" w:cs="Times New Roman"/>
                <w:b/>
                <w:bCs/>
                <w:color w:val="000000"/>
              </w:rPr>
            </w:pPr>
            <w:r>
              <w:rPr>
                <w:rFonts w:ascii="Cambria" w:eastAsia="Times New Roman" w:hAnsi="Cambria" w:cs="Times New Roman"/>
                <w:b/>
                <w:bCs/>
                <w:color w:val="000000"/>
              </w:rPr>
              <w:t>6</w:t>
            </w:r>
          </w:p>
        </w:tc>
        <w:tc>
          <w:tcPr>
            <w:tcW w:w="3969" w:type="dxa"/>
            <w:tcBorders>
              <w:top w:val="single" w:sz="8" w:space="0" w:color="4F81BD"/>
              <w:left w:val="single" w:sz="8" w:space="0" w:color="4F81BD"/>
              <w:bottom w:val="single" w:sz="8" w:space="0" w:color="4F81BD"/>
              <w:right w:val="single" w:sz="8" w:space="0" w:color="4F81BD"/>
            </w:tcBorders>
            <w:shd w:val="clear" w:color="auto" w:fill="auto"/>
          </w:tcPr>
          <w:p w14:paraId="58621D11" w14:textId="77777777" w:rsidR="00F34A6B" w:rsidRPr="00E86498" w:rsidRDefault="00F34A6B" w:rsidP="00F34A6B">
            <w:pPr>
              <w:spacing w:after="0"/>
              <w:ind w:firstLine="33"/>
              <w:rPr>
                <w:rFonts w:ascii="Cambria" w:eastAsia="Times New Roman" w:hAnsi="Cambria" w:cs="Times New Roman"/>
              </w:rPr>
            </w:pPr>
            <w:r w:rsidRPr="00CA7B77">
              <w:t>La garantie couvre les réparations.</w:t>
            </w:r>
          </w:p>
        </w:tc>
        <w:tc>
          <w:tcPr>
            <w:tcW w:w="1310" w:type="dxa"/>
            <w:tcBorders>
              <w:top w:val="single" w:sz="8" w:space="0" w:color="4F81BD"/>
              <w:left w:val="single" w:sz="8" w:space="0" w:color="4F81BD"/>
              <w:bottom w:val="single" w:sz="8" w:space="0" w:color="4F81BD"/>
              <w:right w:val="single" w:sz="8" w:space="0" w:color="4F81BD"/>
            </w:tcBorders>
            <w:shd w:val="clear" w:color="auto" w:fill="auto"/>
          </w:tcPr>
          <w:p w14:paraId="4701F6F5" w14:textId="77777777" w:rsidR="00F34A6B" w:rsidRPr="00E86498" w:rsidRDefault="00F34A6B" w:rsidP="00F34A6B">
            <w:pPr>
              <w:spacing w:after="0"/>
              <w:ind w:firstLine="72"/>
              <w:jc w:val="center"/>
              <w:rPr>
                <w:rFonts w:ascii="Cambria" w:eastAsia="Times New Roman" w:hAnsi="Cambria" w:cs="Times New Roman"/>
              </w:rPr>
            </w:pPr>
            <w:r w:rsidRPr="00B27C7B">
              <w:t>Oui/non</w:t>
            </w:r>
          </w:p>
        </w:tc>
        <w:tc>
          <w:tcPr>
            <w:tcW w:w="850" w:type="dxa"/>
            <w:tcBorders>
              <w:top w:val="single" w:sz="8" w:space="0" w:color="4F81BD"/>
              <w:left w:val="single" w:sz="8" w:space="0" w:color="4F81BD"/>
              <w:bottom w:val="single" w:sz="8" w:space="0" w:color="4F81BD"/>
              <w:right w:val="single" w:sz="8" w:space="0" w:color="4F81BD"/>
            </w:tcBorders>
            <w:shd w:val="clear" w:color="auto" w:fill="auto"/>
          </w:tcPr>
          <w:p w14:paraId="316BF06B" w14:textId="77777777" w:rsidR="00F34A6B" w:rsidRPr="00E86498" w:rsidRDefault="00F34A6B" w:rsidP="00F34A6B">
            <w:pPr>
              <w:spacing w:after="0"/>
              <w:ind w:firstLine="72"/>
              <w:jc w:val="center"/>
              <w:rPr>
                <w:rFonts w:ascii="Cambria" w:eastAsia="Times New Roman" w:hAnsi="Cambria" w:cs="Arial"/>
                <w:bCs/>
              </w:rPr>
            </w:pPr>
            <w:r w:rsidRPr="00B27C7B">
              <w:t>X</w:t>
            </w:r>
          </w:p>
        </w:tc>
        <w:tc>
          <w:tcPr>
            <w:tcW w:w="3544" w:type="dxa"/>
            <w:tcBorders>
              <w:top w:val="single" w:sz="8" w:space="0" w:color="4F81BD"/>
              <w:left w:val="single" w:sz="8" w:space="0" w:color="4F81BD"/>
              <w:bottom w:val="single" w:sz="8" w:space="0" w:color="4F81BD"/>
              <w:right w:val="single" w:sz="8" w:space="0" w:color="4F81BD"/>
            </w:tcBorders>
            <w:shd w:val="clear" w:color="auto" w:fill="auto"/>
            <w:vAlign w:val="center"/>
          </w:tcPr>
          <w:p w14:paraId="14F3036D" w14:textId="77777777" w:rsidR="00F34A6B" w:rsidRPr="00E86498" w:rsidRDefault="00F34A6B" w:rsidP="00F34A6B">
            <w:pPr>
              <w:tabs>
                <w:tab w:val="left" w:pos="1701"/>
                <w:tab w:val="left" w:pos="6237"/>
              </w:tabs>
              <w:spacing w:after="0"/>
              <w:rPr>
                <w:rFonts w:ascii="Cambria" w:eastAsia="Times New Roman" w:hAnsi="Cambria" w:cs="Times New Roman"/>
                <w:bCs/>
                <w:color w:val="000000"/>
                <w:spacing w:val="5"/>
              </w:rPr>
            </w:pPr>
          </w:p>
        </w:tc>
      </w:tr>
      <w:tr w:rsidR="00F34A6B" w:rsidRPr="00E86498" w14:paraId="336F896A" w14:textId="77777777" w:rsidTr="004E2FD4">
        <w:tc>
          <w:tcPr>
            <w:tcW w:w="534" w:type="dxa"/>
            <w:tcBorders>
              <w:top w:val="single" w:sz="8" w:space="0" w:color="4F81BD"/>
              <w:left w:val="single" w:sz="8" w:space="0" w:color="4F81BD"/>
              <w:bottom w:val="single" w:sz="8" w:space="0" w:color="4F81BD"/>
              <w:right w:val="single" w:sz="8" w:space="0" w:color="4F81BD"/>
            </w:tcBorders>
            <w:shd w:val="clear" w:color="auto" w:fill="auto"/>
            <w:vAlign w:val="center"/>
          </w:tcPr>
          <w:p w14:paraId="612C3A13" w14:textId="34CC1C04" w:rsidR="00F34A6B" w:rsidRPr="00E86498" w:rsidRDefault="00F34A6B" w:rsidP="00F34A6B">
            <w:pPr>
              <w:spacing w:after="0"/>
              <w:jc w:val="center"/>
              <w:rPr>
                <w:rFonts w:ascii="Cambria" w:eastAsia="Times New Roman" w:hAnsi="Cambria" w:cs="Times New Roman"/>
                <w:b/>
                <w:bCs/>
                <w:color w:val="000000"/>
              </w:rPr>
            </w:pPr>
            <w:r>
              <w:rPr>
                <w:rFonts w:ascii="Cambria" w:eastAsia="Times New Roman" w:hAnsi="Cambria" w:cs="Times New Roman"/>
                <w:b/>
                <w:bCs/>
                <w:color w:val="000000"/>
              </w:rPr>
              <w:t>7</w:t>
            </w:r>
          </w:p>
        </w:tc>
        <w:tc>
          <w:tcPr>
            <w:tcW w:w="3969" w:type="dxa"/>
            <w:tcBorders>
              <w:top w:val="single" w:sz="8" w:space="0" w:color="4F81BD"/>
              <w:left w:val="single" w:sz="8" w:space="0" w:color="4F81BD"/>
              <w:bottom w:val="single" w:sz="8" w:space="0" w:color="4F81BD"/>
              <w:right w:val="single" w:sz="8" w:space="0" w:color="4F81BD"/>
            </w:tcBorders>
            <w:shd w:val="clear" w:color="auto" w:fill="auto"/>
          </w:tcPr>
          <w:p w14:paraId="78BCDFCA" w14:textId="77777777" w:rsidR="00F34A6B" w:rsidRPr="00E86498" w:rsidRDefault="00F34A6B" w:rsidP="00F34A6B">
            <w:pPr>
              <w:spacing w:after="0"/>
              <w:ind w:firstLine="33"/>
              <w:rPr>
                <w:rFonts w:ascii="Cambria" w:eastAsia="Times New Roman" w:hAnsi="Cambria" w:cs="Times New Roman"/>
              </w:rPr>
            </w:pPr>
            <w:r w:rsidRPr="00CA7B77">
              <w:t>La garantie couvre le remplacement des pièces défectueuses.</w:t>
            </w:r>
          </w:p>
        </w:tc>
        <w:tc>
          <w:tcPr>
            <w:tcW w:w="1310" w:type="dxa"/>
            <w:tcBorders>
              <w:top w:val="single" w:sz="8" w:space="0" w:color="4F81BD"/>
              <w:left w:val="single" w:sz="8" w:space="0" w:color="4F81BD"/>
              <w:bottom w:val="single" w:sz="8" w:space="0" w:color="4F81BD"/>
              <w:right w:val="single" w:sz="8" w:space="0" w:color="4F81BD"/>
            </w:tcBorders>
            <w:shd w:val="clear" w:color="auto" w:fill="auto"/>
          </w:tcPr>
          <w:p w14:paraId="00E23003" w14:textId="77777777" w:rsidR="00F34A6B" w:rsidRPr="00E86498" w:rsidRDefault="00F34A6B" w:rsidP="00F34A6B">
            <w:pPr>
              <w:spacing w:after="0"/>
              <w:ind w:firstLine="72"/>
              <w:jc w:val="center"/>
              <w:rPr>
                <w:rFonts w:ascii="Cambria" w:eastAsia="Times New Roman" w:hAnsi="Cambria" w:cs="Times New Roman"/>
              </w:rPr>
            </w:pPr>
            <w:r w:rsidRPr="00B27C7B">
              <w:t>Oui/non</w:t>
            </w:r>
          </w:p>
        </w:tc>
        <w:tc>
          <w:tcPr>
            <w:tcW w:w="850" w:type="dxa"/>
            <w:tcBorders>
              <w:top w:val="single" w:sz="8" w:space="0" w:color="4F81BD"/>
              <w:left w:val="single" w:sz="8" w:space="0" w:color="4F81BD"/>
              <w:bottom w:val="single" w:sz="8" w:space="0" w:color="4F81BD"/>
              <w:right w:val="single" w:sz="8" w:space="0" w:color="4F81BD"/>
            </w:tcBorders>
            <w:shd w:val="clear" w:color="auto" w:fill="auto"/>
          </w:tcPr>
          <w:p w14:paraId="00589EA9" w14:textId="77777777" w:rsidR="00F34A6B" w:rsidRPr="00E86498" w:rsidRDefault="00F34A6B" w:rsidP="00F34A6B">
            <w:pPr>
              <w:spacing w:after="0"/>
              <w:ind w:firstLine="72"/>
              <w:jc w:val="center"/>
              <w:rPr>
                <w:rFonts w:ascii="Cambria" w:eastAsia="Times New Roman" w:hAnsi="Cambria" w:cs="Arial"/>
                <w:bCs/>
              </w:rPr>
            </w:pPr>
            <w:r w:rsidRPr="00B27C7B">
              <w:t>X</w:t>
            </w:r>
          </w:p>
        </w:tc>
        <w:tc>
          <w:tcPr>
            <w:tcW w:w="3544" w:type="dxa"/>
            <w:tcBorders>
              <w:top w:val="single" w:sz="8" w:space="0" w:color="4F81BD"/>
              <w:left w:val="single" w:sz="8" w:space="0" w:color="4F81BD"/>
              <w:bottom w:val="single" w:sz="8" w:space="0" w:color="4F81BD"/>
              <w:right w:val="single" w:sz="8" w:space="0" w:color="4F81BD"/>
            </w:tcBorders>
            <w:shd w:val="clear" w:color="auto" w:fill="auto"/>
            <w:vAlign w:val="center"/>
          </w:tcPr>
          <w:p w14:paraId="62CB7C61" w14:textId="77777777" w:rsidR="00F34A6B" w:rsidRPr="00E86498" w:rsidRDefault="00F34A6B" w:rsidP="00F34A6B">
            <w:pPr>
              <w:tabs>
                <w:tab w:val="left" w:pos="1701"/>
                <w:tab w:val="left" w:pos="6237"/>
              </w:tabs>
              <w:spacing w:after="0"/>
              <w:rPr>
                <w:rFonts w:ascii="Cambria" w:eastAsia="Times New Roman" w:hAnsi="Cambria" w:cs="Times New Roman"/>
                <w:bCs/>
                <w:color w:val="000000"/>
                <w:spacing w:val="5"/>
              </w:rPr>
            </w:pPr>
          </w:p>
        </w:tc>
      </w:tr>
      <w:tr w:rsidR="00F34A6B" w:rsidRPr="00E86498" w14:paraId="37BBC862" w14:textId="77777777" w:rsidTr="004E2FD4">
        <w:tc>
          <w:tcPr>
            <w:tcW w:w="534" w:type="dxa"/>
            <w:tcBorders>
              <w:top w:val="single" w:sz="8" w:space="0" w:color="4F81BD"/>
              <w:left w:val="single" w:sz="8" w:space="0" w:color="4F81BD"/>
              <w:bottom w:val="single" w:sz="8" w:space="0" w:color="4F81BD"/>
              <w:right w:val="single" w:sz="8" w:space="0" w:color="4F81BD"/>
            </w:tcBorders>
            <w:shd w:val="clear" w:color="auto" w:fill="auto"/>
            <w:vAlign w:val="center"/>
          </w:tcPr>
          <w:p w14:paraId="6F905357" w14:textId="155B9DDF" w:rsidR="00F34A6B" w:rsidRPr="00E86498" w:rsidRDefault="00F34A6B" w:rsidP="00F34A6B">
            <w:pPr>
              <w:spacing w:after="0"/>
              <w:jc w:val="center"/>
              <w:rPr>
                <w:rFonts w:ascii="Cambria" w:eastAsia="Times New Roman" w:hAnsi="Cambria" w:cs="Times New Roman"/>
                <w:b/>
                <w:bCs/>
                <w:color w:val="000000"/>
              </w:rPr>
            </w:pPr>
            <w:r>
              <w:rPr>
                <w:rFonts w:ascii="Cambria" w:eastAsia="Times New Roman" w:hAnsi="Cambria" w:cs="Times New Roman"/>
                <w:b/>
                <w:bCs/>
                <w:color w:val="000000"/>
              </w:rPr>
              <w:t>8</w:t>
            </w:r>
          </w:p>
        </w:tc>
        <w:tc>
          <w:tcPr>
            <w:tcW w:w="3969" w:type="dxa"/>
            <w:tcBorders>
              <w:top w:val="single" w:sz="8" w:space="0" w:color="4F81BD"/>
              <w:left w:val="single" w:sz="8" w:space="0" w:color="4F81BD"/>
              <w:bottom w:val="single" w:sz="8" w:space="0" w:color="4F81BD"/>
              <w:right w:val="single" w:sz="8" w:space="0" w:color="4F81BD"/>
            </w:tcBorders>
            <w:shd w:val="clear" w:color="auto" w:fill="auto"/>
          </w:tcPr>
          <w:p w14:paraId="0EDA2486" w14:textId="77777777" w:rsidR="00F34A6B" w:rsidRPr="00E86498" w:rsidRDefault="00F34A6B" w:rsidP="00F34A6B">
            <w:pPr>
              <w:spacing w:after="0"/>
              <w:ind w:firstLine="33"/>
              <w:rPr>
                <w:rFonts w:ascii="Cambria" w:eastAsia="Times New Roman" w:hAnsi="Cambria" w:cs="Times New Roman"/>
              </w:rPr>
            </w:pPr>
            <w:r w:rsidRPr="00CA7B77">
              <w:t>La garantie couvre la main d’œuvre.</w:t>
            </w:r>
          </w:p>
        </w:tc>
        <w:tc>
          <w:tcPr>
            <w:tcW w:w="1310" w:type="dxa"/>
            <w:tcBorders>
              <w:top w:val="single" w:sz="8" w:space="0" w:color="4F81BD"/>
              <w:left w:val="single" w:sz="8" w:space="0" w:color="4F81BD"/>
              <w:bottom w:val="single" w:sz="8" w:space="0" w:color="4F81BD"/>
              <w:right w:val="single" w:sz="8" w:space="0" w:color="4F81BD"/>
            </w:tcBorders>
            <w:shd w:val="clear" w:color="auto" w:fill="auto"/>
          </w:tcPr>
          <w:p w14:paraId="61B7DC27" w14:textId="77777777" w:rsidR="00F34A6B" w:rsidRPr="00E86498" w:rsidRDefault="00F34A6B" w:rsidP="00F34A6B">
            <w:pPr>
              <w:spacing w:after="0"/>
              <w:ind w:firstLine="72"/>
              <w:jc w:val="center"/>
              <w:rPr>
                <w:rFonts w:ascii="Cambria" w:eastAsia="Times New Roman" w:hAnsi="Cambria" w:cs="Times New Roman"/>
              </w:rPr>
            </w:pPr>
            <w:r w:rsidRPr="00B27C7B">
              <w:t>Oui/non</w:t>
            </w:r>
          </w:p>
        </w:tc>
        <w:tc>
          <w:tcPr>
            <w:tcW w:w="850" w:type="dxa"/>
            <w:tcBorders>
              <w:top w:val="single" w:sz="8" w:space="0" w:color="4F81BD"/>
              <w:left w:val="single" w:sz="8" w:space="0" w:color="4F81BD"/>
              <w:bottom w:val="single" w:sz="8" w:space="0" w:color="4F81BD"/>
              <w:right w:val="single" w:sz="8" w:space="0" w:color="4F81BD"/>
            </w:tcBorders>
            <w:shd w:val="clear" w:color="auto" w:fill="auto"/>
          </w:tcPr>
          <w:p w14:paraId="6585BC33" w14:textId="77777777" w:rsidR="00F34A6B" w:rsidRPr="00E86498" w:rsidRDefault="00F34A6B" w:rsidP="00F34A6B">
            <w:pPr>
              <w:spacing w:after="0"/>
              <w:ind w:firstLine="72"/>
              <w:jc w:val="center"/>
              <w:rPr>
                <w:rFonts w:ascii="Cambria" w:eastAsia="Times New Roman" w:hAnsi="Cambria" w:cs="Arial"/>
                <w:bCs/>
              </w:rPr>
            </w:pPr>
            <w:r w:rsidRPr="00B27C7B">
              <w:t>X</w:t>
            </w:r>
          </w:p>
        </w:tc>
        <w:tc>
          <w:tcPr>
            <w:tcW w:w="3544" w:type="dxa"/>
            <w:tcBorders>
              <w:top w:val="single" w:sz="8" w:space="0" w:color="4F81BD"/>
              <w:left w:val="single" w:sz="8" w:space="0" w:color="4F81BD"/>
              <w:bottom w:val="single" w:sz="8" w:space="0" w:color="4F81BD"/>
              <w:right w:val="single" w:sz="8" w:space="0" w:color="4F81BD"/>
            </w:tcBorders>
            <w:shd w:val="clear" w:color="auto" w:fill="auto"/>
            <w:vAlign w:val="center"/>
          </w:tcPr>
          <w:p w14:paraId="5691F047" w14:textId="77777777" w:rsidR="00F34A6B" w:rsidRPr="00E86498" w:rsidRDefault="00F34A6B" w:rsidP="00F34A6B">
            <w:pPr>
              <w:tabs>
                <w:tab w:val="left" w:pos="1701"/>
                <w:tab w:val="left" w:pos="6237"/>
              </w:tabs>
              <w:spacing w:after="0"/>
              <w:rPr>
                <w:rFonts w:ascii="Cambria" w:eastAsia="Times New Roman" w:hAnsi="Cambria" w:cs="Times New Roman"/>
                <w:bCs/>
                <w:color w:val="000000"/>
                <w:spacing w:val="5"/>
              </w:rPr>
            </w:pPr>
          </w:p>
        </w:tc>
      </w:tr>
      <w:tr w:rsidR="00F34A6B" w:rsidRPr="00E86498" w14:paraId="0B549436" w14:textId="77777777" w:rsidTr="004E2FD4">
        <w:tc>
          <w:tcPr>
            <w:tcW w:w="534" w:type="dxa"/>
            <w:tcBorders>
              <w:top w:val="single" w:sz="8" w:space="0" w:color="4F81BD"/>
              <w:left w:val="single" w:sz="8" w:space="0" w:color="4F81BD"/>
              <w:bottom w:val="single" w:sz="8" w:space="0" w:color="4F81BD"/>
              <w:right w:val="single" w:sz="8" w:space="0" w:color="4F81BD"/>
            </w:tcBorders>
            <w:shd w:val="clear" w:color="auto" w:fill="auto"/>
            <w:vAlign w:val="center"/>
          </w:tcPr>
          <w:p w14:paraId="3A03235B" w14:textId="76C4345F" w:rsidR="00F34A6B" w:rsidRPr="00E86498" w:rsidRDefault="00F34A6B" w:rsidP="00F34A6B">
            <w:pPr>
              <w:spacing w:after="0"/>
              <w:jc w:val="center"/>
              <w:rPr>
                <w:rFonts w:ascii="Cambria" w:eastAsia="Times New Roman" w:hAnsi="Cambria" w:cs="Times New Roman"/>
                <w:b/>
                <w:bCs/>
                <w:color w:val="000000"/>
              </w:rPr>
            </w:pPr>
            <w:r>
              <w:rPr>
                <w:rFonts w:ascii="Cambria" w:eastAsia="Times New Roman" w:hAnsi="Cambria" w:cs="Times New Roman"/>
                <w:b/>
                <w:bCs/>
                <w:color w:val="000000"/>
              </w:rPr>
              <w:t>9</w:t>
            </w:r>
          </w:p>
        </w:tc>
        <w:tc>
          <w:tcPr>
            <w:tcW w:w="3969" w:type="dxa"/>
            <w:tcBorders>
              <w:top w:val="single" w:sz="8" w:space="0" w:color="4F81BD"/>
              <w:left w:val="single" w:sz="8" w:space="0" w:color="4F81BD"/>
              <w:bottom w:val="single" w:sz="8" w:space="0" w:color="4F81BD"/>
              <w:right w:val="single" w:sz="8" w:space="0" w:color="4F81BD"/>
            </w:tcBorders>
            <w:shd w:val="clear" w:color="auto" w:fill="auto"/>
          </w:tcPr>
          <w:p w14:paraId="2570260A" w14:textId="77777777" w:rsidR="00F34A6B" w:rsidRPr="00E86498" w:rsidRDefault="00F34A6B" w:rsidP="00F34A6B">
            <w:pPr>
              <w:spacing w:after="0"/>
              <w:ind w:firstLine="33"/>
              <w:rPr>
                <w:rFonts w:ascii="Cambria" w:eastAsia="Times New Roman" w:hAnsi="Cambria" w:cs="Times New Roman"/>
              </w:rPr>
            </w:pPr>
            <w:r w:rsidRPr="00CA7B77">
              <w:t>La garantie couvre les déplacements.</w:t>
            </w:r>
          </w:p>
        </w:tc>
        <w:tc>
          <w:tcPr>
            <w:tcW w:w="1310" w:type="dxa"/>
            <w:tcBorders>
              <w:top w:val="single" w:sz="8" w:space="0" w:color="4F81BD"/>
              <w:left w:val="single" w:sz="8" w:space="0" w:color="4F81BD"/>
              <w:bottom w:val="single" w:sz="8" w:space="0" w:color="4F81BD"/>
              <w:right w:val="single" w:sz="8" w:space="0" w:color="4F81BD"/>
            </w:tcBorders>
            <w:shd w:val="clear" w:color="auto" w:fill="auto"/>
          </w:tcPr>
          <w:p w14:paraId="5A700827" w14:textId="77777777" w:rsidR="00F34A6B" w:rsidRPr="00E86498" w:rsidRDefault="00F34A6B" w:rsidP="00F34A6B">
            <w:pPr>
              <w:spacing w:after="0"/>
              <w:ind w:firstLine="72"/>
              <w:jc w:val="center"/>
              <w:rPr>
                <w:rFonts w:ascii="Cambria" w:eastAsia="Times New Roman" w:hAnsi="Cambria" w:cs="Times New Roman"/>
              </w:rPr>
            </w:pPr>
            <w:r w:rsidRPr="00B27C7B">
              <w:t>Oui/non</w:t>
            </w:r>
          </w:p>
        </w:tc>
        <w:tc>
          <w:tcPr>
            <w:tcW w:w="850" w:type="dxa"/>
            <w:tcBorders>
              <w:top w:val="single" w:sz="8" w:space="0" w:color="4F81BD"/>
              <w:left w:val="single" w:sz="8" w:space="0" w:color="4F81BD"/>
              <w:bottom w:val="single" w:sz="8" w:space="0" w:color="4F81BD"/>
              <w:right w:val="single" w:sz="8" w:space="0" w:color="4F81BD"/>
            </w:tcBorders>
            <w:shd w:val="clear" w:color="auto" w:fill="auto"/>
          </w:tcPr>
          <w:p w14:paraId="16F594B1" w14:textId="77777777" w:rsidR="00F34A6B" w:rsidRPr="00E86498" w:rsidRDefault="00F34A6B" w:rsidP="00F34A6B">
            <w:pPr>
              <w:spacing w:after="0"/>
              <w:ind w:firstLine="72"/>
              <w:jc w:val="center"/>
              <w:rPr>
                <w:rFonts w:ascii="Cambria" w:eastAsia="Times New Roman" w:hAnsi="Cambria" w:cs="Arial"/>
                <w:bCs/>
              </w:rPr>
            </w:pPr>
            <w:r w:rsidRPr="00B27C7B">
              <w:t>X</w:t>
            </w:r>
          </w:p>
        </w:tc>
        <w:tc>
          <w:tcPr>
            <w:tcW w:w="3544" w:type="dxa"/>
            <w:tcBorders>
              <w:top w:val="single" w:sz="8" w:space="0" w:color="4F81BD"/>
              <w:left w:val="single" w:sz="8" w:space="0" w:color="4F81BD"/>
              <w:bottom w:val="single" w:sz="8" w:space="0" w:color="4F81BD"/>
              <w:right w:val="single" w:sz="8" w:space="0" w:color="4F81BD"/>
            </w:tcBorders>
            <w:shd w:val="clear" w:color="auto" w:fill="auto"/>
            <w:vAlign w:val="center"/>
          </w:tcPr>
          <w:p w14:paraId="6655F994" w14:textId="77777777" w:rsidR="00F34A6B" w:rsidRPr="00E86498" w:rsidRDefault="00F34A6B" w:rsidP="00F34A6B">
            <w:pPr>
              <w:tabs>
                <w:tab w:val="left" w:pos="1701"/>
                <w:tab w:val="left" w:pos="6237"/>
              </w:tabs>
              <w:spacing w:after="0"/>
              <w:rPr>
                <w:rFonts w:ascii="Cambria" w:eastAsia="Times New Roman" w:hAnsi="Cambria" w:cs="Times New Roman"/>
                <w:bCs/>
                <w:color w:val="000000"/>
                <w:spacing w:val="5"/>
              </w:rPr>
            </w:pPr>
          </w:p>
        </w:tc>
      </w:tr>
      <w:tr w:rsidR="00F34A6B" w:rsidRPr="00E86498" w14:paraId="1F60941D" w14:textId="77777777" w:rsidTr="004E2FD4">
        <w:tc>
          <w:tcPr>
            <w:tcW w:w="534" w:type="dxa"/>
            <w:tcBorders>
              <w:top w:val="single" w:sz="8" w:space="0" w:color="4F81BD"/>
              <w:left w:val="single" w:sz="8" w:space="0" w:color="4F81BD"/>
              <w:bottom w:val="single" w:sz="8" w:space="0" w:color="4F81BD"/>
              <w:right w:val="single" w:sz="8" w:space="0" w:color="4F81BD"/>
            </w:tcBorders>
            <w:shd w:val="clear" w:color="auto" w:fill="auto"/>
            <w:vAlign w:val="center"/>
          </w:tcPr>
          <w:p w14:paraId="46C68F3E" w14:textId="6590FC5C" w:rsidR="00F34A6B" w:rsidRPr="00E86498" w:rsidRDefault="00F34A6B" w:rsidP="00F34A6B">
            <w:pPr>
              <w:spacing w:after="0" w:line="240" w:lineRule="auto"/>
              <w:jc w:val="center"/>
              <w:rPr>
                <w:rFonts w:ascii="Cambria" w:eastAsia="Times New Roman" w:hAnsi="Cambria" w:cs="Times New Roman"/>
                <w:b/>
                <w:bCs/>
                <w:color w:val="000000"/>
              </w:rPr>
            </w:pPr>
            <w:r>
              <w:rPr>
                <w:rFonts w:ascii="Cambria" w:eastAsia="Times New Roman" w:hAnsi="Cambria" w:cs="Times New Roman"/>
                <w:b/>
                <w:bCs/>
                <w:color w:val="000000"/>
              </w:rPr>
              <w:t>10</w:t>
            </w:r>
          </w:p>
        </w:tc>
        <w:tc>
          <w:tcPr>
            <w:tcW w:w="3969" w:type="dxa"/>
            <w:tcBorders>
              <w:top w:val="single" w:sz="8" w:space="0" w:color="4F81BD"/>
              <w:left w:val="single" w:sz="8" w:space="0" w:color="4F81BD"/>
              <w:bottom w:val="single" w:sz="8" w:space="0" w:color="4F81BD"/>
              <w:right w:val="single" w:sz="8" w:space="0" w:color="4F81BD"/>
            </w:tcBorders>
            <w:shd w:val="clear" w:color="auto" w:fill="auto"/>
          </w:tcPr>
          <w:p w14:paraId="4A721D22" w14:textId="77777777" w:rsidR="00F34A6B" w:rsidRPr="00E86498" w:rsidRDefault="00F34A6B" w:rsidP="00F34A6B">
            <w:pPr>
              <w:spacing w:after="0"/>
              <w:rPr>
                <w:rFonts w:ascii="Cambria" w:eastAsia="Times New Roman" w:hAnsi="Cambria" w:cs="Arial"/>
                <w:bCs/>
              </w:rPr>
            </w:pPr>
            <w:r w:rsidRPr="00CA7B77">
              <w:t>La garantie couvre le transport des pièces.</w:t>
            </w:r>
          </w:p>
        </w:tc>
        <w:tc>
          <w:tcPr>
            <w:tcW w:w="1310" w:type="dxa"/>
            <w:tcBorders>
              <w:top w:val="single" w:sz="8" w:space="0" w:color="4F81BD"/>
              <w:left w:val="single" w:sz="8" w:space="0" w:color="4F81BD"/>
              <w:bottom w:val="single" w:sz="8" w:space="0" w:color="4F81BD"/>
              <w:right w:val="single" w:sz="8" w:space="0" w:color="4F81BD"/>
            </w:tcBorders>
            <w:shd w:val="clear" w:color="auto" w:fill="auto"/>
          </w:tcPr>
          <w:p w14:paraId="16D47280" w14:textId="77777777" w:rsidR="00F34A6B" w:rsidRPr="00E86498" w:rsidRDefault="00F34A6B" w:rsidP="00F34A6B">
            <w:pPr>
              <w:spacing w:after="0"/>
              <w:jc w:val="center"/>
              <w:rPr>
                <w:rFonts w:ascii="Cambria" w:eastAsia="Times New Roman" w:hAnsi="Cambria" w:cs="Arial"/>
              </w:rPr>
            </w:pPr>
            <w:r w:rsidRPr="00B27C7B">
              <w:t>Oui/non</w:t>
            </w:r>
          </w:p>
        </w:tc>
        <w:tc>
          <w:tcPr>
            <w:tcW w:w="850" w:type="dxa"/>
            <w:tcBorders>
              <w:top w:val="single" w:sz="8" w:space="0" w:color="4F81BD"/>
              <w:left w:val="single" w:sz="8" w:space="0" w:color="4F81BD"/>
              <w:bottom w:val="single" w:sz="8" w:space="0" w:color="4F81BD"/>
              <w:right w:val="single" w:sz="8" w:space="0" w:color="4F81BD"/>
            </w:tcBorders>
            <w:shd w:val="clear" w:color="auto" w:fill="auto"/>
          </w:tcPr>
          <w:p w14:paraId="6F396779" w14:textId="77777777" w:rsidR="00F34A6B" w:rsidRPr="00E86498" w:rsidRDefault="00F34A6B" w:rsidP="00F34A6B">
            <w:pPr>
              <w:spacing w:after="0" w:line="240" w:lineRule="auto"/>
              <w:jc w:val="center"/>
              <w:rPr>
                <w:rFonts w:ascii="Cambria" w:eastAsia="Times New Roman" w:hAnsi="Cambria" w:cs="Times New Roman"/>
              </w:rPr>
            </w:pPr>
            <w:r w:rsidRPr="00B27C7B">
              <w:t>X</w:t>
            </w:r>
          </w:p>
        </w:tc>
        <w:tc>
          <w:tcPr>
            <w:tcW w:w="3544" w:type="dxa"/>
            <w:tcBorders>
              <w:top w:val="single" w:sz="8" w:space="0" w:color="4F81BD"/>
              <w:left w:val="single" w:sz="8" w:space="0" w:color="4F81BD"/>
              <w:bottom w:val="single" w:sz="8" w:space="0" w:color="4F81BD"/>
              <w:right w:val="single" w:sz="8" w:space="0" w:color="4F81BD"/>
            </w:tcBorders>
            <w:shd w:val="clear" w:color="auto" w:fill="auto"/>
            <w:vAlign w:val="center"/>
          </w:tcPr>
          <w:p w14:paraId="08437809" w14:textId="77777777" w:rsidR="00F34A6B" w:rsidRPr="00E86498" w:rsidRDefault="00F34A6B" w:rsidP="00F34A6B">
            <w:pPr>
              <w:tabs>
                <w:tab w:val="left" w:pos="1701"/>
                <w:tab w:val="left" w:pos="6237"/>
              </w:tabs>
              <w:spacing w:after="0" w:line="240" w:lineRule="auto"/>
              <w:rPr>
                <w:rFonts w:ascii="Cambria" w:eastAsia="Times New Roman" w:hAnsi="Cambria" w:cs="Times New Roman"/>
                <w:bCs/>
                <w:color w:val="000000"/>
                <w:spacing w:val="5"/>
              </w:rPr>
            </w:pPr>
          </w:p>
        </w:tc>
      </w:tr>
      <w:tr w:rsidR="00F34A6B" w:rsidRPr="00E86498" w14:paraId="515AAC9C" w14:textId="77777777" w:rsidTr="004E2FD4">
        <w:tc>
          <w:tcPr>
            <w:tcW w:w="534" w:type="dxa"/>
            <w:tcBorders>
              <w:top w:val="single" w:sz="8" w:space="0" w:color="4F81BD"/>
              <w:left w:val="single" w:sz="8" w:space="0" w:color="4F81BD"/>
              <w:bottom w:val="single" w:sz="8" w:space="0" w:color="4F81BD"/>
              <w:right w:val="single" w:sz="8" w:space="0" w:color="4F81BD"/>
            </w:tcBorders>
            <w:shd w:val="clear" w:color="auto" w:fill="auto"/>
            <w:vAlign w:val="center"/>
          </w:tcPr>
          <w:p w14:paraId="571EE1C5" w14:textId="39195DFF" w:rsidR="00F34A6B" w:rsidRPr="00E86498" w:rsidRDefault="00F34A6B" w:rsidP="00F34A6B">
            <w:pPr>
              <w:spacing w:after="0" w:line="240" w:lineRule="auto"/>
              <w:jc w:val="center"/>
              <w:rPr>
                <w:rFonts w:ascii="Cambria" w:eastAsia="Times New Roman" w:hAnsi="Cambria" w:cs="Times New Roman"/>
                <w:b/>
                <w:bCs/>
                <w:color w:val="000000"/>
              </w:rPr>
            </w:pPr>
            <w:r>
              <w:rPr>
                <w:rFonts w:ascii="Cambria" w:eastAsia="Times New Roman" w:hAnsi="Cambria" w:cs="Times New Roman"/>
                <w:b/>
                <w:bCs/>
                <w:color w:val="000000"/>
              </w:rPr>
              <w:t>11</w:t>
            </w:r>
          </w:p>
        </w:tc>
        <w:tc>
          <w:tcPr>
            <w:tcW w:w="3969" w:type="dxa"/>
            <w:tcBorders>
              <w:top w:val="single" w:sz="8" w:space="0" w:color="4F81BD"/>
              <w:left w:val="single" w:sz="8" w:space="0" w:color="4F81BD"/>
              <w:bottom w:val="single" w:sz="8" w:space="0" w:color="4F81BD"/>
              <w:right w:val="single" w:sz="8" w:space="0" w:color="4F81BD"/>
            </w:tcBorders>
            <w:shd w:val="clear" w:color="auto" w:fill="auto"/>
          </w:tcPr>
          <w:p w14:paraId="56C8161C" w14:textId="77777777" w:rsidR="00F34A6B" w:rsidRPr="00CA7B77" w:rsidRDefault="00F34A6B" w:rsidP="00F34A6B">
            <w:pPr>
              <w:spacing w:after="0"/>
            </w:pPr>
            <w:r w:rsidRPr="00C822CA">
              <w:t>Délais d’intervention maximal du service Après-Vente en période de garantie</w:t>
            </w:r>
          </w:p>
        </w:tc>
        <w:tc>
          <w:tcPr>
            <w:tcW w:w="1310" w:type="dxa"/>
            <w:tcBorders>
              <w:top w:val="single" w:sz="8" w:space="0" w:color="4F81BD"/>
              <w:left w:val="single" w:sz="8" w:space="0" w:color="4F81BD"/>
              <w:bottom w:val="single" w:sz="8" w:space="0" w:color="4F81BD"/>
              <w:right w:val="single" w:sz="8" w:space="0" w:color="4F81BD"/>
            </w:tcBorders>
            <w:shd w:val="clear" w:color="auto" w:fill="auto"/>
          </w:tcPr>
          <w:p w14:paraId="55051E51" w14:textId="77777777" w:rsidR="00F34A6B" w:rsidRPr="00E86498" w:rsidRDefault="00F34A6B" w:rsidP="00F34A6B">
            <w:pPr>
              <w:spacing w:after="0"/>
              <w:jc w:val="center"/>
              <w:rPr>
                <w:rFonts w:ascii="Cambria" w:eastAsia="Times New Roman" w:hAnsi="Cambria" w:cs="Arial"/>
              </w:rPr>
            </w:pPr>
            <w:r w:rsidRPr="00C822CA">
              <w:t>Heures</w:t>
            </w:r>
          </w:p>
        </w:tc>
        <w:tc>
          <w:tcPr>
            <w:tcW w:w="850" w:type="dxa"/>
            <w:tcBorders>
              <w:top w:val="single" w:sz="8" w:space="0" w:color="4F81BD"/>
              <w:left w:val="single" w:sz="8" w:space="0" w:color="4F81BD"/>
              <w:bottom w:val="single" w:sz="8" w:space="0" w:color="4F81BD"/>
              <w:right w:val="single" w:sz="8" w:space="0" w:color="4F81BD"/>
            </w:tcBorders>
            <w:shd w:val="clear" w:color="auto" w:fill="auto"/>
          </w:tcPr>
          <w:p w14:paraId="4068E3B7" w14:textId="77777777" w:rsidR="00F34A6B" w:rsidRPr="00E86498" w:rsidRDefault="00F34A6B" w:rsidP="00F34A6B">
            <w:pPr>
              <w:spacing w:after="0" w:line="240" w:lineRule="auto"/>
              <w:jc w:val="center"/>
              <w:rPr>
                <w:rFonts w:ascii="Cambria" w:eastAsia="Times New Roman" w:hAnsi="Cambria" w:cs="Times New Roman"/>
              </w:rPr>
            </w:pPr>
            <w:r w:rsidRPr="00C822CA">
              <w:t>X</w:t>
            </w:r>
          </w:p>
        </w:tc>
        <w:tc>
          <w:tcPr>
            <w:tcW w:w="3544" w:type="dxa"/>
            <w:tcBorders>
              <w:top w:val="single" w:sz="8" w:space="0" w:color="4F81BD"/>
              <w:left w:val="single" w:sz="8" w:space="0" w:color="4F81BD"/>
              <w:bottom w:val="single" w:sz="8" w:space="0" w:color="4F81BD"/>
              <w:right w:val="single" w:sz="8" w:space="0" w:color="4F81BD"/>
            </w:tcBorders>
            <w:shd w:val="clear" w:color="auto" w:fill="auto"/>
            <w:vAlign w:val="center"/>
          </w:tcPr>
          <w:p w14:paraId="12F4B89A" w14:textId="77777777" w:rsidR="00F34A6B" w:rsidRPr="00E86498" w:rsidRDefault="00F34A6B" w:rsidP="00F34A6B">
            <w:pPr>
              <w:tabs>
                <w:tab w:val="left" w:pos="1701"/>
                <w:tab w:val="left" w:pos="6237"/>
              </w:tabs>
              <w:spacing w:after="0" w:line="240" w:lineRule="auto"/>
              <w:rPr>
                <w:rFonts w:ascii="Cambria" w:eastAsia="Times New Roman" w:hAnsi="Cambria" w:cs="Times New Roman"/>
                <w:bCs/>
                <w:color w:val="000000"/>
                <w:spacing w:val="5"/>
              </w:rPr>
            </w:pPr>
          </w:p>
        </w:tc>
      </w:tr>
      <w:bookmarkEnd w:id="63"/>
    </w:tbl>
    <w:p w14:paraId="1E9CAD26" w14:textId="77777777" w:rsidR="000E40EC" w:rsidRPr="00E86498" w:rsidRDefault="000E40EC" w:rsidP="000E40EC">
      <w:pPr>
        <w:tabs>
          <w:tab w:val="left" w:pos="1701"/>
          <w:tab w:val="left" w:pos="6237"/>
        </w:tabs>
        <w:jc w:val="right"/>
        <w:rPr>
          <w:rFonts w:ascii="Calibri" w:eastAsia="Times New Roman" w:hAnsi="Calibri" w:cs="Times New Roman"/>
          <w:i/>
          <w:iCs/>
          <w:color w:val="622423"/>
        </w:rPr>
      </w:pPr>
    </w:p>
    <w:p w14:paraId="7BAB416D" w14:textId="77777777" w:rsidR="000E40EC" w:rsidRPr="007E2210" w:rsidRDefault="000E40EC" w:rsidP="000E40EC">
      <w:pPr>
        <w:tabs>
          <w:tab w:val="left" w:pos="1701"/>
          <w:tab w:val="left" w:pos="6237"/>
        </w:tabs>
        <w:spacing w:after="0"/>
        <w:jc w:val="center"/>
        <w:rPr>
          <w:rStyle w:val="lev"/>
          <w:b w:val="0"/>
          <w:highlight w:val="yellow"/>
        </w:rPr>
      </w:pPr>
    </w:p>
    <w:p w14:paraId="73F9DC65" w14:textId="6DA2E90E" w:rsidR="000E40EC" w:rsidRDefault="000E40EC" w:rsidP="000E40EC">
      <w:pPr>
        <w:tabs>
          <w:tab w:val="left" w:pos="1701"/>
          <w:tab w:val="left" w:pos="6237"/>
        </w:tabs>
        <w:spacing w:after="0"/>
        <w:jc w:val="center"/>
        <w:rPr>
          <w:rStyle w:val="lev"/>
          <w:b w:val="0"/>
          <w:highlight w:val="yellow"/>
        </w:rPr>
      </w:pPr>
    </w:p>
    <w:p w14:paraId="1DD3ACFB" w14:textId="5C9FEC6D" w:rsidR="00E708FC" w:rsidRDefault="00E708FC" w:rsidP="000E40EC">
      <w:pPr>
        <w:tabs>
          <w:tab w:val="left" w:pos="1701"/>
          <w:tab w:val="left" w:pos="6237"/>
        </w:tabs>
        <w:spacing w:after="0"/>
        <w:jc w:val="center"/>
        <w:rPr>
          <w:rStyle w:val="lev"/>
          <w:b w:val="0"/>
          <w:highlight w:val="yellow"/>
        </w:rPr>
      </w:pPr>
    </w:p>
    <w:p w14:paraId="7E3E0A3B" w14:textId="2D1B6435" w:rsidR="00E708FC" w:rsidRDefault="00E708FC" w:rsidP="000E40EC">
      <w:pPr>
        <w:tabs>
          <w:tab w:val="left" w:pos="1701"/>
          <w:tab w:val="left" w:pos="6237"/>
        </w:tabs>
        <w:spacing w:after="0"/>
        <w:jc w:val="center"/>
        <w:rPr>
          <w:rStyle w:val="lev"/>
          <w:b w:val="0"/>
          <w:highlight w:val="yellow"/>
        </w:rPr>
      </w:pPr>
    </w:p>
    <w:p w14:paraId="0EE018F4" w14:textId="77777777" w:rsidR="00E708FC" w:rsidRPr="007E2210" w:rsidRDefault="00E708FC" w:rsidP="000E40EC">
      <w:pPr>
        <w:tabs>
          <w:tab w:val="left" w:pos="1701"/>
          <w:tab w:val="left" w:pos="6237"/>
        </w:tabs>
        <w:spacing w:after="0"/>
        <w:jc w:val="center"/>
        <w:rPr>
          <w:rStyle w:val="lev"/>
          <w:b w:val="0"/>
          <w:highlight w:val="yellow"/>
        </w:rPr>
      </w:pPr>
    </w:p>
    <w:p w14:paraId="5388FAD0" w14:textId="77777777" w:rsidR="000E40EC" w:rsidRPr="007E2210" w:rsidRDefault="000E40EC" w:rsidP="000E40EC">
      <w:pPr>
        <w:tabs>
          <w:tab w:val="left" w:pos="1701"/>
          <w:tab w:val="left" w:pos="6237"/>
        </w:tabs>
        <w:spacing w:after="0"/>
        <w:jc w:val="center"/>
        <w:rPr>
          <w:rStyle w:val="lev"/>
          <w:b w:val="0"/>
          <w:highlight w:val="yellow"/>
        </w:rPr>
      </w:pPr>
    </w:p>
    <w:p w14:paraId="490ADB99" w14:textId="4629F7FF" w:rsidR="000E40EC" w:rsidRDefault="000E40EC" w:rsidP="000E40EC">
      <w:pPr>
        <w:tabs>
          <w:tab w:val="left" w:pos="1701"/>
          <w:tab w:val="left" w:pos="6237"/>
        </w:tabs>
        <w:jc w:val="right"/>
        <w:rPr>
          <w:rStyle w:val="Rfrencelgre"/>
        </w:rPr>
      </w:pPr>
      <w:r w:rsidRPr="00E86498">
        <w:rPr>
          <w:rStyle w:val="Rfrencelgre"/>
        </w:rPr>
        <w:t xml:space="preserve">Date, cachet, </w:t>
      </w:r>
      <w:r w:rsidR="00B4243B" w:rsidRPr="00E86498">
        <w:rPr>
          <w:rStyle w:val="Rfrencelgre"/>
        </w:rPr>
        <w:t>signature précédée</w:t>
      </w:r>
      <w:r w:rsidRPr="00E86498">
        <w:rPr>
          <w:rStyle w:val="Rfrencelgre"/>
        </w:rPr>
        <w:t xml:space="preserve"> du nom du signataire</w:t>
      </w:r>
    </w:p>
    <w:p w14:paraId="531BC3AF" w14:textId="6B2EE671" w:rsidR="00E708FC" w:rsidRDefault="00E708FC" w:rsidP="000E40EC">
      <w:pPr>
        <w:tabs>
          <w:tab w:val="left" w:pos="1701"/>
          <w:tab w:val="left" w:pos="6237"/>
        </w:tabs>
        <w:jc w:val="right"/>
        <w:rPr>
          <w:rStyle w:val="Rfrencelgre"/>
        </w:rPr>
      </w:pPr>
    </w:p>
    <w:p w14:paraId="014B5D0A" w14:textId="433CEFF8" w:rsidR="00E708FC" w:rsidRDefault="00E708FC" w:rsidP="000E40EC">
      <w:pPr>
        <w:tabs>
          <w:tab w:val="left" w:pos="1701"/>
          <w:tab w:val="left" w:pos="6237"/>
        </w:tabs>
        <w:jc w:val="right"/>
        <w:rPr>
          <w:rStyle w:val="Rfrencelgre"/>
        </w:rPr>
      </w:pPr>
    </w:p>
    <w:p w14:paraId="13CEE4CC" w14:textId="032C340A" w:rsidR="00E708FC" w:rsidRDefault="00E708FC" w:rsidP="000E40EC">
      <w:pPr>
        <w:tabs>
          <w:tab w:val="left" w:pos="1701"/>
          <w:tab w:val="left" w:pos="6237"/>
        </w:tabs>
        <w:jc w:val="right"/>
        <w:rPr>
          <w:rStyle w:val="Rfrencelgre"/>
        </w:rPr>
      </w:pPr>
    </w:p>
    <w:p w14:paraId="51D51383" w14:textId="765A650D" w:rsidR="00E708FC" w:rsidRDefault="00E708FC" w:rsidP="000E40EC">
      <w:pPr>
        <w:tabs>
          <w:tab w:val="left" w:pos="1701"/>
          <w:tab w:val="left" w:pos="6237"/>
        </w:tabs>
        <w:jc w:val="right"/>
        <w:rPr>
          <w:rStyle w:val="Rfrencelgre"/>
        </w:rPr>
      </w:pPr>
    </w:p>
    <w:p w14:paraId="04E39A1D" w14:textId="2A9BFDB6" w:rsidR="00E708FC" w:rsidRDefault="00E708FC" w:rsidP="000E40EC">
      <w:pPr>
        <w:tabs>
          <w:tab w:val="left" w:pos="1701"/>
          <w:tab w:val="left" w:pos="6237"/>
        </w:tabs>
        <w:jc w:val="right"/>
        <w:rPr>
          <w:rStyle w:val="Rfrencelgre"/>
        </w:rPr>
      </w:pPr>
    </w:p>
    <w:p w14:paraId="3D610B48" w14:textId="4EFA8CAB" w:rsidR="00E708FC" w:rsidRDefault="00E708FC" w:rsidP="000E40EC">
      <w:pPr>
        <w:tabs>
          <w:tab w:val="left" w:pos="1701"/>
          <w:tab w:val="left" w:pos="6237"/>
        </w:tabs>
        <w:jc w:val="right"/>
        <w:rPr>
          <w:rStyle w:val="Rfrencelgre"/>
        </w:rPr>
      </w:pPr>
    </w:p>
    <w:p w14:paraId="7CF348D8" w14:textId="77777777" w:rsidR="00E708FC" w:rsidRPr="00E86498" w:rsidRDefault="00E708FC" w:rsidP="000E40EC">
      <w:pPr>
        <w:tabs>
          <w:tab w:val="left" w:pos="1701"/>
          <w:tab w:val="left" w:pos="6237"/>
        </w:tabs>
        <w:jc w:val="right"/>
        <w:rPr>
          <w:rStyle w:val="Rfrencelgre"/>
        </w:rPr>
      </w:pPr>
    </w:p>
    <w:p w14:paraId="01C5C607" w14:textId="2DC189F6" w:rsidR="00296B89" w:rsidRPr="007E2210" w:rsidRDefault="0097426F" w:rsidP="00296B89">
      <w:pPr>
        <w:tabs>
          <w:tab w:val="left" w:pos="1701"/>
          <w:tab w:val="left" w:pos="6237"/>
          <w:tab w:val="left" w:pos="9923"/>
        </w:tabs>
        <w:ind w:left="426" w:right="425"/>
        <w:jc w:val="center"/>
        <w:rPr>
          <w:rFonts w:ascii="Cambria" w:eastAsia="Times New Roman" w:hAnsi="Cambria" w:cs="Times New Roman"/>
          <w:b/>
          <w:bCs/>
          <w:color w:val="943634"/>
          <w:spacing w:val="5"/>
          <w:highlight w:val="yellow"/>
        </w:rPr>
      </w:pPr>
      <w:r w:rsidRPr="0097426F">
        <w:rPr>
          <w:rFonts w:ascii="Cambria" w:eastAsia="Times New Roman" w:hAnsi="Cambria" w:cs="Times New Roman"/>
          <w:b/>
          <w:bCs/>
          <w:color w:val="943634"/>
          <w:spacing w:val="5"/>
        </w:rPr>
        <w:lastRenderedPageBreak/>
        <w:t>Lot 2 : Rayonnages fixes et mobiles Aluminium ou matériau adapté aux réserves médicales</w:t>
      </w:r>
    </w:p>
    <w:p w14:paraId="1B4AA03C" w14:textId="77777777" w:rsidR="00296B89" w:rsidRPr="000E40EC" w:rsidRDefault="00296B89" w:rsidP="00296B89">
      <w:pPr>
        <w:tabs>
          <w:tab w:val="left" w:pos="1701"/>
          <w:tab w:val="left" w:pos="6237"/>
        </w:tabs>
        <w:spacing w:after="0"/>
        <w:jc w:val="center"/>
        <w:rPr>
          <w:rFonts w:ascii="Cambria" w:eastAsia="Times New Roman" w:hAnsi="Cambria" w:cs="Arial"/>
          <w:bCs/>
          <w:color w:val="943634"/>
          <w:spacing w:val="5"/>
        </w:rPr>
      </w:pPr>
      <w:r w:rsidRPr="000E40EC">
        <w:rPr>
          <w:rFonts w:ascii="Cambria" w:eastAsia="Times New Roman" w:hAnsi="Cambria" w:cs="Arial"/>
          <w:bCs/>
          <w:color w:val="943634"/>
          <w:spacing w:val="5"/>
        </w:rPr>
        <w:t>Toute case non renseignée aura la note « 0 ».</w:t>
      </w:r>
    </w:p>
    <w:p w14:paraId="18F1DF4A" w14:textId="77777777" w:rsidR="00296B89" w:rsidRPr="000E40EC" w:rsidRDefault="00296B89" w:rsidP="00296B89">
      <w:pPr>
        <w:tabs>
          <w:tab w:val="left" w:pos="1701"/>
          <w:tab w:val="left" w:pos="6237"/>
        </w:tabs>
        <w:spacing w:after="0"/>
        <w:ind w:right="-285"/>
        <w:jc w:val="center"/>
        <w:rPr>
          <w:rFonts w:ascii="Cambria" w:eastAsia="Times New Roman" w:hAnsi="Cambria" w:cs="Arial"/>
          <w:bCs/>
          <w:color w:val="943634"/>
          <w:spacing w:val="5"/>
        </w:rPr>
      </w:pPr>
      <w:r w:rsidRPr="000E40EC">
        <w:rPr>
          <w:rFonts w:ascii="Cambria" w:eastAsia="Times New Roman" w:hAnsi="Cambria" w:cs="Arial"/>
          <w:bCs/>
          <w:color w:val="943634"/>
          <w:spacing w:val="5"/>
        </w:rPr>
        <w:t>Les renvois secs vers des fiches techniques sont interdits et auront la note « 0 » :</w:t>
      </w:r>
    </w:p>
    <w:p w14:paraId="120FDAEC" w14:textId="77777777" w:rsidR="00296B89" w:rsidRPr="000E40EC" w:rsidRDefault="00296B89" w:rsidP="00296B89">
      <w:pPr>
        <w:tabs>
          <w:tab w:val="left" w:pos="284"/>
          <w:tab w:val="left" w:pos="6237"/>
        </w:tabs>
        <w:spacing w:after="0"/>
        <w:ind w:right="-285"/>
        <w:jc w:val="center"/>
        <w:rPr>
          <w:rFonts w:ascii="Cambria" w:eastAsia="Times New Roman" w:hAnsi="Cambria" w:cs="Arial"/>
          <w:bCs/>
          <w:color w:val="943634"/>
          <w:spacing w:val="5"/>
        </w:rPr>
      </w:pPr>
      <w:r w:rsidRPr="000E40EC">
        <w:rPr>
          <w:rFonts w:ascii="Cambria" w:eastAsia="Times New Roman" w:hAnsi="Cambria" w:cs="Arial"/>
          <w:bCs/>
          <w:color w:val="943634"/>
          <w:spacing w:val="5"/>
        </w:rPr>
        <w:t>-</w:t>
      </w:r>
      <w:r w:rsidRPr="000E40EC">
        <w:rPr>
          <w:rFonts w:ascii="Cambria" w:eastAsia="Times New Roman" w:hAnsi="Cambria" w:cs="Arial"/>
          <w:bCs/>
          <w:color w:val="943634"/>
          <w:spacing w:val="5"/>
        </w:rPr>
        <w:tab/>
        <w:t>les principaux éléments de réponse doivent figurer dans la colonne « réponse du candidat »,</w:t>
      </w:r>
    </w:p>
    <w:p w14:paraId="054E5CB1" w14:textId="77777777" w:rsidR="00296B89" w:rsidRPr="000E40EC" w:rsidRDefault="00296B89" w:rsidP="00296B89">
      <w:pPr>
        <w:tabs>
          <w:tab w:val="left" w:pos="284"/>
          <w:tab w:val="left" w:pos="6237"/>
        </w:tabs>
        <w:spacing w:after="0"/>
        <w:ind w:right="-285"/>
        <w:jc w:val="center"/>
        <w:rPr>
          <w:rFonts w:ascii="Cambria" w:eastAsia="Times New Roman" w:hAnsi="Cambria" w:cs="Arial"/>
          <w:bCs/>
          <w:color w:val="943634"/>
          <w:spacing w:val="5"/>
        </w:rPr>
      </w:pPr>
      <w:r w:rsidRPr="000E40EC">
        <w:rPr>
          <w:rFonts w:ascii="Cambria" w:eastAsia="Times New Roman" w:hAnsi="Cambria" w:cs="Arial"/>
          <w:bCs/>
          <w:color w:val="943634"/>
          <w:spacing w:val="5"/>
        </w:rPr>
        <w:t>-</w:t>
      </w:r>
      <w:r w:rsidRPr="000E40EC">
        <w:rPr>
          <w:rFonts w:ascii="Cambria" w:eastAsia="Times New Roman" w:hAnsi="Cambria" w:cs="Arial"/>
          <w:bCs/>
          <w:color w:val="943634"/>
          <w:spacing w:val="5"/>
        </w:rPr>
        <w:tab/>
        <w:t>si un renvoi est nécessaire, la référence du document fourni, et le numéro de page doivent obligatoirement être mentionnés ;</w:t>
      </w:r>
    </w:p>
    <w:p w14:paraId="2A469452" w14:textId="77777777" w:rsidR="00296B89" w:rsidRPr="000E40EC" w:rsidRDefault="00296B89" w:rsidP="00296B89">
      <w:pPr>
        <w:tabs>
          <w:tab w:val="left" w:pos="284"/>
          <w:tab w:val="left" w:pos="6237"/>
        </w:tabs>
        <w:spacing w:after="0"/>
        <w:ind w:right="-285"/>
        <w:jc w:val="center"/>
        <w:rPr>
          <w:rFonts w:ascii="Cambria" w:eastAsia="Times New Roman" w:hAnsi="Cambria" w:cs="Arial"/>
          <w:bCs/>
          <w:color w:val="943634"/>
          <w:spacing w:val="5"/>
        </w:rPr>
      </w:pPr>
      <w:r w:rsidRPr="000E40EC">
        <w:rPr>
          <w:rFonts w:ascii="Cambria" w:eastAsia="Times New Roman" w:hAnsi="Cambria" w:cs="Arial"/>
          <w:bCs/>
          <w:color w:val="943634"/>
          <w:spacing w:val="5"/>
        </w:rPr>
        <w:t>-</w:t>
      </w:r>
      <w:r w:rsidRPr="000E40EC">
        <w:rPr>
          <w:rFonts w:ascii="Cambria" w:eastAsia="Times New Roman" w:hAnsi="Cambria" w:cs="Arial"/>
          <w:bCs/>
          <w:color w:val="943634"/>
          <w:spacing w:val="5"/>
        </w:rPr>
        <w:tab/>
        <w:t xml:space="preserve">Les questions non notées renvoient essentiellement aux exigences du CCTP. Une non-conformité </w:t>
      </w:r>
      <w:r w:rsidR="00BE4C55" w:rsidRPr="000E40EC">
        <w:rPr>
          <w:rFonts w:ascii="Cambria" w:eastAsia="Times New Roman" w:hAnsi="Cambria" w:cs="Arial"/>
          <w:bCs/>
          <w:color w:val="943634"/>
          <w:spacing w:val="5"/>
        </w:rPr>
        <w:t>au</w:t>
      </w:r>
      <w:r w:rsidR="00BE4C55" w:rsidRPr="000E40EC">
        <w:rPr>
          <w:rFonts w:ascii="Cambria" w:eastAsia="Times New Roman" w:hAnsi="Cambria" w:cs="Times New Roman"/>
          <w:noProof/>
        </w:rPr>
        <w:t xml:space="preserve"> </w:t>
      </w:r>
      <w:r w:rsidR="00BE4C55" w:rsidRPr="000E40EC">
        <w:rPr>
          <w:rFonts w:ascii="Cambria" w:eastAsia="Times New Roman" w:hAnsi="Cambria" w:cs="Arial"/>
          <w:bCs/>
          <w:color w:val="943634"/>
          <w:spacing w:val="5"/>
        </w:rPr>
        <w:t>CCTP</w:t>
      </w:r>
      <w:r w:rsidRPr="000E40EC">
        <w:rPr>
          <w:rFonts w:ascii="Cambria" w:eastAsia="Times New Roman" w:hAnsi="Cambria" w:cs="Arial"/>
          <w:bCs/>
          <w:color w:val="943634"/>
          <w:spacing w:val="5"/>
        </w:rPr>
        <w:t xml:space="preserve"> entraîne l’élimination de l’offre ;</w:t>
      </w:r>
    </w:p>
    <w:p w14:paraId="70B4D318" w14:textId="4D3152A7" w:rsidR="00296B89" w:rsidRDefault="00296B89" w:rsidP="00296B89">
      <w:pPr>
        <w:jc w:val="center"/>
        <w:rPr>
          <w:rFonts w:ascii="Cambria" w:eastAsia="Times New Roman" w:hAnsi="Cambria" w:cs="Times New Roman"/>
          <w:color w:val="833C0B"/>
        </w:rPr>
      </w:pPr>
      <w:r w:rsidRPr="000E40EC">
        <w:rPr>
          <w:rFonts w:ascii="Cambria" w:eastAsia="Times New Roman" w:hAnsi="Cambria" w:cs="Times New Roman"/>
          <w:color w:val="833C0B"/>
        </w:rPr>
        <w:t>La longueur du texte de réponse est libre, veiller à sa bonne visibilité</w:t>
      </w:r>
    </w:p>
    <w:p w14:paraId="783CBE82" w14:textId="4D658C5E" w:rsidR="000E40EC" w:rsidRDefault="000E40EC" w:rsidP="00296B89">
      <w:pPr>
        <w:jc w:val="center"/>
        <w:rPr>
          <w:rFonts w:ascii="Cambria" w:eastAsia="Times New Roman" w:hAnsi="Cambria" w:cs="Times New Roman"/>
          <w:color w:val="833C0B"/>
        </w:rPr>
      </w:pPr>
    </w:p>
    <w:tbl>
      <w:tblPr>
        <w:tblStyle w:val="TableauGrille1Clair-Accentuation1"/>
        <w:tblW w:w="10201" w:type="dxa"/>
        <w:jc w:val="center"/>
        <w:tblLayout w:type="fixed"/>
        <w:tblLook w:val="04A0" w:firstRow="1" w:lastRow="0" w:firstColumn="1" w:lastColumn="0" w:noHBand="0" w:noVBand="1"/>
      </w:tblPr>
      <w:tblGrid>
        <w:gridCol w:w="534"/>
        <w:gridCol w:w="3997"/>
        <w:gridCol w:w="1276"/>
        <w:gridCol w:w="851"/>
        <w:gridCol w:w="3543"/>
      </w:tblGrid>
      <w:tr w:rsidR="000E40EC" w:rsidRPr="00E86498" w14:paraId="10402BA1" w14:textId="77777777" w:rsidTr="00735B6B">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4531" w:type="dxa"/>
            <w:gridSpan w:val="2"/>
            <w:shd w:val="clear" w:color="auto" w:fill="DBE5F1" w:themeFill="accent1" w:themeFillTint="33"/>
            <w:vAlign w:val="center"/>
          </w:tcPr>
          <w:p w14:paraId="6F955A53" w14:textId="77777777" w:rsidR="000E40EC" w:rsidRPr="00E86498" w:rsidRDefault="000E40EC" w:rsidP="001F3626">
            <w:pPr>
              <w:jc w:val="center"/>
            </w:pPr>
            <w:r w:rsidRPr="00E86498">
              <w:t>Questions</w:t>
            </w:r>
          </w:p>
        </w:tc>
        <w:tc>
          <w:tcPr>
            <w:tcW w:w="1276" w:type="dxa"/>
            <w:shd w:val="clear" w:color="auto" w:fill="DBE5F1" w:themeFill="accent1" w:themeFillTint="33"/>
            <w:vAlign w:val="center"/>
          </w:tcPr>
          <w:p w14:paraId="4FB70B93" w14:textId="77777777" w:rsidR="000E40EC" w:rsidRPr="00E86498" w:rsidRDefault="000E40EC" w:rsidP="001F3626">
            <w:pPr>
              <w:jc w:val="center"/>
              <w:cnfStyle w:val="100000000000" w:firstRow="1" w:lastRow="0" w:firstColumn="0" w:lastColumn="0" w:oddVBand="0" w:evenVBand="0" w:oddHBand="0" w:evenHBand="0" w:firstRowFirstColumn="0" w:firstRowLastColumn="0" w:lastRowFirstColumn="0" w:lastRowLastColumn="0"/>
            </w:pPr>
            <w:r w:rsidRPr="00E86498">
              <w:t>Mode de réponse attendue</w:t>
            </w:r>
          </w:p>
        </w:tc>
        <w:tc>
          <w:tcPr>
            <w:tcW w:w="851" w:type="dxa"/>
            <w:shd w:val="clear" w:color="auto" w:fill="DBE5F1" w:themeFill="accent1" w:themeFillTint="33"/>
            <w:vAlign w:val="center"/>
          </w:tcPr>
          <w:p w14:paraId="3C43F61F" w14:textId="77777777" w:rsidR="000E40EC" w:rsidRPr="00E86498" w:rsidRDefault="000E40EC" w:rsidP="001F3626">
            <w:pPr>
              <w:jc w:val="center"/>
              <w:cnfStyle w:val="100000000000" w:firstRow="1" w:lastRow="0" w:firstColumn="0" w:lastColumn="0" w:oddVBand="0" w:evenVBand="0" w:oddHBand="0" w:evenHBand="0" w:firstRowFirstColumn="0" w:firstRowLastColumn="0" w:lastRowFirstColumn="0" w:lastRowLastColumn="0"/>
            </w:pPr>
            <w:proofErr w:type="gramStart"/>
            <w:r w:rsidRPr="00E86498">
              <w:t>notée</w:t>
            </w:r>
            <w:proofErr w:type="gramEnd"/>
          </w:p>
        </w:tc>
        <w:tc>
          <w:tcPr>
            <w:tcW w:w="3543" w:type="dxa"/>
            <w:shd w:val="clear" w:color="auto" w:fill="DBE5F1" w:themeFill="accent1" w:themeFillTint="33"/>
            <w:vAlign w:val="center"/>
          </w:tcPr>
          <w:p w14:paraId="1645D66F" w14:textId="77777777" w:rsidR="000E40EC" w:rsidRPr="00E86498" w:rsidRDefault="000E40EC" w:rsidP="001F3626">
            <w:pPr>
              <w:jc w:val="center"/>
              <w:cnfStyle w:val="100000000000" w:firstRow="1" w:lastRow="0" w:firstColumn="0" w:lastColumn="0" w:oddVBand="0" w:evenVBand="0" w:oddHBand="0" w:evenHBand="0" w:firstRowFirstColumn="0" w:firstRowLastColumn="0" w:lastRowFirstColumn="0" w:lastRowLastColumn="0"/>
            </w:pPr>
            <w:r w:rsidRPr="00E86498">
              <w:t>Réponse du candidat</w:t>
            </w:r>
          </w:p>
        </w:tc>
      </w:tr>
      <w:tr w:rsidR="000E40EC" w:rsidRPr="004A7C22" w14:paraId="5B733862" w14:textId="77777777" w:rsidTr="00735B6B">
        <w:trPr>
          <w:jc w:val="center"/>
        </w:trPr>
        <w:tc>
          <w:tcPr>
            <w:cnfStyle w:val="001000000000" w:firstRow="0" w:lastRow="0" w:firstColumn="1" w:lastColumn="0" w:oddVBand="0" w:evenVBand="0" w:oddHBand="0" w:evenHBand="0" w:firstRowFirstColumn="0" w:firstRowLastColumn="0" w:lastRowFirstColumn="0" w:lastRowLastColumn="0"/>
            <w:tcW w:w="534" w:type="dxa"/>
            <w:vAlign w:val="center"/>
          </w:tcPr>
          <w:p w14:paraId="08D68806" w14:textId="23915417" w:rsidR="000E40EC" w:rsidRPr="000E40EC" w:rsidRDefault="00735B6B" w:rsidP="001F3626">
            <w:pPr>
              <w:jc w:val="center"/>
              <w:rPr>
                <w:bCs w:val="0"/>
              </w:rPr>
            </w:pPr>
            <w:r>
              <w:rPr>
                <w:bCs w:val="0"/>
              </w:rPr>
              <w:t>1</w:t>
            </w:r>
          </w:p>
        </w:tc>
        <w:tc>
          <w:tcPr>
            <w:tcW w:w="3997" w:type="dxa"/>
            <w:vAlign w:val="center"/>
          </w:tcPr>
          <w:p w14:paraId="292CFB10" w14:textId="77777777" w:rsidR="000E40EC" w:rsidRPr="004A7C22" w:rsidRDefault="000E40EC" w:rsidP="001F3626">
            <w:pPr>
              <w:ind w:left="-80" w:right="-108"/>
              <w:cnfStyle w:val="000000000000" w:firstRow="0" w:lastRow="0" w:firstColumn="0" w:lastColumn="0" w:oddVBand="0" w:evenVBand="0" w:oddHBand="0" w:evenHBand="0" w:firstRowFirstColumn="0" w:firstRowLastColumn="0" w:lastRowFirstColumn="0" w:lastRowLastColumn="0"/>
            </w:pPr>
            <w:r w:rsidRPr="004A7C22">
              <w:t>Le projet de catalogue personnalisé est fourni</w:t>
            </w:r>
          </w:p>
        </w:tc>
        <w:tc>
          <w:tcPr>
            <w:tcW w:w="1276" w:type="dxa"/>
            <w:vAlign w:val="center"/>
          </w:tcPr>
          <w:p w14:paraId="3DA86716" w14:textId="77777777" w:rsidR="000E40EC" w:rsidRPr="004A7C22" w:rsidRDefault="000E40EC" w:rsidP="001F3626">
            <w:pPr>
              <w:tabs>
                <w:tab w:val="left" w:pos="1701"/>
                <w:tab w:val="left" w:pos="6237"/>
              </w:tabs>
              <w:jc w:val="center"/>
              <w:cnfStyle w:val="000000000000" w:firstRow="0" w:lastRow="0" w:firstColumn="0" w:lastColumn="0" w:oddVBand="0" w:evenVBand="0" w:oddHBand="0" w:evenHBand="0" w:firstRowFirstColumn="0" w:firstRowLastColumn="0" w:lastRowFirstColumn="0" w:lastRowLastColumn="0"/>
              <w:rPr>
                <w:bCs/>
                <w:spacing w:val="5"/>
              </w:rPr>
            </w:pPr>
            <w:r w:rsidRPr="004A7C22">
              <w:rPr>
                <w:bCs/>
                <w:spacing w:val="5"/>
              </w:rPr>
              <w:t>Oui-non</w:t>
            </w:r>
          </w:p>
        </w:tc>
        <w:tc>
          <w:tcPr>
            <w:tcW w:w="851" w:type="dxa"/>
            <w:vAlign w:val="center"/>
          </w:tcPr>
          <w:p w14:paraId="00877B68" w14:textId="77777777" w:rsidR="000E40EC" w:rsidRPr="004A7C22" w:rsidRDefault="000E40EC" w:rsidP="001F3626">
            <w:pPr>
              <w:tabs>
                <w:tab w:val="left" w:pos="1701"/>
                <w:tab w:val="left" w:pos="6237"/>
              </w:tabs>
              <w:jc w:val="center"/>
              <w:cnfStyle w:val="000000000000" w:firstRow="0" w:lastRow="0" w:firstColumn="0" w:lastColumn="0" w:oddVBand="0" w:evenVBand="0" w:oddHBand="0" w:evenHBand="0" w:firstRowFirstColumn="0" w:firstRowLastColumn="0" w:lastRowFirstColumn="0" w:lastRowLastColumn="0"/>
              <w:rPr>
                <w:bCs/>
                <w:spacing w:val="5"/>
              </w:rPr>
            </w:pPr>
            <w:r w:rsidRPr="004A7C22">
              <w:rPr>
                <w:bCs/>
                <w:spacing w:val="5"/>
              </w:rPr>
              <w:t>X</w:t>
            </w:r>
          </w:p>
        </w:tc>
        <w:tc>
          <w:tcPr>
            <w:tcW w:w="3543" w:type="dxa"/>
            <w:vAlign w:val="center"/>
          </w:tcPr>
          <w:p w14:paraId="6895F209" w14:textId="77777777" w:rsidR="000E40EC" w:rsidRPr="001D6017" w:rsidRDefault="000E40EC" w:rsidP="001F3626">
            <w:pPr>
              <w:tabs>
                <w:tab w:val="left" w:pos="1701"/>
                <w:tab w:val="left" w:pos="6237"/>
              </w:tabs>
              <w:jc w:val="center"/>
              <w:cnfStyle w:val="000000000000" w:firstRow="0" w:lastRow="0" w:firstColumn="0" w:lastColumn="0" w:oddVBand="0" w:evenVBand="0" w:oddHBand="0" w:evenHBand="0" w:firstRowFirstColumn="0" w:firstRowLastColumn="0" w:lastRowFirstColumn="0" w:lastRowLastColumn="0"/>
              <w:rPr>
                <w:bCs/>
                <w:spacing w:val="5"/>
                <w:sz w:val="20"/>
                <w:szCs w:val="20"/>
              </w:rPr>
            </w:pPr>
            <w:r w:rsidRPr="001D6017">
              <w:rPr>
                <w:sz w:val="20"/>
                <w:szCs w:val="20"/>
              </w:rPr>
              <w:t>Obligatoire </w:t>
            </w:r>
            <w:r w:rsidRPr="001D6017">
              <w:rPr>
                <w:bCs/>
                <w:spacing w:val="5"/>
                <w:sz w:val="20"/>
                <w:szCs w:val="20"/>
              </w:rPr>
              <w:t>: Attention l’absence de projet catalogue entraîne l’élimination de l’offre</w:t>
            </w:r>
          </w:p>
        </w:tc>
      </w:tr>
      <w:tr w:rsidR="000E40EC" w:rsidRPr="004A7C22" w14:paraId="5E813508" w14:textId="77777777" w:rsidTr="001D6017">
        <w:trPr>
          <w:jc w:val="center"/>
        </w:trPr>
        <w:tc>
          <w:tcPr>
            <w:cnfStyle w:val="001000000000" w:firstRow="0" w:lastRow="0" w:firstColumn="1" w:lastColumn="0" w:oddVBand="0" w:evenVBand="0" w:oddHBand="0" w:evenHBand="0" w:firstRowFirstColumn="0" w:firstRowLastColumn="0" w:lastRowFirstColumn="0" w:lastRowLastColumn="0"/>
            <w:tcW w:w="534" w:type="dxa"/>
            <w:vAlign w:val="center"/>
          </w:tcPr>
          <w:p w14:paraId="6E46E93B" w14:textId="1953B61F" w:rsidR="000E40EC" w:rsidRPr="000E40EC" w:rsidRDefault="00735B6B" w:rsidP="001F3626">
            <w:pPr>
              <w:jc w:val="center"/>
              <w:rPr>
                <w:rFonts w:cs="Arial"/>
              </w:rPr>
            </w:pPr>
            <w:r>
              <w:rPr>
                <w:rFonts w:cs="Arial"/>
              </w:rPr>
              <w:t>2</w:t>
            </w:r>
          </w:p>
        </w:tc>
        <w:tc>
          <w:tcPr>
            <w:tcW w:w="3997" w:type="dxa"/>
            <w:vAlign w:val="center"/>
          </w:tcPr>
          <w:p w14:paraId="316E7046" w14:textId="77777777" w:rsidR="000E40EC" w:rsidRPr="004A7C22" w:rsidRDefault="000E40EC" w:rsidP="001F3626">
            <w:pPr>
              <w:ind w:left="-80" w:right="-108"/>
              <w:cnfStyle w:val="000000000000" w:firstRow="0" w:lastRow="0" w:firstColumn="0" w:lastColumn="0" w:oddVBand="0" w:evenVBand="0" w:oddHBand="0" w:evenHBand="0" w:firstRowFirstColumn="0" w:firstRowLastColumn="0" w:lastRowFirstColumn="0" w:lastRowLastColumn="0"/>
            </w:pPr>
            <w:r w:rsidRPr="00B02960">
              <w:t xml:space="preserve">Un mémoire de présentation de l’organisation et du service de prestations de conseils en implantation est fourni </w:t>
            </w:r>
          </w:p>
        </w:tc>
        <w:tc>
          <w:tcPr>
            <w:tcW w:w="1276" w:type="dxa"/>
            <w:vAlign w:val="center"/>
          </w:tcPr>
          <w:p w14:paraId="74D6005F" w14:textId="77777777" w:rsidR="000E40EC" w:rsidRPr="004A7C22" w:rsidRDefault="000E40EC" w:rsidP="001F3626">
            <w:pPr>
              <w:tabs>
                <w:tab w:val="left" w:pos="1701"/>
                <w:tab w:val="left" w:pos="6237"/>
              </w:tabs>
              <w:jc w:val="center"/>
              <w:cnfStyle w:val="000000000000" w:firstRow="0" w:lastRow="0" w:firstColumn="0" w:lastColumn="0" w:oddVBand="0" w:evenVBand="0" w:oddHBand="0" w:evenHBand="0" w:firstRowFirstColumn="0" w:firstRowLastColumn="0" w:lastRowFirstColumn="0" w:lastRowLastColumn="0"/>
              <w:rPr>
                <w:bCs/>
                <w:spacing w:val="5"/>
              </w:rPr>
            </w:pPr>
            <w:r w:rsidRPr="00B02960">
              <w:t>Oui-non</w:t>
            </w:r>
          </w:p>
        </w:tc>
        <w:tc>
          <w:tcPr>
            <w:tcW w:w="851" w:type="dxa"/>
            <w:shd w:val="clear" w:color="auto" w:fill="auto"/>
            <w:vAlign w:val="center"/>
          </w:tcPr>
          <w:p w14:paraId="50D93FA3" w14:textId="77777777" w:rsidR="000E40EC" w:rsidRPr="004A7C22" w:rsidRDefault="000E40EC" w:rsidP="001F3626">
            <w:pPr>
              <w:tabs>
                <w:tab w:val="left" w:pos="1701"/>
                <w:tab w:val="left" w:pos="6237"/>
              </w:tabs>
              <w:jc w:val="center"/>
              <w:cnfStyle w:val="000000000000" w:firstRow="0" w:lastRow="0" w:firstColumn="0" w:lastColumn="0" w:oddVBand="0" w:evenVBand="0" w:oddHBand="0" w:evenHBand="0" w:firstRowFirstColumn="0" w:firstRowLastColumn="0" w:lastRowFirstColumn="0" w:lastRowLastColumn="0"/>
              <w:rPr>
                <w:bCs/>
                <w:spacing w:val="5"/>
              </w:rPr>
            </w:pPr>
            <w:r w:rsidRPr="00B02960">
              <w:t>X</w:t>
            </w:r>
          </w:p>
        </w:tc>
        <w:tc>
          <w:tcPr>
            <w:tcW w:w="3543" w:type="dxa"/>
            <w:vAlign w:val="center"/>
          </w:tcPr>
          <w:p w14:paraId="396B2542" w14:textId="77777777" w:rsidR="000E40EC" w:rsidRPr="001D6017" w:rsidRDefault="000E40EC" w:rsidP="001F3626">
            <w:pPr>
              <w:tabs>
                <w:tab w:val="left" w:pos="1701"/>
                <w:tab w:val="left" w:pos="6237"/>
              </w:tabs>
              <w:ind w:left="-108"/>
              <w:jc w:val="center"/>
              <w:cnfStyle w:val="000000000000" w:firstRow="0" w:lastRow="0" w:firstColumn="0" w:lastColumn="0" w:oddVBand="0" w:evenVBand="0" w:oddHBand="0" w:evenHBand="0" w:firstRowFirstColumn="0" w:firstRowLastColumn="0" w:lastRowFirstColumn="0" w:lastRowLastColumn="0"/>
              <w:rPr>
                <w:sz w:val="20"/>
                <w:szCs w:val="20"/>
              </w:rPr>
            </w:pPr>
            <w:r w:rsidRPr="001D6017">
              <w:t>Obligatoire : l’absence de ce mémoire entraîne l’élimination de l’offre</w:t>
            </w:r>
          </w:p>
        </w:tc>
      </w:tr>
      <w:tr w:rsidR="000E40EC" w:rsidRPr="004A7C22" w14:paraId="22C9B77A" w14:textId="77777777" w:rsidTr="00735B6B">
        <w:trPr>
          <w:jc w:val="center"/>
        </w:trPr>
        <w:tc>
          <w:tcPr>
            <w:cnfStyle w:val="001000000000" w:firstRow="0" w:lastRow="0" w:firstColumn="1" w:lastColumn="0" w:oddVBand="0" w:evenVBand="0" w:oddHBand="0" w:evenHBand="0" w:firstRowFirstColumn="0" w:firstRowLastColumn="0" w:lastRowFirstColumn="0" w:lastRowLastColumn="0"/>
            <w:tcW w:w="534" w:type="dxa"/>
            <w:vAlign w:val="center"/>
          </w:tcPr>
          <w:p w14:paraId="1DDC6EDE" w14:textId="3B7E8CD8" w:rsidR="000E40EC" w:rsidRPr="000E40EC" w:rsidRDefault="00735B6B" w:rsidP="001F3626">
            <w:pPr>
              <w:jc w:val="center"/>
              <w:rPr>
                <w:rFonts w:cs="Arial"/>
                <w:bCs w:val="0"/>
              </w:rPr>
            </w:pPr>
            <w:r>
              <w:rPr>
                <w:rFonts w:cs="Arial"/>
                <w:bCs w:val="0"/>
              </w:rPr>
              <w:t>3</w:t>
            </w:r>
          </w:p>
        </w:tc>
        <w:tc>
          <w:tcPr>
            <w:tcW w:w="3997" w:type="dxa"/>
            <w:vAlign w:val="center"/>
          </w:tcPr>
          <w:p w14:paraId="2C95F0E6" w14:textId="77777777" w:rsidR="000E40EC" w:rsidRPr="004A7C22" w:rsidRDefault="000E40EC" w:rsidP="001F3626">
            <w:pPr>
              <w:ind w:left="-80" w:right="-108"/>
              <w:cnfStyle w:val="000000000000" w:firstRow="0" w:lastRow="0" w:firstColumn="0" w:lastColumn="0" w:oddVBand="0" w:evenVBand="0" w:oddHBand="0" w:evenHBand="0" w:firstRowFirstColumn="0" w:firstRowLastColumn="0" w:lastRowFirstColumn="0" w:lastRowLastColumn="0"/>
            </w:pPr>
            <w:r w:rsidRPr="004A7C22">
              <w:t>Exemplaire de fichier de statistique trimestriel des ventes à l’APHP joint au dossier d’offre</w:t>
            </w:r>
          </w:p>
        </w:tc>
        <w:tc>
          <w:tcPr>
            <w:tcW w:w="1276" w:type="dxa"/>
            <w:vAlign w:val="center"/>
          </w:tcPr>
          <w:p w14:paraId="0F476E84" w14:textId="77777777" w:rsidR="000E40EC" w:rsidRPr="004A7C22" w:rsidRDefault="000E40EC" w:rsidP="001F3626">
            <w:pPr>
              <w:tabs>
                <w:tab w:val="left" w:pos="1701"/>
                <w:tab w:val="left" w:pos="6237"/>
              </w:tabs>
              <w:jc w:val="center"/>
              <w:cnfStyle w:val="000000000000" w:firstRow="0" w:lastRow="0" w:firstColumn="0" w:lastColumn="0" w:oddVBand="0" w:evenVBand="0" w:oddHBand="0" w:evenHBand="0" w:firstRowFirstColumn="0" w:firstRowLastColumn="0" w:lastRowFirstColumn="0" w:lastRowLastColumn="0"/>
              <w:rPr>
                <w:bCs/>
                <w:spacing w:val="5"/>
              </w:rPr>
            </w:pPr>
          </w:p>
        </w:tc>
        <w:tc>
          <w:tcPr>
            <w:tcW w:w="851" w:type="dxa"/>
            <w:shd w:val="clear" w:color="auto" w:fill="BFBFBF" w:themeFill="background1" w:themeFillShade="BF"/>
            <w:vAlign w:val="center"/>
          </w:tcPr>
          <w:p w14:paraId="426771F4" w14:textId="77777777" w:rsidR="000E40EC" w:rsidRPr="004A7C22" w:rsidRDefault="000E40EC" w:rsidP="001F3626">
            <w:pPr>
              <w:tabs>
                <w:tab w:val="left" w:pos="1701"/>
                <w:tab w:val="left" w:pos="6237"/>
              </w:tabs>
              <w:jc w:val="center"/>
              <w:cnfStyle w:val="000000000000" w:firstRow="0" w:lastRow="0" w:firstColumn="0" w:lastColumn="0" w:oddVBand="0" w:evenVBand="0" w:oddHBand="0" w:evenHBand="0" w:firstRowFirstColumn="0" w:firstRowLastColumn="0" w:lastRowFirstColumn="0" w:lastRowLastColumn="0"/>
              <w:rPr>
                <w:bCs/>
                <w:spacing w:val="5"/>
              </w:rPr>
            </w:pPr>
            <w:r w:rsidRPr="004A7C22">
              <w:rPr>
                <w:bCs/>
                <w:spacing w:val="5"/>
              </w:rPr>
              <w:t>Non</w:t>
            </w:r>
          </w:p>
        </w:tc>
        <w:tc>
          <w:tcPr>
            <w:tcW w:w="3543" w:type="dxa"/>
            <w:vAlign w:val="center"/>
          </w:tcPr>
          <w:p w14:paraId="158B79BB" w14:textId="77777777" w:rsidR="000E40EC" w:rsidRPr="001D6017" w:rsidRDefault="000E40EC" w:rsidP="001F3626">
            <w:pPr>
              <w:tabs>
                <w:tab w:val="left" w:pos="1701"/>
                <w:tab w:val="left" w:pos="6237"/>
              </w:tabs>
              <w:ind w:left="-108"/>
              <w:jc w:val="center"/>
              <w:cnfStyle w:val="000000000000" w:firstRow="0" w:lastRow="0" w:firstColumn="0" w:lastColumn="0" w:oddVBand="0" w:evenVBand="0" w:oddHBand="0" w:evenHBand="0" w:firstRowFirstColumn="0" w:firstRowLastColumn="0" w:lastRowFirstColumn="0" w:lastRowLastColumn="0"/>
              <w:rPr>
                <w:sz w:val="20"/>
                <w:szCs w:val="20"/>
              </w:rPr>
            </w:pPr>
            <w:r w:rsidRPr="001D6017">
              <w:rPr>
                <w:sz w:val="20"/>
                <w:szCs w:val="20"/>
              </w:rPr>
              <w:t>Obligatoire : l’absence de ce fichier entraîne l’élimination de l’offre</w:t>
            </w:r>
          </w:p>
        </w:tc>
      </w:tr>
      <w:tr w:rsidR="000E40EC" w:rsidRPr="004A7C22" w14:paraId="64963330" w14:textId="77777777" w:rsidTr="00735B6B">
        <w:trPr>
          <w:jc w:val="center"/>
        </w:trPr>
        <w:tc>
          <w:tcPr>
            <w:cnfStyle w:val="001000000000" w:firstRow="0" w:lastRow="0" w:firstColumn="1" w:lastColumn="0" w:oddVBand="0" w:evenVBand="0" w:oddHBand="0" w:evenHBand="0" w:firstRowFirstColumn="0" w:firstRowLastColumn="0" w:lastRowFirstColumn="0" w:lastRowLastColumn="0"/>
            <w:tcW w:w="534" w:type="dxa"/>
            <w:vAlign w:val="center"/>
          </w:tcPr>
          <w:p w14:paraId="2F90942B" w14:textId="00EDFC2F" w:rsidR="000E40EC" w:rsidRPr="000E40EC" w:rsidRDefault="00735B6B" w:rsidP="001F3626">
            <w:pPr>
              <w:jc w:val="center"/>
              <w:rPr>
                <w:rFonts w:cs="Arial"/>
                <w:bCs w:val="0"/>
              </w:rPr>
            </w:pPr>
            <w:r>
              <w:rPr>
                <w:rFonts w:cs="Arial"/>
                <w:bCs w:val="0"/>
              </w:rPr>
              <w:t>4</w:t>
            </w:r>
          </w:p>
        </w:tc>
        <w:tc>
          <w:tcPr>
            <w:tcW w:w="3997" w:type="dxa"/>
            <w:vAlign w:val="center"/>
          </w:tcPr>
          <w:p w14:paraId="58910F16" w14:textId="77777777" w:rsidR="000E40EC" w:rsidRPr="004A7C22" w:rsidRDefault="000E40EC" w:rsidP="001F3626">
            <w:pPr>
              <w:ind w:left="-80" w:right="-108"/>
              <w:cnfStyle w:val="000000000000" w:firstRow="0" w:lastRow="0" w:firstColumn="0" w:lastColumn="0" w:oddVBand="0" w:evenVBand="0" w:oddHBand="0" w:evenHBand="0" w:firstRowFirstColumn="0" w:firstRowLastColumn="0" w:lastRowFirstColumn="0" w:lastRowLastColumn="0"/>
            </w:pPr>
            <w:r w:rsidRPr="004A7C22">
              <w:rPr>
                <w:rFonts w:cs="Arial"/>
              </w:rPr>
              <w:t>Dénomination commerciale</w:t>
            </w:r>
          </w:p>
        </w:tc>
        <w:tc>
          <w:tcPr>
            <w:tcW w:w="1276" w:type="dxa"/>
            <w:vAlign w:val="center"/>
          </w:tcPr>
          <w:p w14:paraId="4FFC942F" w14:textId="77777777" w:rsidR="000E40EC" w:rsidRPr="004A7C22" w:rsidRDefault="000E40EC" w:rsidP="001F3626">
            <w:pPr>
              <w:jc w:val="center"/>
              <w:cnfStyle w:val="000000000000" w:firstRow="0" w:lastRow="0" w:firstColumn="0" w:lastColumn="0" w:oddVBand="0" w:evenVBand="0" w:oddHBand="0" w:evenHBand="0" w:firstRowFirstColumn="0" w:firstRowLastColumn="0" w:lastRowFirstColumn="0" w:lastRowLastColumn="0"/>
            </w:pPr>
            <w:r w:rsidRPr="004A7C22">
              <w:rPr>
                <w:bCs/>
                <w:spacing w:val="5"/>
              </w:rPr>
              <w:t>Préciser</w:t>
            </w:r>
          </w:p>
        </w:tc>
        <w:tc>
          <w:tcPr>
            <w:tcW w:w="851" w:type="dxa"/>
            <w:shd w:val="clear" w:color="auto" w:fill="BFBFBF" w:themeFill="background1" w:themeFillShade="BF"/>
            <w:vAlign w:val="center"/>
          </w:tcPr>
          <w:p w14:paraId="27CDBD12" w14:textId="77777777" w:rsidR="000E40EC" w:rsidRPr="004A7C22" w:rsidRDefault="000E40EC" w:rsidP="001F3626">
            <w:pPr>
              <w:tabs>
                <w:tab w:val="left" w:pos="1701"/>
                <w:tab w:val="left" w:pos="6237"/>
              </w:tabs>
              <w:jc w:val="center"/>
              <w:cnfStyle w:val="000000000000" w:firstRow="0" w:lastRow="0" w:firstColumn="0" w:lastColumn="0" w:oddVBand="0" w:evenVBand="0" w:oddHBand="0" w:evenHBand="0" w:firstRowFirstColumn="0" w:firstRowLastColumn="0" w:lastRowFirstColumn="0" w:lastRowLastColumn="0"/>
              <w:rPr>
                <w:bCs/>
                <w:spacing w:val="5"/>
              </w:rPr>
            </w:pPr>
            <w:r w:rsidRPr="004A7C22">
              <w:rPr>
                <w:bCs/>
                <w:spacing w:val="5"/>
              </w:rPr>
              <w:t>Non</w:t>
            </w:r>
          </w:p>
        </w:tc>
        <w:tc>
          <w:tcPr>
            <w:tcW w:w="3543" w:type="dxa"/>
            <w:vAlign w:val="center"/>
          </w:tcPr>
          <w:p w14:paraId="1ADB27E5" w14:textId="77777777" w:rsidR="000E40EC" w:rsidRPr="001D6017" w:rsidRDefault="000E40EC" w:rsidP="001F3626">
            <w:pPr>
              <w:tabs>
                <w:tab w:val="left" w:pos="1701"/>
                <w:tab w:val="left" w:pos="6237"/>
              </w:tabs>
              <w:jc w:val="center"/>
              <w:cnfStyle w:val="000000000000" w:firstRow="0" w:lastRow="0" w:firstColumn="0" w:lastColumn="0" w:oddVBand="0" w:evenVBand="0" w:oddHBand="0" w:evenHBand="0" w:firstRowFirstColumn="0" w:firstRowLastColumn="0" w:lastRowFirstColumn="0" w:lastRowLastColumn="0"/>
              <w:rPr>
                <w:bCs/>
                <w:spacing w:val="5"/>
                <w:sz w:val="20"/>
                <w:szCs w:val="20"/>
              </w:rPr>
            </w:pPr>
          </w:p>
        </w:tc>
      </w:tr>
      <w:tr w:rsidR="000E40EC" w:rsidRPr="004A7C22" w14:paraId="25DEE735" w14:textId="77777777" w:rsidTr="00735B6B">
        <w:trPr>
          <w:jc w:val="center"/>
        </w:trPr>
        <w:tc>
          <w:tcPr>
            <w:cnfStyle w:val="001000000000" w:firstRow="0" w:lastRow="0" w:firstColumn="1" w:lastColumn="0" w:oddVBand="0" w:evenVBand="0" w:oddHBand="0" w:evenHBand="0" w:firstRowFirstColumn="0" w:firstRowLastColumn="0" w:lastRowFirstColumn="0" w:lastRowLastColumn="0"/>
            <w:tcW w:w="534" w:type="dxa"/>
            <w:vAlign w:val="center"/>
          </w:tcPr>
          <w:p w14:paraId="71369EB6" w14:textId="44F05604" w:rsidR="000E40EC" w:rsidRPr="000E40EC" w:rsidRDefault="00735B6B" w:rsidP="001F3626">
            <w:pPr>
              <w:jc w:val="center"/>
              <w:rPr>
                <w:rFonts w:cs="Arial"/>
                <w:bCs w:val="0"/>
              </w:rPr>
            </w:pPr>
            <w:r>
              <w:rPr>
                <w:rFonts w:cs="Arial"/>
                <w:bCs w:val="0"/>
              </w:rPr>
              <w:t>5</w:t>
            </w:r>
          </w:p>
        </w:tc>
        <w:tc>
          <w:tcPr>
            <w:tcW w:w="3997" w:type="dxa"/>
            <w:vAlign w:val="center"/>
          </w:tcPr>
          <w:p w14:paraId="5773A9FF" w14:textId="77777777" w:rsidR="000E40EC" w:rsidRPr="004A7C22" w:rsidRDefault="000E40EC" w:rsidP="001F3626">
            <w:pPr>
              <w:ind w:left="-80" w:right="-108"/>
              <w:cnfStyle w:val="000000000000" w:firstRow="0" w:lastRow="0" w:firstColumn="0" w:lastColumn="0" w:oddVBand="0" w:evenVBand="0" w:oddHBand="0" w:evenHBand="0" w:firstRowFirstColumn="0" w:firstRowLastColumn="0" w:lastRowFirstColumn="0" w:lastRowLastColumn="0"/>
              <w:rPr>
                <w:rFonts w:cs="Arial"/>
              </w:rPr>
            </w:pPr>
            <w:r w:rsidRPr="004A7C22">
              <w:rPr>
                <w:rFonts w:cs="Arial"/>
              </w:rPr>
              <w:t>Date de début de commercialisation</w:t>
            </w:r>
          </w:p>
        </w:tc>
        <w:tc>
          <w:tcPr>
            <w:tcW w:w="1276" w:type="dxa"/>
            <w:vAlign w:val="center"/>
          </w:tcPr>
          <w:p w14:paraId="0B4D7B79" w14:textId="77777777" w:rsidR="000E40EC" w:rsidRPr="004A7C22" w:rsidRDefault="000E40EC" w:rsidP="001F3626">
            <w:pPr>
              <w:jc w:val="center"/>
              <w:cnfStyle w:val="000000000000" w:firstRow="0" w:lastRow="0" w:firstColumn="0" w:lastColumn="0" w:oddVBand="0" w:evenVBand="0" w:oddHBand="0" w:evenHBand="0" w:firstRowFirstColumn="0" w:firstRowLastColumn="0" w:lastRowFirstColumn="0" w:lastRowLastColumn="0"/>
            </w:pPr>
            <w:r w:rsidRPr="004A7C22">
              <w:rPr>
                <w:bCs/>
                <w:spacing w:val="5"/>
              </w:rPr>
              <w:t>Préciser</w:t>
            </w:r>
          </w:p>
        </w:tc>
        <w:tc>
          <w:tcPr>
            <w:tcW w:w="851" w:type="dxa"/>
            <w:shd w:val="clear" w:color="auto" w:fill="BFBFBF" w:themeFill="background1" w:themeFillShade="BF"/>
            <w:vAlign w:val="center"/>
          </w:tcPr>
          <w:p w14:paraId="368690A6" w14:textId="77777777" w:rsidR="000E40EC" w:rsidRPr="004A7C22" w:rsidRDefault="000E40EC" w:rsidP="001F3626">
            <w:pPr>
              <w:jc w:val="center"/>
              <w:cnfStyle w:val="000000000000" w:firstRow="0" w:lastRow="0" w:firstColumn="0" w:lastColumn="0" w:oddVBand="0" w:evenVBand="0" w:oddHBand="0" w:evenHBand="0" w:firstRowFirstColumn="0" w:firstRowLastColumn="0" w:lastRowFirstColumn="0" w:lastRowLastColumn="0"/>
            </w:pPr>
            <w:r w:rsidRPr="004A7C22">
              <w:rPr>
                <w:bCs/>
                <w:spacing w:val="5"/>
              </w:rPr>
              <w:t>Non</w:t>
            </w:r>
          </w:p>
        </w:tc>
        <w:tc>
          <w:tcPr>
            <w:tcW w:w="3543" w:type="dxa"/>
            <w:vAlign w:val="center"/>
          </w:tcPr>
          <w:p w14:paraId="6367F2EA" w14:textId="77777777" w:rsidR="000E40EC" w:rsidRPr="001D6017" w:rsidRDefault="000E40EC" w:rsidP="001F3626">
            <w:pPr>
              <w:tabs>
                <w:tab w:val="left" w:pos="1701"/>
                <w:tab w:val="left" w:pos="6237"/>
              </w:tabs>
              <w:jc w:val="center"/>
              <w:cnfStyle w:val="000000000000" w:firstRow="0" w:lastRow="0" w:firstColumn="0" w:lastColumn="0" w:oddVBand="0" w:evenVBand="0" w:oddHBand="0" w:evenHBand="0" w:firstRowFirstColumn="0" w:firstRowLastColumn="0" w:lastRowFirstColumn="0" w:lastRowLastColumn="0"/>
              <w:rPr>
                <w:bCs/>
                <w:spacing w:val="5"/>
                <w:sz w:val="20"/>
                <w:szCs w:val="20"/>
              </w:rPr>
            </w:pPr>
          </w:p>
        </w:tc>
      </w:tr>
      <w:tr w:rsidR="000E40EC" w:rsidRPr="004A7C22" w14:paraId="3DBD676D" w14:textId="77777777" w:rsidTr="00735B6B">
        <w:trPr>
          <w:jc w:val="center"/>
        </w:trPr>
        <w:tc>
          <w:tcPr>
            <w:cnfStyle w:val="001000000000" w:firstRow="0" w:lastRow="0" w:firstColumn="1" w:lastColumn="0" w:oddVBand="0" w:evenVBand="0" w:oddHBand="0" w:evenHBand="0" w:firstRowFirstColumn="0" w:firstRowLastColumn="0" w:lastRowFirstColumn="0" w:lastRowLastColumn="0"/>
            <w:tcW w:w="534" w:type="dxa"/>
            <w:vAlign w:val="center"/>
          </w:tcPr>
          <w:p w14:paraId="73589AD1" w14:textId="5320A11C" w:rsidR="000E40EC" w:rsidRPr="000E40EC" w:rsidRDefault="00735B6B" w:rsidP="001F3626">
            <w:pPr>
              <w:jc w:val="center"/>
              <w:rPr>
                <w:rFonts w:cs="Arial"/>
                <w:bCs w:val="0"/>
                <w:color w:val="000000" w:themeColor="text1"/>
              </w:rPr>
            </w:pPr>
            <w:r>
              <w:rPr>
                <w:rFonts w:cs="Arial"/>
                <w:bCs w:val="0"/>
                <w:color w:val="000000" w:themeColor="text1"/>
              </w:rPr>
              <w:t>6</w:t>
            </w:r>
          </w:p>
        </w:tc>
        <w:tc>
          <w:tcPr>
            <w:tcW w:w="3997" w:type="dxa"/>
            <w:vAlign w:val="center"/>
          </w:tcPr>
          <w:p w14:paraId="29383778" w14:textId="77777777" w:rsidR="000E40EC" w:rsidRPr="004A7C22" w:rsidRDefault="000E40EC" w:rsidP="001F3626">
            <w:pPr>
              <w:ind w:left="-80" w:right="-108"/>
              <w:cnfStyle w:val="000000000000" w:firstRow="0" w:lastRow="0" w:firstColumn="0" w:lastColumn="0" w:oddVBand="0" w:evenVBand="0" w:oddHBand="0" w:evenHBand="0" w:firstRowFirstColumn="0" w:firstRowLastColumn="0" w:lastRowFirstColumn="0" w:lastRowLastColumn="0"/>
              <w:rPr>
                <w:rFonts w:cs="Arial"/>
              </w:rPr>
            </w:pPr>
            <w:r w:rsidRPr="004A7C22">
              <w:rPr>
                <w:rFonts w:cs="Arial"/>
              </w:rPr>
              <w:t>Lieu de fabrication</w:t>
            </w:r>
          </w:p>
        </w:tc>
        <w:tc>
          <w:tcPr>
            <w:tcW w:w="1276" w:type="dxa"/>
            <w:vAlign w:val="center"/>
          </w:tcPr>
          <w:p w14:paraId="6CB4ADAA" w14:textId="77777777" w:rsidR="000E40EC" w:rsidRPr="004A7C22" w:rsidRDefault="000E40EC" w:rsidP="001F3626">
            <w:pPr>
              <w:jc w:val="center"/>
              <w:cnfStyle w:val="000000000000" w:firstRow="0" w:lastRow="0" w:firstColumn="0" w:lastColumn="0" w:oddVBand="0" w:evenVBand="0" w:oddHBand="0" w:evenHBand="0" w:firstRowFirstColumn="0" w:firstRowLastColumn="0" w:lastRowFirstColumn="0" w:lastRowLastColumn="0"/>
            </w:pPr>
            <w:r w:rsidRPr="004A7C22">
              <w:rPr>
                <w:bCs/>
                <w:spacing w:val="5"/>
              </w:rPr>
              <w:t>Préciser</w:t>
            </w:r>
          </w:p>
        </w:tc>
        <w:tc>
          <w:tcPr>
            <w:tcW w:w="851" w:type="dxa"/>
            <w:shd w:val="clear" w:color="auto" w:fill="BFBFBF" w:themeFill="background1" w:themeFillShade="BF"/>
            <w:vAlign w:val="center"/>
          </w:tcPr>
          <w:p w14:paraId="6A774000" w14:textId="77777777" w:rsidR="000E40EC" w:rsidRPr="004A7C22" w:rsidRDefault="000E40EC" w:rsidP="001F3626">
            <w:pPr>
              <w:jc w:val="center"/>
              <w:cnfStyle w:val="000000000000" w:firstRow="0" w:lastRow="0" w:firstColumn="0" w:lastColumn="0" w:oddVBand="0" w:evenVBand="0" w:oddHBand="0" w:evenHBand="0" w:firstRowFirstColumn="0" w:firstRowLastColumn="0" w:lastRowFirstColumn="0" w:lastRowLastColumn="0"/>
            </w:pPr>
            <w:r w:rsidRPr="004A7C22">
              <w:rPr>
                <w:bCs/>
                <w:spacing w:val="5"/>
              </w:rPr>
              <w:t>Non</w:t>
            </w:r>
          </w:p>
        </w:tc>
        <w:tc>
          <w:tcPr>
            <w:tcW w:w="3543" w:type="dxa"/>
            <w:vAlign w:val="center"/>
          </w:tcPr>
          <w:p w14:paraId="7BDF39E8" w14:textId="77777777" w:rsidR="000E40EC" w:rsidRPr="001D6017" w:rsidRDefault="000E40EC" w:rsidP="001F3626">
            <w:pPr>
              <w:tabs>
                <w:tab w:val="left" w:pos="1701"/>
                <w:tab w:val="left" w:pos="6237"/>
              </w:tabs>
              <w:jc w:val="center"/>
              <w:cnfStyle w:val="000000000000" w:firstRow="0" w:lastRow="0" w:firstColumn="0" w:lastColumn="0" w:oddVBand="0" w:evenVBand="0" w:oddHBand="0" w:evenHBand="0" w:firstRowFirstColumn="0" w:firstRowLastColumn="0" w:lastRowFirstColumn="0" w:lastRowLastColumn="0"/>
              <w:rPr>
                <w:bCs/>
                <w:spacing w:val="5"/>
                <w:sz w:val="20"/>
                <w:szCs w:val="20"/>
              </w:rPr>
            </w:pPr>
          </w:p>
        </w:tc>
      </w:tr>
      <w:tr w:rsidR="000E40EC" w:rsidRPr="000E40EC" w14:paraId="33FEAFD6" w14:textId="77777777" w:rsidTr="00735B6B">
        <w:trPr>
          <w:jc w:val="center"/>
        </w:trPr>
        <w:tc>
          <w:tcPr>
            <w:cnfStyle w:val="001000000000" w:firstRow="0" w:lastRow="0" w:firstColumn="1" w:lastColumn="0" w:oddVBand="0" w:evenVBand="0" w:oddHBand="0" w:evenHBand="0" w:firstRowFirstColumn="0" w:firstRowLastColumn="0" w:lastRowFirstColumn="0" w:lastRowLastColumn="0"/>
            <w:tcW w:w="534" w:type="dxa"/>
            <w:vAlign w:val="center"/>
          </w:tcPr>
          <w:p w14:paraId="26359B0A" w14:textId="25D18351" w:rsidR="000E40EC" w:rsidRPr="000E40EC" w:rsidRDefault="00735B6B" w:rsidP="001F3626">
            <w:pPr>
              <w:jc w:val="center"/>
              <w:rPr>
                <w:rFonts w:cs="Arial"/>
                <w:color w:val="000000" w:themeColor="text1"/>
              </w:rPr>
            </w:pPr>
            <w:r>
              <w:rPr>
                <w:rFonts w:cs="Arial"/>
                <w:color w:val="000000" w:themeColor="text1"/>
              </w:rPr>
              <w:t>7</w:t>
            </w:r>
          </w:p>
        </w:tc>
        <w:tc>
          <w:tcPr>
            <w:tcW w:w="3997" w:type="dxa"/>
            <w:vAlign w:val="center"/>
          </w:tcPr>
          <w:p w14:paraId="71898B52" w14:textId="0FCD8CBE" w:rsidR="000E40EC" w:rsidRPr="000E40EC" w:rsidRDefault="000E40EC" w:rsidP="001F3626">
            <w:pPr>
              <w:ind w:left="-80" w:right="-108"/>
              <w:cnfStyle w:val="000000000000" w:firstRow="0" w:lastRow="0" w:firstColumn="0" w:lastColumn="0" w:oddVBand="0" w:evenVBand="0" w:oddHBand="0" w:evenHBand="0" w:firstRowFirstColumn="0" w:firstRowLastColumn="0" w:lastRowFirstColumn="0" w:lastRowLastColumn="0"/>
              <w:rPr>
                <w:rFonts w:cs="Arial"/>
              </w:rPr>
            </w:pPr>
            <w:r w:rsidRPr="000E40EC">
              <w:t>Matériau utilisé pour la fabrication des produits</w:t>
            </w:r>
          </w:p>
        </w:tc>
        <w:tc>
          <w:tcPr>
            <w:tcW w:w="1276" w:type="dxa"/>
            <w:vAlign w:val="center"/>
          </w:tcPr>
          <w:p w14:paraId="44B2CDF0" w14:textId="031A6477" w:rsidR="000E40EC" w:rsidRPr="000E40EC" w:rsidRDefault="000E40EC" w:rsidP="001F3626">
            <w:pPr>
              <w:jc w:val="center"/>
              <w:cnfStyle w:val="000000000000" w:firstRow="0" w:lastRow="0" w:firstColumn="0" w:lastColumn="0" w:oddVBand="0" w:evenVBand="0" w:oddHBand="0" w:evenHBand="0" w:firstRowFirstColumn="0" w:firstRowLastColumn="0" w:lastRowFirstColumn="0" w:lastRowLastColumn="0"/>
              <w:rPr>
                <w:bCs/>
                <w:spacing w:val="5"/>
              </w:rPr>
            </w:pPr>
            <w:r w:rsidRPr="000E40EC">
              <w:t xml:space="preserve">Préciser (Alu, </w:t>
            </w:r>
            <w:r>
              <w:t xml:space="preserve">acier </w:t>
            </w:r>
            <w:proofErr w:type="spellStart"/>
            <w:proofErr w:type="gramStart"/>
            <w:r>
              <w:t>epoxy</w:t>
            </w:r>
            <w:proofErr w:type="spellEnd"/>
            <w:r>
              <w:t>,…</w:t>
            </w:r>
            <w:proofErr w:type="gramEnd"/>
            <w:r w:rsidRPr="000E40EC">
              <w:t>)</w:t>
            </w:r>
          </w:p>
        </w:tc>
        <w:tc>
          <w:tcPr>
            <w:tcW w:w="851" w:type="dxa"/>
            <w:shd w:val="clear" w:color="auto" w:fill="BFBFBF" w:themeFill="background1" w:themeFillShade="BF"/>
            <w:vAlign w:val="center"/>
          </w:tcPr>
          <w:p w14:paraId="1A93417D" w14:textId="77777777" w:rsidR="000E40EC" w:rsidRPr="000E40EC" w:rsidRDefault="000E40EC" w:rsidP="001F3626">
            <w:pPr>
              <w:jc w:val="center"/>
              <w:cnfStyle w:val="000000000000" w:firstRow="0" w:lastRow="0" w:firstColumn="0" w:lastColumn="0" w:oddVBand="0" w:evenVBand="0" w:oddHBand="0" w:evenHBand="0" w:firstRowFirstColumn="0" w:firstRowLastColumn="0" w:lastRowFirstColumn="0" w:lastRowLastColumn="0"/>
              <w:rPr>
                <w:bCs/>
                <w:spacing w:val="5"/>
              </w:rPr>
            </w:pPr>
            <w:r w:rsidRPr="000E40EC">
              <w:t>Non</w:t>
            </w:r>
          </w:p>
        </w:tc>
        <w:tc>
          <w:tcPr>
            <w:tcW w:w="3543" w:type="dxa"/>
            <w:vAlign w:val="center"/>
          </w:tcPr>
          <w:p w14:paraId="1E440EF6" w14:textId="77777777" w:rsidR="000E40EC" w:rsidRPr="001D6017" w:rsidRDefault="000E40EC" w:rsidP="001F3626">
            <w:pPr>
              <w:tabs>
                <w:tab w:val="left" w:pos="1701"/>
                <w:tab w:val="left" w:pos="6237"/>
              </w:tabs>
              <w:jc w:val="center"/>
              <w:cnfStyle w:val="000000000000" w:firstRow="0" w:lastRow="0" w:firstColumn="0" w:lastColumn="0" w:oddVBand="0" w:evenVBand="0" w:oddHBand="0" w:evenHBand="0" w:firstRowFirstColumn="0" w:firstRowLastColumn="0" w:lastRowFirstColumn="0" w:lastRowLastColumn="0"/>
              <w:rPr>
                <w:bCs/>
                <w:spacing w:val="5"/>
                <w:sz w:val="20"/>
                <w:szCs w:val="20"/>
              </w:rPr>
            </w:pPr>
          </w:p>
        </w:tc>
      </w:tr>
      <w:tr w:rsidR="000E40EC" w:rsidRPr="000E40EC" w14:paraId="2735C5BF" w14:textId="77777777" w:rsidTr="00735B6B">
        <w:trPr>
          <w:jc w:val="center"/>
        </w:trPr>
        <w:tc>
          <w:tcPr>
            <w:cnfStyle w:val="001000000000" w:firstRow="0" w:lastRow="0" w:firstColumn="1" w:lastColumn="0" w:oddVBand="0" w:evenVBand="0" w:oddHBand="0" w:evenHBand="0" w:firstRowFirstColumn="0" w:firstRowLastColumn="0" w:lastRowFirstColumn="0" w:lastRowLastColumn="0"/>
            <w:tcW w:w="534" w:type="dxa"/>
            <w:vAlign w:val="center"/>
          </w:tcPr>
          <w:p w14:paraId="4CAC6E9F" w14:textId="71A79396" w:rsidR="000E40EC" w:rsidRPr="000E40EC" w:rsidRDefault="00735B6B" w:rsidP="001F3626">
            <w:pPr>
              <w:jc w:val="center"/>
              <w:rPr>
                <w:rFonts w:cs="Arial"/>
                <w:bCs w:val="0"/>
                <w:color w:val="000000" w:themeColor="text1"/>
              </w:rPr>
            </w:pPr>
            <w:r>
              <w:rPr>
                <w:rFonts w:cs="Arial"/>
                <w:bCs w:val="0"/>
                <w:color w:val="000000" w:themeColor="text1"/>
              </w:rPr>
              <w:t>8</w:t>
            </w:r>
          </w:p>
        </w:tc>
        <w:tc>
          <w:tcPr>
            <w:tcW w:w="3997" w:type="dxa"/>
            <w:vAlign w:val="center"/>
          </w:tcPr>
          <w:p w14:paraId="0E1CA75A" w14:textId="77777777" w:rsidR="000E40EC" w:rsidRPr="000E40EC" w:rsidRDefault="000E40EC" w:rsidP="001F3626">
            <w:pPr>
              <w:ind w:left="-80" w:right="-108"/>
              <w:cnfStyle w:val="000000000000" w:firstRow="0" w:lastRow="0" w:firstColumn="0" w:lastColumn="0" w:oddVBand="0" w:evenVBand="0" w:oddHBand="0" w:evenHBand="0" w:firstRowFirstColumn="0" w:firstRowLastColumn="0" w:lastRowFirstColumn="0" w:lastRowLastColumn="0"/>
              <w:rPr>
                <w:rFonts w:cs="Arial"/>
              </w:rPr>
            </w:pPr>
            <w:r w:rsidRPr="000E40EC">
              <w:rPr>
                <w:rFonts w:cs="Arial"/>
              </w:rPr>
              <w:t xml:space="preserve">Tous les produits proposés sont résistants à la corrosion et aux désinfectants du marché </w:t>
            </w:r>
          </w:p>
        </w:tc>
        <w:tc>
          <w:tcPr>
            <w:tcW w:w="1276" w:type="dxa"/>
            <w:vAlign w:val="center"/>
          </w:tcPr>
          <w:p w14:paraId="7C4CD626" w14:textId="77777777" w:rsidR="000E40EC" w:rsidRPr="000E40EC" w:rsidRDefault="000E40EC" w:rsidP="001F3626">
            <w:pPr>
              <w:ind w:left="-79" w:right="-113"/>
              <w:jc w:val="center"/>
              <w:cnfStyle w:val="000000000000" w:firstRow="0" w:lastRow="0" w:firstColumn="0" w:lastColumn="0" w:oddVBand="0" w:evenVBand="0" w:oddHBand="0" w:evenHBand="0" w:firstRowFirstColumn="0" w:firstRowLastColumn="0" w:lastRowFirstColumn="0" w:lastRowLastColumn="0"/>
              <w:rPr>
                <w:sz w:val="20"/>
              </w:rPr>
            </w:pPr>
            <w:r w:rsidRPr="000E40EC">
              <w:rPr>
                <w:sz w:val="20"/>
              </w:rPr>
              <w:t xml:space="preserve">Engagement écrit ou certificat </w:t>
            </w:r>
          </w:p>
        </w:tc>
        <w:tc>
          <w:tcPr>
            <w:tcW w:w="851" w:type="dxa"/>
            <w:shd w:val="clear" w:color="auto" w:fill="BFBFBF" w:themeFill="background1" w:themeFillShade="BF"/>
            <w:vAlign w:val="center"/>
          </w:tcPr>
          <w:p w14:paraId="2AC06153" w14:textId="77777777" w:rsidR="000E40EC" w:rsidRPr="000E40EC" w:rsidRDefault="000E40EC" w:rsidP="001F3626">
            <w:pPr>
              <w:jc w:val="center"/>
              <w:cnfStyle w:val="000000000000" w:firstRow="0" w:lastRow="0" w:firstColumn="0" w:lastColumn="0" w:oddVBand="0" w:evenVBand="0" w:oddHBand="0" w:evenHBand="0" w:firstRowFirstColumn="0" w:firstRowLastColumn="0" w:lastRowFirstColumn="0" w:lastRowLastColumn="0"/>
              <w:rPr>
                <w:rFonts w:cs="Arial"/>
                <w:bCs/>
              </w:rPr>
            </w:pPr>
            <w:r w:rsidRPr="000E40EC">
              <w:rPr>
                <w:rFonts w:cs="Arial"/>
                <w:bCs/>
              </w:rPr>
              <w:t xml:space="preserve">Non </w:t>
            </w:r>
          </w:p>
        </w:tc>
        <w:tc>
          <w:tcPr>
            <w:tcW w:w="3543" w:type="dxa"/>
            <w:vAlign w:val="center"/>
          </w:tcPr>
          <w:p w14:paraId="316267D3" w14:textId="77777777" w:rsidR="000E40EC" w:rsidRPr="001D6017" w:rsidRDefault="000E40EC" w:rsidP="001F3626">
            <w:pPr>
              <w:tabs>
                <w:tab w:val="left" w:pos="1701"/>
                <w:tab w:val="left" w:pos="6237"/>
              </w:tabs>
              <w:jc w:val="center"/>
              <w:cnfStyle w:val="000000000000" w:firstRow="0" w:lastRow="0" w:firstColumn="0" w:lastColumn="0" w:oddVBand="0" w:evenVBand="0" w:oddHBand="0" w:evenHBand="0" w:firstRowFirstColumn="0" w:firstRowLastColumn="0" w:lastRowFirstColumn="0" w:lastRowLastColumn="0"/>
              <w:rPr>
                <w:bCs/>
                <w:spacing w:val="5"/>
                <w:sz w:val="20"/>
                <w:szCs w:val="20"/>
              </w:rPr>
            </w:pPr>
            <w:r w:rsidRPr="001D6017">
              <w:rPr>
                <w:sz w:val="20"/>
                <w:szCs w:val="20"/>
              </w:rPr>
              <w:t>Obligatoire </w:t>
            </w:r>
            <w:r w:rsidRPr="001D6017">
              <w:rPr>
                <w:bCs/>
                <w:spacing w:val="5"/>
                <w:sz w:val="20"/>
                <w:szCs w:val="20"/>
              </w:rPr>
              <w:t>: Attention l’absence d’engagement écrit ou de certificat entraine l’élimination de l’offre</w:t>
            </w:r>
          </w:p>
        </w:tc>
      </w:tr>
      <w:tr w:rsidR="000E40EC" w:rsidRPr="000E40EC" w14:paraId="023A61FA" w14:textId="77777777" w:rsidTr="00735B6B">
        <w:trPr>
          <w:jc w:val="center"/>
        </w:trPr>
        <w:tc>
          <w:tcPr>
            <w:cnfStyle w:val="001000000000" w:firstRow="0" w:lastRow="0" w:firstColumn="1" w:lastColumn="0" w:oddVBand="0" w:evenVBand="0" w:oddHBand="0" w:evenHBand="0" w:firstRowFirstColumn="0" w:firstRowLastColumn="0" w:lastRowFirstColumn="0" w:lastRowLastColumn="0"/>
            <w:tcW w:w="534" w:type="dxa"/>
            <w:vAlign w:val="center"/>
          </w:tcPr>
          <w:p w14:paraId="54EFFDC9" w14:textId="44D5E78A" w:rsidR="000E40EC" w:rsidRPr="000E40EC" w:rsidRDefault="00735B6B" w:rsidP="001F3626">
            <w:pPr>
              <w:jc w:val="center"/>
              <w:rPr>
                <w:rFonts w:cs="Arial"/>
                <w:color w:val="000000" w:themeColor="text1"/>
              </w:rPr>
            </w:pPr>
            <w:r>
              <w:rPr>
                <w:rFonts w:cs="Arial"/>
                <w:color w:val="000000" w:themeColor="text1"/>
              </w:rPr>
              <w:t>9</w:t>
            </w:r>
          </w:p>
        </w:tc>
        <w:tc>
          <w:tcPr>
            <w:tcW w:w="3997" w:type="dxa"/>
            <w:vAlign w:val="center"/>
          </w:tcPr>
          <w:p w14:paraId="15E7FA37" w14:textId="77777777" w:rsidR="000E40EC" w:rsidRPr="000E40EC" w:rsidRDefault="000E40EC" w:rsidP="001F3626">
            <w:pPr>
              <w:ind w:left="-80" w:right="-108"/>
              <w:cnfStyle w:val="000000000000" w:firstRow="0" w:lastRow="0" w:firstColumn="0" w:lastColumn="0" w:oddVBand="0" w:evenVBand="0" w:oddHBand="0" w:evenHBand="0" w:firstRowFirstColumn="0" w:firstRowLastColumn="0" w:lastRowFirstColumn="0" w:lastRowLastColumn="0"/>
              <w:rPr>
                <w:rFonts w:cs="Arial"/>
              </w:rPr>
            </w:pPr>
            <w:r w:rsidRPr="000E40EC">
              <w:t>Des roues antistatiques figurent au catalogue complémentaire HBPU</w:t>
            </w:r>
          </w:p>
        </w:tc>
        <w:tc>
          <w:tcPr>
            <w:tcW w:w="1276" w:type="dxa"/>
            <w:vAlign w:val="center"/>
          </w:tcPr>
          <w:p w14:paraId="7F76BC8F" w14:textId="77777777" w:rsidR="000E40EC" w:rsidRPr="000E40EC" w:rsidRDefault="000E40EC" w:rsidP="001F3626">
            <w:pPr>
              <w:jc w:val="center"/>
              <w:cnfStyle w:val="000000000000" w:firstRow="0" w:lastRow="0" w:firstColumn="0" w:lastColumn="0" w:oddVBand="0" w:evenVBand="0" w:oddHBand="0" w:evenHBand="0" w:firstRowFirstColumn="0" w:firstRowLastColumn="0" w:lastRowFirstColumn="0" w:lastRowLastColumn="0"/>
            </w:pPr>
            <w:r w:rsidRPr="000E40EC">
              <w:t>Oui-non</w:t>
            </w:r>
          </w:p>
        </w:tc>
        <w:tc>
          <w:tcPr>
            <w:tcW w:w="851" w:type="dxa"/>
            <w:shd w:val="clear" w:color="auto" w:fill="BFBFBF" w:themeFill="background1" w:themeFillShade="BF"/>
            <w:vAlign w:val="center"/>
          </w:tcPr>
          <w:p w14:paraId="092CBD14" w14:textId="77777777" w:rsidR="000E40EC" w:rsidRPr="000E40EC" w:rsidRDefault="000E40EC" w:rsidP="001F3626">
            <w:pPr>
              <w:jc w:val="center"/>
              <w:cnfStyle w:val="000000000000" w:firstRow="0" w:lastRow="0" w:firstColumn="0" w:lastColumn="0" w:oddVBand="0" w:evenVBand="0" w:oddHBand="0" w:evenHBand="0" w:firstRowFirstColumn="0" w:firstRowLastColumn="0" w:lastRowFirstColumn="0" w:lastRowLastColumn="0"/>
              <w:rPr>
                <w:rFonts w:cs="Arial"/>
                <w:bCs/>
                <w:sz w:val="20"/>
                <w:szCs w:val="20"/>
              </w:rPr>
            </w:pPr>
            <w:r w:rsidRPr="000E40EC">
              <w:t>Non</w:t>
            </w:r>
          </w:p>
        </w:tc>
        <w:tc>
          <w:tcPr>
            <w:tcW w:w="3543" w:type="dxa"/>
            <w:vAlign w:val="center"/>
          </w:tcPr>
          <w:p w14:paraId="145E56F3" w14:textId="77777777" w:rsidR="000E40EC" w:rsidRPr="000E40EC" w:rsidRDefault="000E40EC" w:rsidP="001F3626">
            <w:pPr>
              <w:tabs>
                <w:tab w:val="left" w:pos="1701"/>
                <w:tab w:val="left" w:pos="6237"/>
              </w:tabs>
              <w:jc w:val="center"/>
              <w:cnfStyle w:val="000000000000" w:firstRow="0" w:lastRow="0" w:firstColumn="0" w:lastColumn="0" w:oddVBand="0" w:evenVBand="0" w:oddHBand="0" w:evenHBand="0" w:firstRowFirstColumn="0" w:firstRowLastColumn="0" w:lastRowFirstColumn="0" w:lastRowLastColumn="0"/>
              <w:rPr>
                <w:bCs/>
                <w:color w:val="000000" w:themeColor="text1"/>
                <w:spacing w:val="5"/>
                <w:sz w:val="20"/>
                <w:szCs w:val="20"/>
              </w:rPr>
            </w:pPr>
          </w:p>
        </w:tc>
      </w:tr>
      <w:tr w:rsidR="000E40EC" w:rsidRPr="000E40EC" w14:paraId="2196492A" w14:textId="77777777" w:rsidTr="00735B6B">
        <w:trPr>
          <w:jc w:val="center"/>
        </w:trPr>
        <w:tc>
          <w:tcPr>
            <w:cnfStyle w:val="001000000000" w:firstRow="0" w:lastRow="0" w:firstColumn="1" w:lastColumn="0" w:oddVBand="0" w:evenVBand="0" w:oddHBand="0" w:evenHBand="0" w:firstRowFirstColumn="0" w:firstRowLastColumn="0" w:lastRowFirstColumn="0" w:lastRowLastColumn="0"/>
            <w:tcW w:w="534" w:type="dxa"/>
            <w:shd w:val="clear" w:color="auto" w:fill="auto"/>
            <w:vAlign w:val="center"/>
          </w:tcPr>
          <w:p w14:paraId="14CD620E" w14:textId="40A84EF9" w:rsidR="000E40EC" w:rsidRPr="000E40EC" w:rsidRDefault="00735B6B" w:rsidP="001F3626">
            <w:pPr>
              <w:jc w:val="center"/>
              <w:rPr>
                <w:rFonts w:cs="Arial"/>
                <w:bCs w:val="0"/>
                <w:color w:val="000000" w:themeColor="text1"/>
              </w:rPr>
            </w:pPr>
            <w:r>
              <w:rPr>
                <w:rFonts w:cs="Arial"/>
                <w:bCs w:val="0"/>
                <w:color w:val="000000" w:themeColor="text1"/>
              </w:rPr>
              <w:t>10</w:t>
            </w:r>
          </w:p>
        </w:tc>
        <w:tc>
          <w:tcPr>
            <w:tcW w:w="3997" w:type="dxa"/>
            <w:shd w:val="clear" w:color="auto" w:fill="auto"/>
            <w:vAlign w:val="center"/>
          </w:tcPr>
          <w:p w14:paraId="26376957" w14:textId="77777777" w:rsidR="000E40EC" w:rsidRPr="000E40EC" w:rsidRDefault="000E40EC" w:rsidP="001F3626">
            <w:pPr>
              <w:ind w:left="-80" w:right="-108"/>
              <w:cnfStyle w:val="000000000000" w:firstRow="0" w:lastRow="0" w:firstColumn="0" w:lastColumn="0" w:oddVBand="0" w:evenVBand="0" w:oddHBand="0" w:evenHBand="0" w:firstRowFirstColumn="0" w:firstRowLastColumn="0" w:lastRowFirstColumn="0" w:lastRowLastColumn="0"/>
              <w:rPr>
                <w:rFonts w:cs="Arial"/>
              </w:rPr>
            </w:pPr>
            <w:r w:rsidRPr="000E40EC">
              <w:rPr>
                <w:rFonts w:cs="Arial"/>
              </w:rPr>
              <w:t>Des rayonnages additionnels en angle figurent au catalogue complémentaire</w:t>
            </w:r>
          </w:p>
        </w:tc>
        <w:tc>
          <w:tcPr>
            <w:tcW w:w="1276" w:type="dxa"/>
            <w:shd w:val="clear" w:color="auto" w:fill="auto"/>
            <w:vAlign w:val="center"/>
          </w:tcPr>
          <w:p w14:paraId="36D0E634" w14:textId="77777777" w:rsidR="000E40EC" w:rsidRPr="000E40EC" w:rsidRDefault="000E40EC" w:rsidP="001F3626">
            <w:pPr>
              <w:jc w:val="center"/>
              <w:cnfStyle w:val="000000000000" w:firstRow="0" w:lastRow="0" w:firstColumn="0" w:lastColumn="0" w:oddVBand="0" w:evenVBand="0" w:oddHBand="0" w:evenHBand="0" w:firstRowFirstColumn="0" w:firstRowLastColumn="0" w:lastRowFirstColumn="0" w:lastRowLastColumn="0"/>
            </w:pPr>
            <w:r w:rsidRPr="000E40EC">
              <w:t>Oui-non</w:t>
            </w:r>
          </w:p>
        </w:tc>
        <w:tc>
          <w:tcPr>
            <w:tcW w:w="851" w:type="dxa"/>
            <w:shd w:val="clear" w:color="auto" w:fill="BFBFBF" w:themeFill="background1" w:themeFillShade="BF"/>
            <w:vAlign w:val="center"/>
          </w:tcPr>
          <w:p w14:paraId="071C2A31" w14:textId="77777777" w:rsidR="000E40EC" w:rsidRPr="000E40EC" w:rsidRDefault="000E40EC" w:rsidP="001F3626">
            <w:pPr>
              <w:jc w:val="center"/>
              <w:cnfStyle w:val="000000000000" w:firstRow="0" w:lastRow="0" w:firstColumn="0" w:lastColumn="0" w:oddVBand="0" w:evenVBand="0" w:oddHBand="0" w:evenHBand="0" w:firstRowFirstColumn="0" w:firstRowLastColumn="0" w:lastRowFirstColumn="0" w:lastRowLastColumn="0"/>
              <w:rPr>
                <w:rFonts w:cs="Arial"/>
                <w:bCs/>
              </w:rPr>
            </w:pPr>
            <w:r w:rsidRPr="000E40EC">
              <w:rPr>
                <w:rFonts w:cs="Arial"/>
                <w:bCs/>
                <w:sz w:val="20"/>
                <w:szCs w:val="20"/>
              </w:rPr>
              <w:t>Obligatoire</w:t>
            </w:r>
          </w:p>
        </w:tc>
        <w:tc>
          <w:tcPr>
            <w:tcW w:w="3543" w:type="dxa"/>
            <w:shd w:val="clear" w:color="auto" w:fill="auto"/>
            <w:vAlign w:val="center"/>
          </w:tcPr>
          <w:p w14:paraId="5E8B5059" w14:textId="77777777" w:rsidR="000E40EC" w:rsidRPr="000E40EC" w:rsidRDefault="000E40EC" w:rsidP="001F3626">
            <w:pPr>
              <w:tabs>
                <w:tab w:val="left" w:pos="1701"/>
                <w:tab w:val="left" w:pos="6237"/>
              </w:tabs>
              <w:jc w:val="center"/>
              <w:cnfStyle w:val="000000000000" w:firstRow="0" w:lastRow="0" w:firstColumn="0" w:lastColumn="0" w:oddVBand="0" w:evenVBand="0" w:oddHBand="0" w:evenHBand="0" w:firstRowFirstColumn="0" w:firstRowLastColumn="0" w:lastRowFirstColumn="0" w:lastRowLastColumn="0"/>
              <w:rPr>
                <w:bCs/>
                <w:color w:val="000000" w:themeColor="text1"/>
                <w:spacing w:val="5"/>
              </w:rPr>
            </w:pPr>
          </w:p>
        </w:tc>
      </w:tr>
      <w:tr w:rsidR="000E40EC" w:rsidRPr="000E40EC" w14:paraId="20391F14" w14:textId="77777777" w:rsidTr="00735B6B">
        <w:trPr>
          <w:jc w:val="center"/>
        </w:trPr>
        <w:tc>
          <w:tcPr>
            <w:cnfStyle w:val="001000000000" w:firstRow="0" w:lastRow="0" w:firstColumn="1" w:lastColumn="0" w:oddVBand="0" w:evenVBand="0" w:oddHBand="0" w:evenHBand="0" w:firstRowFirstColumn="0" w:firstRowLastColumn="0" w:lastRowFirstColumn="0" w:lastRowLastColumn="0"/>
            <w:tcW w:w="534" w:type="dxa"/>
            <w:vAlign w:val="center"/>
          </w:tcPr>
          <w:p w14:paraId="1D819A24" w14:textId="284E1E01" w:rsidR="000E40EC" w:rsidRPr="000E40EC" w:rsidRDefault="00735B6B" w:rsidP="001F3626">
            <w:pPr>
              <w:jc w:val="center"/>
              <w:rPr>
                <w:rFonts w:cs="Arial"/>
                <w:color w:val="000000" w:themeColor="text1"/>
              </w:rPr>
            </w:pPr>
            <w:r>
              <w:rPr>
                <w:rFonts w:cs="Arial"/>
                <w:color w:val="000000" w:themeColor="text1"/>
              </w:rPr>
              <w:t>11</w:t>
            </w:r>
          </w:p>
        </w:tc>
        <w:tc>
          <w:tcPr>
            <w:tcW w:w="3997" w:type="dxa"/>
            <w:vAlign w:val="center"/>
          </w:tcPr>
          <w:p w14:paraId="10030E4E" w14:textId="4291B0C1" w:rsidR="000E40EC" w:rsidRPr="000E40EC" w:rsidRDefault="000E40EC" w:rsidP="001F3626">
            <w:pPr>
              <w:ind w:left="-80" w:right="-108"/>
              <w:cnfStyle w:val="000000000000" w:firstRow="0" w:lastRow="0" w:firstColumn="0" w:lastColumn="0" w:oddVBand="0" w:evenVBand="0" w:oddHBand="0" w:evenHBand="0" w:firstRowFirstColumn="0" w:firstRowLastColumn="0" w:lastRowFirstColumn="0" w:lastRowLastColumn="0"/>
              <w:rPr>
                <w:rFonts w:cs="Arial"/>
              </w:rPr>
            </w:pPr>
            <w:r w:rsidRPr="000E40EC">
              <w:t xml:space="preserve">Nombre maximal </w:t>
            </w:r>
            <w:r>
              <w:t xml:space="preserve">total </w:t>
            </w:r>
            <w:r w:rsidRPr="000E40EC">
              <w:t>de modules 600x400 pouvant être disposés sur le rayonnage modulaire ligne de produit N°3</w:t>
            </w:r>
          </w:p>
        </w:tc>
        <w:tc>
          <w:tcPr>
            <w:tcW w:w="1276" w:type="dxa"/>
            <w:vAlign w:val="center"/>
          </w:tcPr>
          <w:p w14:paraId="604874CA" w14:textId="7BB3CDBB" w:rsidR="000E40EC" w:rsidRPr="000E40EC" w:rsidRDefault="000E40EC" w:rsidP="001F3626">
            <w:pPr>
              <w:jc w:val="center"/>
              <w:cnfStyle w:val="000000000000" w:firstRow="0" w:lastRow="0" w:firstColumn="0" w:lastColumn="0" w:oddVBand="0" w:evenVBand="0" w:oddHBand="0" w:evenHBand="0" w:firstRowFirstColumn="0" w:firstRowLastColumn="0" w:lastRowFirstColumn="0" w:lastRowLastColumn="0"/>
            </w:pPr>
            <w:r w:rsidRPr="000E40EC">
              <w:t xml:space="preserve">Nombre </w:t>
            </w:r>
          </w:p>
        </w:tc>
        <w:tc>
          <w:tcPr>
            <w:tcW w:w="851" w:type="dxa"/>
            <w:shd w:val="clear" w:color="auto" w:fill="auto"/>
            <w:vAlign w:val="center"/>
          </w:tcPr>
          <w:p w14:paraId="56B55AE6" w14:textId="77777777" w:rsidR="000E40EC" w:rsidRPr="000E40EC" w:rsidRDefault="000E40EC" w:rsidP="001F3626">
            <w:pPr>
              <w:jc w:val="center"/>
              <w:cnfStyle w:val="000000000000" w:firstRow="0" w:lastRow="0" w:firstColumn="0" w:lastColumn="0" w:oddVBand="0" w:evenVBand="0" w:oddHBand="0" w:evenHBand="0" w:firstRowFirstColumn="0" w:firstRowLastColumn="0" w:lastRowFirstColumn="0" w:lastRowLastColumn="0"/>
              <w:rPr>
                <w:rFonts w:cs="Arial"/>
                <w:bCs/>
              </w:rPr>
            </w:pPr>
            <w:r w:rsidRPr="000E40EC">
              <w:t>X</w:t>
            </w:r>
          </w:p>
        </w:tc>
        <w:tc>
          <w:tcPr>
            <w:tcW w:w="3543" w:type="dxa"/>
            <w:vAlign w:val="center"/>
          </w:tcPr>
          <w:p w14:paraId="066D0A84" w14:textId="77777777" w:rsidR="000E40EC" w:rsidRPr="000E40EC" w:rsidRDefault="000E40EC" w:rsidP="001F3626">
            <w:pPr>
              <w:tabs>
                <w:tab w:val="left" w:pos="1701"/>
                <w:tab w:val="left" w:pos="6237"/>
              </w:tabs>
              <w:jc w:val="center"/>
              <w:cnfStyle w:val="000000000000" w:firstRow="0" w:lastRow="0" w:firstColumn="0" w:lastColumn="0" w:oddVBand="0" w:evenVBand="0" w:oddHBand="0" w:evenHBand="0" w:firstRowFirstColumn="0" w:firstRowLastColumn="0" w:lastRowFirstColumn="0" w:lastRowLastColumn="0"/>
              <w:rPr>
                <w:bCs/>
                <w:color w:val="000000" w:themeColor="text1"/>
                <w:spacing w:val="5"/>
              </w:rPr>
            </w:pPr>
          </w:p>
        </w:tc>
      </w:tr>
      <w:tr w:rsidR="000E40EC" w:rsidRPr="000E40EC" w14:paraId="3F3ECB63" w14:textId="77777777" w:rsidTr="00735B6B">
        <w:trPr>
          <w:jc w:val="center"/>
        </w:trPr>
        <w:tc>
          <w:tcPr>
            <w:cnfStyle w:val="001000000000" w:firstRow="0" w:lastRow="0" w:firstColumn="1" w:lastColumn="0" w:oddVBand="0" w:evenVBand="0" w:oddHBand="0" w:evenHBand="0" w:firstRowFirstColumn="0" w:firstRowLastColumn="0" w:lastRowFirstColumn="0" w:lastRowLastColumn="0"/>
            <w:tcW w:w="534" w:type="dxa"/>
            <w:vAlign w:val="center"/>
          </w:tcPr>
          <w:p w14:paraId="4A6A13CA" w14:textId="0E498196" w:rsidR="000E40EC" w:rsidRPr="000E40EC" w:rsidRDefault="00735B6B" w:rsidP="001F3626">
            <w:pPr>
              <w:jc w:val="center"/>
              <w:rPr>
                <w:rFonts w:cs="Arial"/>
                <w:color w:val="000000" w:themeColor="text1"/>
              </w:rPr>
            </w:pPr>
            <w:r>
              <w:rPr>
                <w:rFonts w:cs="Arial"/>
                <w:color w:val="000000" w:themeColor="text1"/>
              </w:rPr>
              <w:t>12</w:t>
            </w:r>
          </w:p>
        </w:tc>
        <w:tc>
          <w:tcPr>
            <w:tcW w:w="3997" w:type="dxa"/>
            <w:vAlign w:val="center"/>
          </w:tcPr>
          <w:p w14:paraId="6285F7D5" w14:textId="635D0625" w:rsidR="000E40EC" w:rsidRPr="000E40EC" w:rsidRDefault="000E40EC" w:rsidP="001F3626">
            <w:pPr>
              <w:ind w:left="-80" w:right="-108"/>
              <w:cnfStyle w:val="000000000000" w:firstRow="0" w:lastRow="0" w:firstColumn="0" w:lastColumn="0" w:oddVBand="0" w:evenVBand="0" w:oddHBand="0" w:evenHBand="0" w:firstRowFirstColumn="0" w:firstRowLastColumn="0" w:lastRowFirstColumn="0" w:lastRowLastColumn="0"/>
              <w:rPr>
                <w:rFonts w:cs="Arial"/>
              </w:rPr>
            </w:pPr>
            <w:r w:rsidRPr="000E40EC">
              <w:t>Nombre maximal total de modules 600x400 pouvant être disposés sur le rayonnage modulaire ligne de produit N°9</w:t>
            </w:r>
          </w:p>
        </w:tc>
        <w:tc>
          <w:tcPr>
            <w:tcW w:w="1276" w:type="dxa"/>
            <w:vAlign w:val="center"/>
          </w:tcPr>
          <w:p w14:paraId="4881A336" w14:textId="1B4653AC" w:rsidR="000E40EC" w:rsidRPr="000E40EC" w:rsidRDefault="000E40EC" w:rsidP="001F3626">
            <w:pPr>
              <w:jc w:val="center"/>
              <w:cnfStyle w:val="000000000000" w:firstRow="0" w:lastRow="0" w:firstColumn="0" w:lastColumn="0" w:oddVBand="0" w:evenVBand="0" w:oddHBand="0" w:evenHBand="0" w:firstRowFirstColumn="0" w:firstRowLastColumn="0" w:lastRowFirstColumn="0" w:lastRowLastColumn="0"/>
              <w:rPr>
                <w:bCs/>
                <w:spacing w:val="5"/>
              </w:rPr>
            </w:pPr>
            <w:r w:rsidRPr="000E40EC">
              <w:t xml:space="preserve">Nombre </w:t>
            </w:r>
          </w:p>
        </w:tc>
        <w:tc>
          <w:tcPr>
            <w:tcW w:w="851" w:type="dxa"/>
            <w:shd w:val="clear" w:color="auto" w:fill="auto"/>
            <w:vAlign w:val="center"/>
          </w:tcPr>
          <w:p w14:paraId="305F199F" w14:textId="77777777" w:rsidR="000E40EC" w:rsidRPr="000E40EC" w:rsidRDefault="000E40EC" w:rsidP="001F3626">
            <w:pPr>
              <w:jc w:val="center"/>
              <w:cnfStyle w:val="000000000000" w:firstRow="0" w:lastRow="0" w:firstColumn="0" w:lastColumn="0" w:oddVBand="0" w:evenVBand="0" w:oddHBand="0" w:evenHBand="0" w:firstRowFirstColumn="0" w:firstRowLastColumn="0" w:lastRowFirstColumn="0" w:lastRowLastColumn="0"/>
              <w:rPr>
                <w:rFonts w:cs="Arial"/>
                <w:bCs/>
              </w:rPr>
            </w:pPr>
            <w:r w:rsidRPr="000E40EC">
              <w:t>X</w:t>
            </w:r>
          </w:p>
        </w:tc>
        <w:tc>
          <w:tcPr>
            <w:tcW w:w="3543" w:type="dxa"/>
            <w:vAlign w:val="center"/>
          </w:tcPr>
          <w:p w14:paraId="4B66BBC8" w14:textId="77777777" w:rsidR="000E40EC" w:rsidRPr="000E40EC" w:rsidRDefault="000E40EC" w:rsidP="001F3626">
            <w:pPr>
              <w:tabs>
                <w:tab w:val="left" w:pos="1701"/>
                <w:tab w:val="left" w:pos="6237"/>
              </w:tabs>
              <w:jc w:val="center"/>
              <w:cnfStyle w:val="000000000000" w:firstRow="0" w:lastRow="0" w:firstColumn="0" w:lastColumn="0" w:oddVBand="0" w:evenVBand="0" w:oddHBand="0" w:evenHBand="0" w:firstRowFirstColumn="0" w:firstRowLastColumn="0" w:lastRowFirstColumn="0" w:lastRowLastColumn="0"/>
              <w:rPr>
                <w:bCs/>
                <w:color w:val="000000" w:themeColor="text1"/>
                <w:spacing w:val="5"/>
              </w:rPr>
            </w:pPr>
          </w:p>
        </w:tc>
      </w:tr>
      <w:tr w:rsidR="000E40EC" w:rsidRPr="000E40EC" w14:paraId="07D9320A" w14:textId="77777777" w:rsidTr="00735B6B">
        <w:trPr>
          <w:jc w:val="center"/>
        </w:trPr>
        <w:tc>
          <w:tcPr>
            <w:cnfStyle w:val="001000000000" w:firstRow="0" w:lastRow="0" w:firstColumn="1" w:lastColumn="0" w:oddVBand="0" w:evenVBand="0" w:oddHBand="0" w:evenHBand="0" w:firstRowFirstColumn="0" w:firstRowLastColumn="0" w:lastRowFirstColumn="0" w:lastRowLastColumn="0"/>
            <w:tcW w:w="534" w:type="dxa"/>
            <w:vAlign w:val="center"/>
          </w:tcPr>
          <w:p w14:paraId="670D65BC" w14:textId="6B3B9685" w:rsidR="000E40EC" w:rsidRPr="000E40EC" w:rsidRDefault="00735B6B" w:rsidP="001F3626">
            <w:pPr>
              <w:jc w:val="center"/>
              <w:rPr>
                <w:rFonts w:cs="Arial"/>
                <w:color w:val="000000" w:themeColor="text1"/>
              </w:rPr>
            </w:pPr>
            <w:r>
              <w:rPr>
                <w:rFonts w:cs="Arial"/>
                <w:color w:val="000000" w:themeColor="text1"/>
              </w:rPr>
              <w:t>13</w:t>
            </w:r>
          </w:p>
        </w:tc>
        <w:tc>
          <w:tcPr>
            <w:tcW w:w="3997" w:type="dxa"/>
            <w:vAlign w:val="center"/>
          </w:tcPr>
          <w:p w14:paraId="0804D629" w14:textId="30395611" w:rsidR="000E40EC" w:rsidRPr="000E40EC" w:rsidRDefault="000E40EC" w:rsidP="001F3626">
            <w:pPr>
              <w:ind w:left="-80" w:right="-108"/>
              <w:cnfStyle w:val="000000000000" w:firstRow="0" w:lastRow="0" w:firstColumn="0" w:lastColumn="0" w:oddVBand="0" w:evenVBand="0" w:oddHBand="0" w:evenHBand="0" w:firstRowFirstColumn="0" w:firstRowLastColumn="0" w:lastRowFirstColumn="0" w:lastRowLastColumn="0"/>
              <w:rPr>
                <w:rFonts w:cs="Arial"/>
              </w:rPr>
            </w:pPr>
            <w:r w:rsidRPr="000E40EC">
              <w:t>Nombre maximal total de modules 600x400 pouvant être disposés sur le rayonnage modulaire ligne de produit N°10</w:t>
            </w:r>
          </w:p>
        </w:tc>
        <w:tc>
          <w:tcPr>
            <w:tcW w:w="1276" w:type="dxa"/>
            <w:vAlign w:val="center"/>
          </w:tcPr>
          <w:p w14:paraId="3C9895D9" w14:textId="41C37155" w:rsidR="000E40EC" w:rsidRPr="000E40EC" w:rsidRDefault="000E40EC" w:rsidP="001F3626">
            <w:pPr>
              <w:jc w:val="center"/>
              <w:cnfStyle w:val="000000000000" w:firstRow="0" w:lastRow="0" w:firstColumn="0" w:lastColumn="0" w:oddVBand="0" w:evenVBand="0" w:oddHBand="0" w:evenHBand="0" w:firstRowFirstColumn="0" w:firstRowLastColumn="0" w:lastRowFirstColumn="0" w:lastRowLastColumn="0"/>
              <w:rPr>
                <w:bCs/>
                <w:spacing w:val="5"/>
              </w:rPr>
            </w:pPr>
            <w:r w:rsidRPr="000E40EC">
              <w:t xml:space="preserve">Nombre </w:t>
            </w:r>
          </w:p>
        </w:tc>
        <w:tc>
          <w:tcPr>
            <w:tcW w:w="851" w:type="dxa"/>
            <w:shd w:val="clear" w:color="auto" w:fill="auto"/>
            <w:vAlign w:val="center"/>
          </w:tcPr>
          <w:p w14:paraId="44B96D17" w14:textId="77777777" w:rsidR="000E40EC" w:rsidRPr="000E40EC" w:rsidRDefault="000E40EC" w:rsidP="001F3626">
            <w:pPr>
              <w:jc w:val="center"/>
              <w:cnfStyle w:val="000000000000" w:firstRow="0" w:lastRow="0" w:firstColumn="0" w:lastColumn="0" w:oddVBand="0" w:evenVBand="0" w:oddHBand="0" w:evenHBand="0" w:firstRowFirstColumn="0" w:firstRowLastColumn="0" w:lastRowFirstColumn="0" w:lastRowLastColumn="0"/>
              <w:rPr>
                <w:rFonts w:cs="Arial"/>
                <w:bCs/>
              </w:rPr>
            </w:pPr>
            <w:r w:rsidRPr="000E40EC">
              <w:t>X</w:t>
            </w:r>
          </w:p>
        </w:tc>
        <w:tc>
          <w:tcPr>
            <w:tcW w:w="3543" w:type="dxa"/>
            <w:vAlign w:val="center"/>
          </w:tcPr>
          <w:p w14:paraId="189ADB3B" w14:textId="77777777" w:rsidR="000E40EC" w:rsidRPr="000E40EC" w:rsidRDefault="000E40EC" w:rsidP="001F3626">
            <w:pPr>
              <w:tabs>
                <w:tab w:val="left" w:pos="1701"/>
                <w:tab w:val="left" w:pos="6237"/>
              </w:tabs>
              <w:jc w:val="center"/>
              <w:cnfStyle w:val="000000000000" w:firstRow="0" w:lastRow="0" w:firstColumn="0" w:lastColumn="0" w:oddVBand="0" w:evenVBand="0" w:oddHBand="0" w:evenHBand="0" w:firstRowFirstColumn="0" w:firstRowLastColumn="0" w:lastRowFirstColumn="0" w:lastRowLastColumn="0"/>
              <w:rPr>
                <w:bCs/>
                <w:color w:val="000000" w:themeColor="text1"/>
                <w:spacing w:val="5"/>
              </w:rPr>
            </w:pPr>
          </w:p>
        </w:tc>
      </w:tr>
      <w:tr w:rsidR="00735B6B" w:rsidRPr="000E40EC" w14:paraId="54A4F4A2" w14:textId="77777777" w:rsidTr="00735B6B">
        <w:trPr>
          <w:jc w:val="center"/>
        </w:trPr>
        <w:tc>
          <w:tcPr>
            <w:cnfStyle w:val="001000000000" w:firstRow="0" w:lastRow="0" w:firstColumn="1" w:lastColumn="0" w:oddVBand="0" w:evenVBand="0" w:oddHBand="0" w:evenHBand="0" w:firstRowFirstColumn="0" w:firstRowLastColumn="0" w:lastRowFirstColumn="0" w:lastRowLastColumn="0"/>
            <w:tcW w:w="534" w:type="dxa"/>
            <w:vAlign w:val="center"/>
          </w:tcPr>
          <w:p w14:paraId="159D2081" w14:textId="72C9BDDF" w:rsidR="00735B6B" w:rsidRPr="000E40EC" w:rsidRDefault="00735B6B" w:rsidP="001F3626">
            <w:pPr>
              <w:jc w:val="center"/>
              <w:rPr>
                <w:rFonts w:cs="Arial"/>
                <w:bCs w:val="0"/>
                <w:color w:val="000000" w:themeColor="text1"/>
              </w:rPr>
            </w:pPr>
            <w:r>
              <w:rPr>
                <w:rFonts w:cs="Arial"/>
                <w:bCs w:val="0"/>
                <w:color w:val="000000" w:themeColor="text1"/>
              </w:rPr>
              <w:t>14</w:t>
            </w:r>
          </w:p>
        </w:tc>
        <w:tc>
          <w:tcPr>
            <w:tcW w:w="3997" w:type="dxa"/>
            <w:vAlign w:val="center"/>
          </w:tcPr>
          <w:p w14:paraId="47F4BB98" w14:textId="40248102" w:rsidR="00735B6B" w:rsidRPr="000E40EC" w:rsidRDefault="00735B6B" w:rsidP="001F3626">
            <w:pPr>
              <w:ind w:left="-80" w:right="-108"/>
              <w:cnfStyle w:val="000000000000" w:firstRow="0" w:lastRow="0" w:firstColumn="0" w:lastColumn="0" w:oddVBand="0" w:evenVBand="0" w:oddHBand="0" w:evenHBand="0" w:firstRowFirstColumn="0" w:firstRowLastColumn="0" w:lastRowFirstColumn="0" w:lastRowLastColumn="0"/>
              <w:rPr>
                <w:rFonts w:cs="Arial"/>
              </w:rPr>
            </w:pPr>
            <w:r>
              <w:rPr>
                <w:rFonts w:cs="Arial"/>
              </w:rPr>
              <w:t xml:space="preserve">Les rayonnages proposés sont personnalisables </w:t>
            </w:r>
          </w:p>
        </w:tc>
        <w:tc>
          <w:tcPr>
            <w:tcW w:w="1276" w:type="dxa"/>
            <w:vAlign w:val="center"/>
          </w:tcPr>
          <w:p w14:paraId="12CDA20B" w14:textId="040EFEC5" w:rsidR="00735B6B" w:rsidRPr="000E40EC" w:rsidRDefault="00735B6B" w:rsidP="001F3626">
            <w:pPr>
              <w:jc w:val="center"/>
              <w:cnfStyle w:val="000000000000" w:firstRow="0" w:lastRow="0" w:firstColumn="0" w:lastColumn="0" w:oddVBand="0" w:evenVBand="0" w:oddHBand="0" w:evenHBand="0" w:firstRowFirstColumn="0" w:firstRowLastColumn="0" w:lastRowFirstColumn="0" w:lastRowLastColumn="0"/>
            </w:pPr>
            <w:r>
              <w:t>Coloris possibles</w:t>
            </w:r>
          </w:p>
        </w:tc>
        <w:tc>
          <w:tcPr>
            <w:tcW w:w="851" w:type="dxa"/>
            <w:shd w:val="clear" w:color="auto" w:fill="auto"/>
            <w:vAlign w:val="center"/>
          </w:tcPr>
          <w:p w14:paraId="75CE4214" w14:textId="4E506C62" w:rsidR="00735B6B" w:rsidRPr="000E40EC" w:rsidRDefault="00735B6B" w:rsidP="001F3626">
            <w:pPr>
              <w:jc w:val="center"/>
              <w:cnfStyle w:val="000000000000" w:firstRow="0" w:lastRow="0" w:firstColumn="0" w:lastColumn="0" w:oddVBand="0" w:evenVBand="0" w:oddHBand="0" w:evenHBand="0" w:firstRowFirstColumn="0" w:firstRowLastColumn="0" w:lastRowFirstColumn="0" w:lastRowLastColumn="0"/>
              <w:rPr>
                <w:rFonts w:cs="Arial"/>
                <w:bCs/>
              </w:rPr>
            </w:pPr>
            <w:r>
              <w:rPr>
                <w:rFonts w:cs="Arial"/>
                <w:bCs/>
              </w:rPr>
              <w:t>X</w:t>
            </w:r>
          </w:p>
        </w:tc>
        <w:tc>
          <w:tcPr>
            <w:tcW w:w="3543" w:type="dxa"/>
            <w:vAlign w:val="center"/>
          </w:tcPr>
          <w:p w14:paraId="04CA016A" w14:textId="77777777" w:rsidR="00735B6B" w:rsidRPr="000E40EC" w:rsidRDefault="00735B6B" w:rsidP="001F3626">
            <w:pPr>
              <w:tabs>
                <w:tab w:val="left" w:pos="1701"/>
                <w:tab w:val="left" w:pos="6237"/>
              </w:tabs>
              <w:jc w:val="center"/>
              <w:cnfStyle w:val="000000000000" w:firstRow="0" w:lastRow="0" w:firstColumn="0" w:lastColumn="0" w:oddVBand="0" w:evenVBand="0" w:oddHBand="0" w:evenHBand="0" w:firstRowFirstColumn="0" w:firstRowLastColumn="0" w:lastRowFirstColumn="0" w:lastRowLastColumn="0"/>
              <w:rPr>
                <w:bCs/>
                <w:color w:val="000000" w:themeColor="text1"/>
                <w:spacing w:val="5"/>
              </w:rPr>
            </w:pPr>
          </w:p>
        </w:tc>
      </w:tr>
      <w:tr w:rsidR="000E40EC" w:rsidRPr="000E40EC" w14:paraId="2B5C056F" w14:textId="77777777" w:rsidTr="00735B6B">
        <w:trPr>
          <w:jc w:val="center"/>
        </w:trPr>
        <w:tc>
          <w:tcPr>
            <w:cnfStyle w:val="001000000000" w:firstRow="0" w:lastRow="0" w:firstColumn="1" w:lastColumn="0" w:oddVBand="0" w:evenVBand="0" w:oddHBand="0" w:evenHBand="0" w:firstRowFirstColumn="0" w:firstRowLastColumn="0" w:lastRowFirstColumn="0" w:lastRowLastColumn="0"/>
            <w:tcW w:w="534" w:type="dxa"/>
            <w:vAlign w:val="center"/>
          </w:tcPr>
          <w:p w14:paraId="1874BCFC" w14:textId="70E2493F" w:rsidR="000E40EC" w:rsidRPr="000E40EC" w:rsidRDefault="00735B6B" w:rsidP="001F3626">
            <w:pPr>
              <w:jc w:val="center"/>
              <w:rPr>
                <w:rFonts w:cs="Arial"/>
                <w:bCs w:val="0"/>
                <w:color w:val="000000" w:themeColor="text1"/>
              </w:rPr>
            </w:pPr>
            <w:r>
              <w:rPr>
                <w:rFonts w:cs="Arial"/>
                <w:bCs w:val="0"/>
                <w:color w:val="000000" w:themeColor="text1"/>
              </w:rPr>
              <w:t>15</w:t>
            </w:r>
          </w:p>
        </w:tc>
        <w:tc>
          <w:tcPr>
            <w:tcW w:w="3997" w:type="dxa"/>
            <w:vAlign w:val="center"/>
          </w:tcPr>
          <w:p w14:paraId="5182CA11" w14:textId="77777777" w:rsidR="000E40EC" w:rsidRPr="000E40EC" w:rsidRDefault="000E40EC" w:rsidP="001F3626">
            <w:pPr>
              <w:ind w:left="-80" w:right="-108"/>
              <w:cnfStyle w:val="000000000000" w:firstRow="0" w:lastRow="0" w:firstColumn="0" w:lastColumn="0" w:oddVBand="0" w:evenVBand="0" w:oddHBand="0" w:evenHBand="0" w:firstRowFirstColumn="0" w:firstRowLastColumn="0" w:lastRowFirstColumn="0" w:lastRowLastColumn="0"/>
              <w:rPr>
                <w:rFonts w:cs="Arial"/>
              </w:rPr>
            </w:pPr>
            <w:r w:rsidRPr="000E40EC">
              <w:rPr>
                <w:rFonts w:cs="Arial"/>
              </w:rPr>
              <w:t>Pouvez-vous proposer des rayonnages sur mesure</w:t>
            </w:r>
          </w:p>
        </w:tc>
        <w:tc>
          <w:tcPr>
            <w:tcW w:w="1276" w:type="dxa"/>
            <w:vAlign w:val="center"/>
          </w:tcPr>
          <w:p w14:paraId="218EC2B2" w14:textId="77777777" w:rsidR="000E40EC" w:rsidRPr="000E40EC" w:rsidRDefault="000E40EC" w:rsidP="001F3626">
            <w:pPr>
              <w:jc w:val="center"/>
              <w:cnfStyle w:val="000000000000" w:firstRow="0" w:lastRow="0" w:firstColumn="0" w:lastColumn="0" w:oddVBand="0" w:evenVBand="0" w:oddHBand="0" w:evenHBand="0" w:firstRowFirstColumn="0" w:firstRowLastColumn="0" w:lastRowFirstColumn="0" w:lastRowLastColumn="0"/>
            </w:pPr>
            <w:r w:rsidRPr="000E40EC">
              <w:t>Oui/non</w:t>
            </w:r>
          </w:p>
        </w:tc>
        <w:tc>
          <w:tcPr>
            <w:tcW w:w="851" w:type="dxa"/>
            <w:shd w:val="clear" w:color="auto" w:fill="auto"/>
            <w:vAlign w:val="center"/>
          </w:tcPr>
          <w:p w14:paraId="7CCFFC4E" w14:textId="77777777" w:rsidR="000E40EC" w:rsidRPr="000E40EC" w:rsidRDefault="000E40EC" w:rsidP="001F3626">
            <w:pPr>
              <w:jc w:val="center"/>
              <w:cnfStyle w:val="000000000000" w:firstRow="0" w:lastRow="0" w:firstColumn="0" w:lastColumn="0" w:oddVBand="0" w:evenVBand="0" w:oddHBand="0" w:evenHBand="0" w:firstRowFirstColumn="0" w:firstRowLastColumn="0" w:lastRowFirstColumn="0" w:lastRowLastColumn="0"/>
              <w:rPr>
                <w:rFonts w:cs="Arial"/>
                <w:bCs/>
              </w:rPr>
            </w:pPr>
            <w:r w:rsidRPr="000E40EC">
              <w:rPr>
                <w:rFonts w:cs="Arial"/>
                <w:bCs/>
              </w:rPr>
              <w:t>X</w:t>
            </w:r>
          </w:p>
        </w:tc>
        <w:tc>
          <w:tcPr>
            <w:tcW w:w="3543" w:type="dxa"/>
            <w:vAlign w:val="center"/>
          </w:tcPr>
          <w:p w14:paraId="520F2DC7" w14:textId="77777777" w:rsidR="000E40EC" w:rsidRPr="000E40EC" w:rsidRDefault="000E40EC" w:rsidP="001F3626">
            <w:pPr>
              <w:tabs>
                <w:tab w:val="left" w:pos="1701"/>
                <w:tab w:val="left" w:pos="6237"/>
              </w:tabs>
              <w:jc w:val="center"/>
              <w:cnfStyle w:val="000000000000" w:firstRow="0" w:lastRow="0" w:firstColumn="0" w:lastColumn="0" w:oddVBand="0" w:evenVBand="0" w:oddHBand="0" w:evenHBand="0" w:firstRowFirstColumn="0" w:firstRowLastColumn="0" w:lastRowFirstColumn="0" w:lastRowLastColumn="0"/>
              <w:rPr>
                <w:bCs/>
                <w:color w:val="000000" w:themeColor="text1"/>
                <w:spacing w:val="5"/>
              </w:rPr>
            </w:pPr>
          </w:p>
        </w:tc>
      </w:tr>
      <w:tr w:rsidR="000E40EC" w:rsidRPr="000E40EC" w14:paraId="5AFB090E" w14:textId="77777777" w:rsidTr="00735B6B">
        <w:trPr>
          <w:jc w:val="center"/>
        </w:trPr>
        <w:tc>
          <w:tcPr>
            <w:cnfStyle w:val="001000000000" w:firstRow="0" w:lastRow="0" w:firstColumn="1" w:lastColumn="0" w:oddVBand="0" w:evenVBand="0" w:oddHBand="0" w:evenHBand="0" w:firstRowFirstColumn="0" w:firstRowLastColumn="0" w:lastRowFirstColumn="0" w:lastRowLastColumn="0"/>
            <w:tcW w:w="534" w:type="dxa"/>
            <w:vAlign w:val="center"/>
          </w:tcPr>
          <w:p w14:paraId="04493A83" w14:textId="6F2346F6" w:rsidR="000E40EC" w:rsidRPr="000E40EC" w:rsidRDefault="00735B6B" w:rsidP="001F3626">
            <w:pPr>
              <w:tabs>
                <w:tab w:val="left" w:pos="1701"/>
                <w:tab w:val="left" w:pos="6237"/>
              </w:tabs>
              <w:jc w:val="center"/>
              <w:rPr>
                <w:bCs w:val="0"/>
                <w:color w:val="000000" w:themeColor="text1"/>
                <w:spacing w:val="5"/>
              </w:rPr>
            </w:pPr>
            <w:r>
              <w:rPr>
                <w:bCs w:val="0"/>
                <w:color w:val="000000" w:themeColor="text1"/>
                <w:spacing w:val="5"/>
              </w:rPr>
              <w:lastRenderedPageBreak/>
              <w:t>16</w:t>
            </w:r>
          </w:p>
        </w:tc>
        <w:tc>
          <w:tcPr>
            <w:tcW w:w="3997" w:type="dxa"/>
            <w:vAlign w:val="center"/>
          </w:tcPr>
          <w:p w14:paraId="08565623" w14:textId="77777777" w:rsidR="000E40EC" w:rsidRPr="000E40EC" w:rsidRDefault="000E40EC" w:rsidP="001F3626">
            <w:pPr>
              <w:ind w:left="-80" w:right="-108"/>
              <w:cnfStyle w:val="000000000000" w:firstRow="0" w:lastRow="0" w:firstColumn="0" w:lastColumn="0" w:oddVBand="0" w:evenVBand="0" w:oddHBand="0" w:evenHBand="0" w:firstRowFirstColumn="0" w:firstRowLastColumn="0" w:lastRowFirstColumn="0" w:lastRowLastColumn="0"/>
              <w:rPr>
                <w:rFonts w:cs="Arial"/>
              </w:rPr>
            </w:pPr>
            <w:r w:rsidRPr="000E40EC">
              <w:rPr>
                <w:rFonts w:cs="Arial"/>
              </w:rPr>
              <w:t>Les montants fixes sont munis de patins avec vérins de réglage</w:t>
            </w:r>
          </w:p>
        </w:tc>
        <w:tc>
          <w:tcPr>
            <w:tcW w:w="1276" w:type="dxa"/>
            <w:vAlign w:val="center"/>
          </w:tcPr>
          <w:p w14:paraId="73332613" w14:textId="77777777" w:rsidR="000E40EC" w:rsidRPr="000E40EC" w:rsidRDefault="000E40EC" w:rsidP="001F3626">
            <w:pPr>
              <w:jc w:val="center"/>
              <w:cnfStyle w:val="000000000000" w:firstRow="0" w:lastRow="0" w:firstColumn="0" w:lastColumn="0" w:oddVBand="0" w:evenVBand="0" w:oddHBand="0" w:evenHBand="0" w:firstRowFirstColumn="0" w:firstRowLastColumn="0" w:lastRowFirstColumn="0" w:lastRowLastColumn="0"/>
            </w:pPr>
            <w:r w:rsidRPr="000E40EC">
              <w:t>Oui-non</w:t>
            </w:r>
          </w:p>
        </w:tc>
        <w:tc>
          <w:tcPr>
            <w:tcW w:w="851" w:type="dxa"/>
            <w:vAlign w:val="center"/>
          </w:tcPr>
          <w:p w14:paraId="0C488AEF" w14:textId="77777777" w:rsidR="000E40EC" w:rsidRPr="000E40EC" w:rsidRDefault="000E40EC" w:rsidP="001F3626">
            <w:pPr>
              <w:jc w:val="center"/>
              <w:cnfStyle w:val="000000000000" w:firstRow="0" w:lastRow="0" w:firstColumn="0" w:lastColumn="0" w:oddVBand="0" w:evenVBand="0" w:oddHBand="0" w:evenHBand="0" w:firstRowFirstColumn="0" w:firstRowLastColumn="0" w:lastRowFirstColumn="0" w:lastRowLastColumn="0"/>
              <w:rPr>
                <w:rFonts w:cs="Arial"/>
                <w:bCs/>
              </w:rPr>
            </w:pPr>
            <w:r w:rsidRPr="000E40EC">
              <w:rPr>
                <w:rFonts w:cs="Arial"/>
                <w:bCs/>
              </w:rPr>
              <w:t>X</w:t>
            </w:r>
          </w:p>
        </w:tc>
        <w:tc>
          <w:tcPr>
            <w:tcW w:w="3543" w:type="dxa"/>
            <w:vAlign w:val="center"/>
          </w:tcPr>
          <w:p w14:paraId="5606B92E" w14:textId="77777777" w:rsidR="000E40EC" w:rsidRPr="000E40EC" w:rsidRDefault="000E40EC" w:rsidP="001F3626">
            <w:pPr>
              <w:tabs>
                <w:tab w:val="left" w:pos="1701"/>
                <w:tab w:val="left" w:pos="6237"/>
              </w:tabs>
              <w:jc w:val="center"/>
              <w:cnfStyle w:val="000000000000" w:firstRow="0" w:lastRow="0" w:firstColumn="0" w:lastColumn="0" w:oddVBand="0" w:evenVBand="0" w:oddHBand="0" w:evenHBand="0" w:firstRowFirstColumn="0" w:firstRowLastColumn="0" w:lastRowFirstColumn="0" w:lastRowLastColumn="0"/>
              <w:rPr>
                <w:bCs/>
                <w:color w:val="000000" w:themeColor="text1"/>
                <w:spacing w:val="5"/>
              </w:rPr>
            </w:pPr>
          </w:p>
        </w:tc>
      </w:tr>
      <w:tr w:rsidR="000E40EC" w:rsidRPr="000E40EC" w14:paraId="54BBCD58" w14:textId="77777777" w:rsidTr="00735B6B">
        <w:trPr>
          <w:jc w:val="center"/>
        </w:trPr>
        <w:tc>
          <w:tcPr>
            <w:cnfStyle w:val="001000000000" w:firstRow="0" w:lastRow="0" w:firstColumn="1" w:lastColumn="0" w:oddVBand="0" w:evenVBand="0" w:oddHBand="0" w:evenHBand="0" w:firstRowFirstColumn="0" w:firstRowLastColumn="0" w:lastRowFirstColumn="0" w:lastRowLastColumn="0"/>
            <w:tcW w:w="534" w:type="dxa"/>
            <w:vAlign w:val="center"/>
          </w:tcPr>
          <w:p w14:paraId="6B9734C7" w14:textId="668E3E7A" w:rsidR="000E40EC" w:rsidRPr="000E40EC" w:rsidRDefault="00735B6B" w:rsidP="001F3626">
            <w:pPr>
              <w:tabs>
                <w:tab w:val="left" w:pos="1701"/>
                <w:tab w:val="left" w:pos="6237"/>
              </w:tabs>
              <w:jc w:val="center"/>
              <w:rPr>
                <w:bCs w:val="0"/>
                <w:color w:val="000000" w:themeColor="text1"/>
                <w:spacing w:val="5"/>
              </w:rPr>
            </w:pPr>
            <w:r>
              <w:rPr>
                <w:bCs w:val="0"/>
                <w:color w:val="000000" w:themeColor="text1"/>
                <w:spacing w:val="5"/>
              </w:rPr>
              <w:t>17</w:t>
            </w:r>
          </w:p>
        </w:tc>
        <w:tc>
          <w:tcPr>
            <w:tcW w:w="3997" w:type="dxa"/>
            <w:vAlign w:val="center"/>
          </w:tcPr>
          <w:p w14:paraId="22D09634" w14:textId="77777777" w:rsidR="000E40EC" w:rsidRPr="000E40EC" w:rsidRDefault="000E40EC" w:rsidP="001F3626">
            <w:pPr>
              <w:ind w:left="-80" w:right="-108"/>
              <w:cnfStyle w:val="000000000000" w:firstRow="0" w:lastRow="0" w:firstColumn="0" w:lastColumn="0" w:oddVBand="0" w:evenVBand="0" w:oddHBand="0" w:evenHBand="0" w:firstRowFirstColumn="0" w:firstRowLastColumn="0" w:lastRowFirstColumn="0" w:lastRowLastColumn="0"/>
              <w:rPr>
                <w:rFonts w:cs="Arial"/>
              </w:rPr>
            </w:pPr>
            <w:r w:rsidRPr="000E40EC">
              <w:rPr>
                <w:rFonts w:cs="Arial"/>
              </w:rPr>
              <w:t>Les extrémités des montants sont fermées</w:t>
            </w:r>
          </w:p>
        </w:tc>
        <w:tc>
          <w:tcPr>
            <w:tcW w:w="1276" w:type="dxa"/>
            <w:vAlign w:val="center"/>
          </w:tcPr>
          <w:p w14:paraId="371F0F8D" w14:textId="77777777" w:rsidR="000E40EC" w:rsidRPr="000E40EC" w:rsidRDefault="000E40EC" w:rsidP="001F3626">
            <w:pPr>
              <w:jc w:val="center"/>
              <w:cnfStyle w:val="000000000000" w:firstRow="0" w:lastRow="0" w:firstColumn="0" w:lastColumn="0" w:oddVBand="0" w:evenVBand="0" w:oddHBand="0" w:evenHBand="0" w:firstRowFirstColumn="0" w:firstRowLastColumn="0" w:lastRowFirstColumn="0" w:lastRowLastColumn="0"/>
            </w:pPr>
            <w:r w:rsidRPr="000E40EC">
              <w:t>Oui-non</w:t>
            </w:r>
          </w:p>
        </w:tc>
        <w:tc>
          <w:tcPr>
            <w:tcW w:w="851" w:type="dxa"/>
            <w:vAlign w:val="center"/>
          </w:tcPr>
          <w:p w14:paraId="3DA452B7" w14:textId="77777777" w:rsidR="000E40EC" w:rsidRPr="000E40EC" w:rsidRDefault="000E40EC" w:rsidP="001F3626">
            <w:pPr>
              <w:jc w:val="center"/>
              <w:cnfStyle w:val="000000000000" w:firstRow="0" w:lastRow="0" w:firstColumn="0" w:lastColumn="0" w:oddVBand="0" w:evenVBand="0" w:oddHBand="0" w:evenHBand="0" w:firstRowFirstColumn="0" w:firstRowLastColumn="0" w:lastRowFirstColumn="0" w:lastRowLastColumn="0"/>
              <w:rPr>
                <w:rFonts w:cs="Arial"/>
                <w:bCs/>
              </w:rPr>
            </w:pPr>
            <w:r w:rsidRPr="000E40EC">
              <w:rPr>
                <w:rFonts w:cs="Arial"/>
                <w:bCs/>
              </w:rPr>
              <w:t>X</w:t>
            </w:r>
          </w:p>
        </w:tc>
        <w:tc>
          <w:tcPr>
            <w:tcW w:w="3543" w:type="dxa"/>
            <w:vAlign w:val="center"/>
          </w:tcPr>
          <w:p w14:paraId="6405FCB0" w14:textId="77777777" w:rsidR="000E40EC" w:rsidRPr="000E40EC" w:rsidRDefault="000E40EC" w:rsidP="001F3626">
            <w:pPr>
              <w:tabs>
                <w:tab w:val="left" w:pos="1701"/>
                <w:tab w:val="left" w:pos="6237"/>
              </w:tabs>
              <w:jc w:val="center"/>
              <w:cnfStyle w:val="000000000000" w:firstRow="0" w:lastRow="0" w:firstColumn="0" w:lastColumn="0" w:oddVBand="0" w:evenVBand="0" w:oddHBand="0" w:evenHBand="0" w:firstRowFirstColumn="0" w:firstRowLastColumn="0" w:lastRowFirstColumn="0" w:lastRowLastColumn="0"/>
              <w:rPr>
                <w:bCs/>
                <w:color w:val="000000" w:themeColor="text1"/>
                <w:spacing w:val="5"/>
              </w:rPr>
            </w:pPr>
          </w:p>
        </w:tc>
      </w:tr>
      <w:tr w:rsidR="000E40EC" w:rsidRPr="000E40EC" w14:paraId="54B4422B" w14:textId="77777777" w:rsidTr="00735B6B">
        <w:trPr>
          <w:jc w:val="center"/>
        </w:trPr>
        <w:tc>
          <w:tcPr>
            <w:cnfStyle w:val="001000000000" w:firstRow="0" w:lastRow="0" w:firstColumn="1" w:lastColumn="0" w:oddVBand="0" w:evenVBand="0" w:oddHBand="0" w:evenHBand="0" w:firstRowFirstColumn="0" w:firstRowLastColumn="0" w:lastRowFirstColumn="0" w:lastRowLastColumn="0"/>
            <w:tcW w:w="534" w:type="dxa"/>
            <w:vAlign w:val="center"/>
          </w:tcPr>
          <w:p w14:paraId="43C187E7" w14:textId="62418347" w:rsidR="000E40EC" w:rsidRPr="000E40EC" w:rsidRDefault="00735B6B" w:rsidP="001F3626">
            <w:pPr>
              <w:tabs>
                <w:tab w:val="left" w:pos="1701"/>
                <w:tab w:val="left" w:pos="6237"/>
              </w:tabs>
              <w:jc w:val="center"/>
              <w:rPr>
                <w:bCs w:val="0"/>
                <w:color w:val="000000" w:themeColor="text1"/>
                <w:spacing w:val="5"/>
              </w:rPr>
            </w:pPr>
            <w:r>
              <w:rPr>
                <w:bCs w:val="0"/>
                <w:color w:val="000000" w:themeColor="text1"/>
                <w:spacing w:val="5"/>
              </w:rPr>
              <w:t>18</w:t>
            </w:r>
          </w:p>
        </w:tc>
        <w:tc>
          <w:tcPr>
            <w:tcW w:w="3997" w:type="dxa"/>
            <w:vAlign w:val="center"/>
          </w:tcPr>
          <w:p w14:paraId="72878813" w14:textId="1E7E14D6" w:rsidR="000E40EC" w:rsidRPr="000E40EC" w:rsidRDefault="000E40EC" w:rsidP="001F3626">
            <w:pPr>
              <w:ind w:left="-80" w:right="-108"/>
              <w:cnfStyle w:val="000000000000" w:firstRow="0" w:lastRow="0" w:firstColumn="0" w:lastColumn="0" w:oddVBand="0" w:evenVBand="0" w:oddHBand="0" w:evenHBand="0" w:firstRowFirstColumn="0" w:firstRowLastColumn="0" w:lastRowFirstColumn="0" w:lastRowLastColumn="0"/>
              <w:rPr>
                <w:rFonts w:cs="Arial"/>
              </w:rPr>
            </w:pPr>
            <w:r w:rsidRPr="000E40EC">
              <w:rPr>
                <w:rFonts w:cs="Arial"/>
              </w:rPr>
              <w:t>Capacité de charge par tablette pleine, pour le rayonnage complet, ligne de produit N°13 à 15</w:t>
            </w:r>
          </w:p>
        </w:tc>
        <w:tc>
          <w:tcPr>
            <w:tcW w:w="1276" w:type="dxa"/>
            <w:vAlign w:val="center"/>
          </w:tcPr>
          <w:p w14:paraId="547C34F7" w14:textId="77777777" w:rsidR="000E40EC" w:rsidRPr="000E40EC" w:rsidRDefault="000E40EC" w:rsidP="001F3626">
            <w:pPr>
              <w:jc w:val="center"/>
              <w:cnfStyle w:val="000000000000" w:firstRow="0" w:lastRow="0" w:firstColumn="0" w:lastColumn="0" w:oddVBand="0" w:evenVBand="0" w:oddHBand="0" w:evenHBand="0" w:firstRowFirstColumn="0" w:firstRowLastColumn="0" w:lastRowFirstColumn="0" w:lastRowLastColumn="0"/>
            </w:pPr>
            <w:r w:rsidRPr="000E40EC">
              <w:t>Kg</w:t>
            </w:r>
          </w:p>
        </w:tc>
        <w:tc>
          <w:tcPr>
            <w:tcW w:w="851" w:type="dxa"/>
            <w:shd w:val="clear" w:color="auto" w:fill="auto"/>
            <w:vAlign w:val="center"/>
          </w:tcPr>
          <w:p w14:paraId="3C08CF82" w14:textId="77777777" w:rsidR="000E40EC" w:rsidRPr="000E40EC" w:rsidRDefault="000E40EC" w:rsidP="001F3626">
            <w:pPr>
              <w:jc w:val="center"/>
              <w:cnfStyle w:val="000000000000" w:firstRow="0" w:lastRow="0" w:firstColumn="0" w:lastColumn="0" w:oddVBand="0" w:evenVBand="0" w:oddHBand="0" w:evenHBand="0" w:firstRowFirstColumn="0" w:firstRowLastColumn="0" w:lastRowFirstColumn="0" w:lastRowLastColumn="0"/>
              <w:rPr>
                <w:rFonts w:cs="Arial"/>
                <w:bCs/>
              </w:rPr>
            </w:pPr>
            <w:r w:rsidRPr="000E40EC">
              <w:rPr>
                <w:rFonts w:cs="Arial"/>
                <w:bCs/>
              </w:rPr>
              <w:t>X</w:t>
            </w:r>
          </w:p>
        </w:tc>
        <w:tc>
          <w:tcPr>
            <w:tcW w:w="3543" w:type="dxa"/>
            <w:vAlign w:val="center"/>
          </w:tcPr>
          <w:p w14:paraId="390D77A8" w14:textId="77777777" w:rsidR="000E40EC" w:rsidRPr="000E40EC" w:rsidRDefault="000E40EC" w:rsidP="001F3626">
            <w:pPr>
              <w:tabs>
                <w:tab w:val="left" w:pos="1701"/>
                <w:tab w:val="left" w:pos="6237"/>
              </w:tabs>
              <w:jc w:val="center"/>
              <w:cnfStyle w:val="000000000000" w:firstRow="0" w:lastRow="0" w:firstColumn="0" w:lastColumn="0" w:oddVBand="0" w:evenVBand="0" w:oddHBand="0" w:evenHBand="0" w:firstRowFirstColumn="0" w:firstRowLastColumn="0" w:lastRowFirstColumn="0" w:lastRowLastColumn="0"/>
              <w:rPr>
                <w:bCs/>
                <w:color w:val="000000" w:themeColor="text1"/>
                <w:spacing w:val="5"/>
              </w:rPr>
            </w:pPr>
          </w:p>
        </w:tc>
      </w:tr>
      <w:tr w:rsidR="00A75FD7" w:rsidRPr="000E40EC" w14:paraId="4B0EA07D" w14:textId="77777777" w:rsidTr="00735B6B">
        <w:trPr>
          <w:jc w:val="center"/>
        </w:trPr>
        <w:tc>
          <w:tcPr>
            <w:cnfStyle w:val="001000000000" w:firstRow="0" w:lastRow="0" w:firstColumn="1" w:lastColumn="0" w:oddVBand="0" w:evenVBand="0" w:oddHBand="0" w:evenHBand="0" w:firstRowFirstColumn="0" w:firstRowLastColumn="0" w:lastRowFirstColumn="0" w:lastRowLastColumn="0"/>
            <w:tcW w:w="534" w:type="dxa"/>
            <w:vAlign w:val="center"/>
          </w:tcPr>
          <w:p w14:paraId="5F6D2F7D" w14:textId="313F870E" w:rsidR="00A75FD7" w:rsidRPr="000E40EC" w:rsidRDefault="00735B6B" w:rsidP="00A75FD7">
            <w:pPr>
              <w:tabs>
                <w:tab w:val="left" w:pos="1701"/>
                <w:tab w:val="left" w:pos="6237"/>
              </w:tabs>
              <w:jc w:val="center"/>
              <w:rPr>
                <w:bCs w:val="0"/>
                <w:color w:val="000000" w:themeColor="text1"/>
                <w:spacing w:val="5"/>
              </w:rPr>
            </w:pPr>
            <w:r>
              <w:rPr>
                <w:bCs w:val="0"/>
                <w:color w:val="000000" w:themeColor="text1"/>
                <w:spacing w:val="5"/>
              </w:rPr>
              <w:t>19</w:t>
            </w:r>
          </w:p>
        </w:tc>
        <w:tc>
          <w:tcPr>
            <w:tcW w:w="3997" w:type="dxa"/>
            <w:vAlign w:val="center"/>
          </w:tcPr>
          <w:p w14:paraId="7AC3B150" w14:textId="04579921" w:rsidR="00A75FD7" w:rsidRPr="000E40EC" w:rsidRDefault="00A75FD7" w:rsidP="00A75FD7">
            <w:pPr>
              <w:ind w:left="-80" w:right="-108"/>
              <w:cnfStyle w:val="000000000000" w:firstRow="0" w:lastRow="0" w:firstColumn="0" w:lastColumn="0" w:oddVBand="0" w:evenVBand="0" w:oddHBand="0" w:evenHBand="0" w:firstRowFirstColumn="0" w:firstRowLastColumn="0" w:lastRowFirstColumn="0" w:lastRowLastColumn="0"/>
              <w:rPr>
                <w:rFonts w:cs="Arial"/>
              </w:rPr>
            </w:pPr>
            <w:r w:rsidRPr="001B30F2">
              <w:t>Préciser si les tablettes ligne 13 à 15 sont renforcées et le moyen utilisé</w:t>
            </w:r>
          </w:p>
        </w:tc>
        <w:tc>
          <w:tcPr>
            <w:tcW w:w="1276" w:type="dxa"/>
            <w:vAlign w:val="center"/>
          </w:tcPr>
          <w:p w14:paraId="40764146" w14:textId="2F9A2749" w:rsidR="00A75FD7" w:rsidRPr="000E40EC" w:rsidRDefault="00A75FD7" w:rsidP="00A75FD7">
            <w:pPr>
              <w:jc w:val="center"/>
              <w:cnfStyle w:val="000000000000" w:firstRow="0" w:lastRow="0" w:firstColumn="0" w:lastColumn="0" w:oddVBand="0" w:evenVBand="0" w:oddHBand="0" w:evenHBand="0" w:firstRowFirstColumn="0" w:firstRowLastColumn="0" w:lastRowFirstColumn="0" w:lastRowLastColumn="0"/>
            </w:pPr>
            <w:r w:rsidRPr="001B30F2">
              <w:t>Préciser</w:t>
            </w:r>
          </w:p>
        </w:tc>
        <w:tc>
          <w:tcPr>
            <w:tcW w:w="851" w:type="dxa"/>
            <w:shd w:val="clear" w:color="auto" w:fill="auto"/>
            <w:vAlign w:val="center"/>
          </w:tcPr>
          <w:p w14:paraId="13B2F3F9" w14:textId="47E1DA02" w:rsidR="00A75FD7" w:rsidRPr="000E40EC" w:rsidRDefault="00A75FD7" w:rsidP="00A75FD7">
            <w:pPr>
              <w:jc w:val="center"/>
              <w:cnfStyle w:val="000000000000" w:firstRow="0" w:lastRow="0" w:firstColumn="0" w:lastColumn="0" w:oddVBand="0" w:evenVBand="0" w:oddHBand="0" w:evenHBand="0" w:firstRowFirstColumn="0" w:firstRowLastColumn="0" w:lastRowFirstColumn="0" w:lastRowLastColumn="0"/>
              <w:rPr>
                <w:rFonts w:cs="Arial"/>
                <w:bCs/>
              </w:rPr>
            </w:pPr>
            <w:r w:rsidRPr="001B30F2">
              <w:t>X</w:t>
            </w:r>
          </w:p>
        </w:tc>
        <w:tc>
          <w:tcPr>
            <w:tcW w:w="3543" w:type="dxa"/>
            <w:vAlign w:val="center"/>
          </w:tcPr>
          <w:p w14:paraId="53464D41" w14:textId="77777777" w:rsidR="00A75FD7" w:rsidRPr="000E40EC" w:rsidRDefault="00A75FD7" w:rsidP="00A75FD7">
            <w:pPr>
              <w:tabs>
                <w:tab w:val="left" w:pos="1701"/>
                <w:tab w:val="left" w:pos="6237"/>
              </w:tabs>
              <w:jc w:val="center"/>
              <w:cnfStyle w:val="000000000000" w:firstRow="0" w:lastRow="0" w:firstColumn="0" w:lastColumn="0" w:oddVBand="0" w:evenVBand="0" w:oddHBand="0" w:evenHBand="0" w:firstRowFirstColumn="0" w:firstRowLastColumn="0" w:lastRowFirstColumn="0" w:lastRowLastColumn="0"/>
              <w:rPr>
                <w:bCs/>
                <w:color w:val="000000" w:themeColor="text1"/>
                <w:spacing w:val="5"/>
              </w:rPr>
            </w:pPr>
          </w:p>
        </w:tc>
      </w:tr>
      <w:tr w:rsidR="000E40EC" w:rsidRPr="000E40EC" w14:paraId="2E0B3FF5" w14:textId="77777777" w:rsidTr="00735B6B">
        <w:trPr>
          <w:jc w:val="center"/>
        </w:trPr>
        <w:tc>
          <w:tcPr>
            <w:cnfStyle w:val="001000000000" w:firstRow="0" w:lastRow="0" w:firstColumn="1" w:lastColumn="0" w:oddVBand="0" w:evenVBand="0" w:oddHBand="0" w:evenHBand="0" w:firstRowFirstColumn="0" w:firstRowLastColumn="0" w:lastRowFirstColumn="0" w:lastRowLastColumn="0"/>
            <w:tcW w:w="534" w:type="dxa"/>
            <w:vAlign w:val="center"/>
          </w:tcPr>
          <w:p w14:paraId="75149AA8" w14:textId="0CA52945" w:rsidR="000E40EC" w:rsidRPr="000E40EC" w:rsidRDefault="00735B6B" w:rsidP="000E40EC">
            <w:pPr>
              <w:tabs>
                <w:tab w:val="left" w:pos="1701"/>
                <w:tab w:val="left" w:pos="6237"/>
              </w:tabs>
              <w:jc w:val="center"/>
              <w:rPr>
                <w:bCs w:val="0"/>
                <w:color w:val="000000" w:themeColor="text1"/>
                <w:spacing w:val="5"/>
              </w:rPr>
            </w:pPr>
            <w:r>
              <w:rPr>
                <w:bCs w:val="0"/>
                <w:color w:val="000000" w:themeColor="text1"/>
                <w:spacing w:val="5"/>
              </w:rPr>
              <w:t>20</w:t>
            </w:r>
          </w:p>
        </w:tc>
        <w:tc>
          <w:tcPr>
            <w:tcW w:w="3997" w:type="dxa"/>
            <w:vAlign w:val="center"/>
          </w:tcPr>
          <w:p w14:paraId="327E2082" w14:textId="21EE48D0" w:rsidR="000E40EC" w:rsidRPr="000E40EC" w:rsidRDefault="000E40EC" w:rsidP="000E40EC">
            <w:pPr>
              <w:ind w:left="-80" w:right="-108"/>
              <w:cnfStyle w:val="000000000000" w:firstRow="0" w:lastRow="0" w:firstColumn="0" w:lastColumn="0" w:oddVBand="0" w:evenVBand="0" w:oddHBand="0" w:evenHBand="0" w:firstRowFirstColumn="0" w:firstRowLastColumn="0" w:lastRowFirstColumn="0" w:lastRowLastColumn="0"/>
              <w:rPr>
                <w:rFonts w:cs="Arial"/>
              </w:rPr>
            </w:pPr>
            <w:r w:rsidRPr="00534D36">
              <w:t>Capacité de charge par tablette pleine, pour le rayonnage complet, ligne de produit N°</w:t>
            </w:r>
            <w:r>
              <w:t>18 à 20</w:t>
            </w:r>
          </w:p>
        </w:tc>
        <w:tc>
          <w:tcPr>
            <w:tcW w:w="1276" w:type="dxa"/>
            <w:vAlign w:val="center"/>
          </w:tcPr>
          <w:p w14:paraId="2BB1F046" w14:textId="466A220D" w:rsidR="000E40EC" w:rsidRPr="000E40EC" w:rsidRDefault="000E40EC" w:rsidP="000E40EC">
            <w:pPr>
              <w:jc w:val="center"/>
              <w:cnfStyle w:val="000000000000" w:firstRow="0" w:lastRow="0" w:firstColumn="0" w:lastColumn="0" w:oddVBand="0" w:evenVBand="0" w:oddHBand="0" w:evenHBand="0" w:firstRowFirstColumn="0" w:firstRowLastColumn="0" w:lastRowFirstColumn="0" w:lastRowLastColumn="0"/>
            </w:pPr>
            <w:r w:rsidRPr="00534D36">
              <w:t>Kg</w:t>
            </w:r>
          </w:p>
        </w:tc>
        <w:tc>
          <w:tcPr>
            <w:tcW w:w="851" w:type="dxa"/>
            <w:shd w:val="clear" w:color="auto" w:fill="auto"/>
            <w:vAlign w:val="center"/>
          </w:tcPr>
          <w:p w14:paraId="645B671F" w14:textId="70A9322C" w:rsidR="000E40EC" w:rsidRPr="000E40EC" w:rsidRDefault="000E40EC" w:rsidP="000E40EC">
            <w:pPr>
              <w:jc w:val="center"/>
              <w:cnfStyle w:val="000000000000" w:firstRow="0" w:lastRow="0" w:firstColumn="0" w:lastColumn="0" w:oddVBand="0" w:evenVBand="0" w:oddHBand="0" w:evenHBand="0" w:firstRowFirstColumn="0" w:firstRowLastColumn="0" w:lastRowFirstColumn="0" w:lastRowLastColumn="0"/>
              <w:rPr>
                <w:rFonts w:cs="Arial"/>
                <w:bCs/>
              </w:rPr>
            </w:pPr>
            <w:r w:rsidRPr="00534D36">
              <w:t>X</w:t>
            </w:r>
          </w:p>
        </w:tc>
        <w:tc>
          <w:tcPr>
            <w:tcW w:w="3543" w:type="dxa"/>
            <w:vAlign w:val="center"/>
          </w:tcPr>
          <w:p w14:paraId="21900B39" w14:textId="77777777" w:rsidR="000E40EC" w:rsidRPr="000E40EC" w:rsidRDefault="000E40EC" w:rsidP="000E40EC">
            <w:pPr>
              <w:tabs>
                <w:tab w:val="left" w:pos="1701"/>
                <w:tab w:val="left" w:pos="6237"/>
              </w:tabs>
              <w:jc w:val="center"/>
              <w:cnfStyle w:val="000000000000" w:firstRow="0" w:lastRow="0" w:firstColumn="0" w:lastColumn="0" w:oddVBand="0" w:evenVBand="0" w:oddHBand="0" w:evenHBand="0" w:firstRowFirstColumn="0" w:firstRowLastColumn="0" w:lastRowFirstColumn="0" w:lastRowLastColumn="0"/>
              <w:rPr>
                <w:bCs/>
                <w:color w:val="000000" w:themeColor="text1"/>
                <w:spacing w:val="5"/>
              </w:rPr>
            </w:pPr>
          </w:p>
        </w:tc>
      </w:tr>
      <w:tr w:rsidR="000E40EC" w:rsidRPr="00A75FD7" w14:paraId="4020A7CA" w14:textId="77777777" w:rsidTr="00735B6B">
        <w:trPr>
          <w:jc w:val="center"/>
        </w:trPr>
        <w:tc>
          <w:tcPr>
            <w:cnfStyle w:val="001000000000" w:firstRow="0" w:lastRow="0" w:firstColumn="1" w:lastColumn="0" w:oddVBand="0" w:evenVBand="0" w:oddHBand="0" w:evenHBand="0" w:firstRowFirstColumn="0" w:firstRowLastColumn="0" w:lastRowFirstColumn="0" w:lastRowLastColumn="0"/>
            <w:tcW w:w="534" w:type="dxa"/>
            <w:vAlign w:val="center"/>
          </w:tcPr>
          <w:p w14:paraId="225B592B" w14:textId="5367083A" w:rsidR="000E40EC" w:rsidRPr="00A75FD7" w:rsidRDefault="00735B6B" w:rsidP="001F3626">
            <w:pPr>
              <w:tabs>
                <w:tab w:val="left" w:pos="1701"/>
                <w:tab w:val="left" w:pos="6237"/>
              </w:tabs>
              <w:jc w:val="center"/>
              <w:rPr>
                <w:bCs w:val="0"/>
                <w:color w:val="000000" w:themeColor="text1"/>
                <w:spacing w:val="5"/>
              </w:rPr>
            </w:pPr>
            <w:r>
              <w:rPr>
                <w:bCs w:val="0"/>
                <w:color w:val="000000" w:themeColor="text1"/>
                <w:spacing w:val="5"/>
              </w:rPr>
              <w:t>21</w:t>
            </w:r>
          </w:p>
        </w:tc>
        <w:tc>
          <w:tcPr>
            <w:tcW w:w="3997" w:type="dxa"/>
            <w:vAlign w:val="center"/>
          </w:tcPr>
          <w:p w14:paraId="25788F87" w14:textId="5FF2A684" w:rsidR="000E40EC" w:rsidRPr="00A75FD7" w:rsidRDefault="000E40EC" w:rsidP="001F3626">
            <w:pPr>
              <w:ind w:left="-80" w:right="-108"/>
              <w:cnfStyle w:val="000000000000" w:firstRow="0" w:lastRow="0" w:firstColumn="0" w:lastColumn="0" w:oddVBand="0" w:evenVBand="0" w:oddHBand="0" w:evenHBand="0" w:firstRowFirstColumn="0" w:firstRowLastColumn="0" w:lastRowFirstColumn="0" w:lastRowLastColumn="0"/>
              <w:rPr>
                <w:rFonts w:cs="Arial"/>
              </w:rPr>
            </w:pPr>
            <w:r w:rsidRPr="00A75FD7">
              <w:rPr>
                <w:rFonts w:cs="Arial"/>
              </w:rPr>
              <w:t xml:space="preserve">Préciser si les tablettes ligne </w:t>
            </w:r>
            <w:r w:rsidR="00A75FD7" w:rsidRPr="00A75FD7">
              <w:rPr>
                <w:rFonts w:cs="Arial"/>
              </w:rPr>
              <w:t>1</w:t>
            </w:r>
            <w:r w:rsidR="00A75FD7">
              <w:rPr>
                <w:rFonts w:cs="Arial"/>
              </w:rPr>
              <w:t>8 à 20</w:t>
            </w:r>
            <w:r w:rsidRPr="00A75FD7">
              <w:rPr>
                <w:rFonts w:cs="Arial"/>
              </w:rPr>
              <w:t xml:space="preserve"> sont renforcées et le moyen utilisé</w:t>
            </w:r>
          </w:p>
        </w:tc>
        <w:tc>
          <w:tcPr>
            <w:tcW w:w="1276" w:type="dxa"/>
            <w:vAlign w:val="center"/>
          </w:tcPr>
          <w:p w14:paraId="1D26FDC5" w14:textId="77777777" w:rsidR="000E40EC" w:rsidRPr="00A75FD7" w:rsidRDefault="000E40EC" w:rsidP="001F3626">
            <w:pPr>
              <w:jc w:val="center"/>
              <w:cnfStyle w:val="000000000000" w:firstRow="0" w:lastRow="0" w:firstColumn="0" w:lastColumn="0" w:oddVBand="0" w:evenVBand="0" w:oddHBand="0" w:evenHBand="0" w:firstRowFirstColumn="0" w:firstRowLastColumn="0" w:lastRowFirstColumn="0" w:lastRowLastColumn="0"/>
            </w:pPr>
            <w:r w:rsidRPr="00A75FD7">
              <w:t>Préciser</w:t>
            </w:r>
          </w:p>
        </w:tc>
        <w:tc>
          <w:tcPr>
            <w:tcW w:w="851" w:type="dxa"/>
            <w:shd w:val="clear" w:color="auto" w:fill="auto"/>
            <w:vAlign w:val="center"/>
          </w:tcPr>
          <w:p w14:paraId="7BE22C3B" w14:textId="77777777" w:rsidR="000E40EC" w:rsidRPr="00A75FD7" w:rsidRDefault="000E40EC" w:rsidP="001F3626">
            <w:pPr>
              <w:jc w:val="center"/>
              <w:cnfStyle w:val="000000000000" w:firstRow="0" w:lastRow="0" w:firstColumn="0" w:lastColumn="0" w:oddVBand="0" w:evenVBand="0" w:oddHBand="0" w:evenHBand="0" w:firstRowFirstColumn="0" w:firstRowLastColumn="0" w:lastRowFirstColumn="0" w:lastRowLastColumn="0"/>
              <w:rPr>
                <w:rFonts w:cs="Arial"/>
                <w:bCs/>
              </w:rPr>
            </w:pPr>
            <w:r w:rsidRPr="00A75FD7">
              <w:rPr>
                <w:rFonts w:cs="Arial"/>
                <w:bCs/>
              </w:rPr>
              <w:t>X</w:t>
            </w:r>
          </w:p>
        </w:tc>
        <w:tc>
          <w:tcPr>
            <w:tcW w:w="3543" w:type="dxa"/>
            <w:vAlign w:val="center"/>
          </w:tcPr>
          <w:p w14:paraId="2EC7C015" w14:textId="77777777" w:rsidR="000E40EC" w:rsidRPr="00A75FD7" w:rsidRDefault="000E40EC" w:rsidP="001F3626">
            <w:pPr>
              <w:tabs>
                <w:tab w:val="left" w:pos="1701"/>
                <w:tab w:val="left" w:pos="6237"/>
              </w:tabs>
              <w:jc w:val="center"/>
              <w:cnfStyle w:val="000000000000" w:firstRow="0" w:lastRow="0" w:firstColumn="0" w:lastColumn="0" w:oddVBand="0" w:evenVBand="0" w:oddHBand="0" w:evenHBand="0" w:firstRowFirstColumn="0" w:firstRowLastColumn="0" w:lastRowFirstColumn="0" w:lastRowLastColumn="0"/>
              <w:rPr>
                <w:bCs/>
                <w:color w:val="000000" w:themeColor="text1"/>
                <w:spacing w:val="5"/>
              </w:rPr>
            </w:pPr>
          </w:p>
        </w:tc>
      </w:tr>
      <w:tr w:rsidR="00A75FD7" w:rsidRPr="00A75FD7" w14:paraId="69667017" w14:textId="77777777" w:rsidTr="00735B6B">
        <w:trPr>
          <w:jc w:val="center"/>
        </w:trPr>
        <w:tc>
          <w:tcPr>
            <w:cnfStyle w:val="001000000000" w:firstRow="0" w:lastRow="0" w:firstColumn="1" w:lastColumn="0" w:oddVBand="0" w:evenVBand="0" w:oddHBand="0" w:evenHBand="0" w:firstRowFirstColumn="0" w:firstRowLastColumn="0" w:lastRowFirstColumn="0" w:lastRowLastColumn="0"/>
            <w:tcW w:w="534" w:type="dxa"/>
            <w:vAlign w:val="center"/>
          </w:tcPr>
          <w:p w14:paraId="1FFF6EB2" w14:textId="28D08BE1" w:rsidR="00A75FD7" w:rsidRPr="00A75FD7" w:rsidRDefault="00735B6B" w:rsidP="001F3626">
            <w:pPr>
              <w:tabs>
                <w:tab w:val="left" w:pos="1701"/>
                <w:tab w:val="left" w:pos="6237"/>
              </w:tabs>
              <w:jc w:val="center"/>
              <w:rPr>
                <w:bCs w:val="0"/>
                <w:color w:val="000000" w:themeColor="text1"/>
                <w:spacing w:val="5"/>
              </w:rPr>
            </w:pPr>
            <w:r>
              <w:rPr>
                <w:bCs w:val="0"/>
                <w:color w:val="000000" w:themeColor="text1"/>
                <w:spacing w:val="5"/>
              </w:rPr>
              <w:t>22</w:t>
            </w:r>
          </w:p>
        </w:tc>
        <w:tc>
          <w:tcPr>
            <w:tcW w:w="3997" w:type="dxa"/>
            <w:vAlign w:val="center"/>
          </w:tcPr>
          <w:p w14:paraId="25466427" w14:textId="031132B2" w:rsidR="00A75FD7" w:rsidRPr="00A75FD7" w:rsidRDefault="00A75FD7" w:rsidP="001F3626">
            <w:pPr>
              <w:ind w:left="-80" w:right="-108"/>
              <w:cnfStyle w:val="000000000000" w:firstRow="0" w:lastRow="0" w:firstColumn="0" w:lastColumn="0" w:oddVBand="0" w:evenVBand="0" w:oddHBand="0" w:evenHBand="0" w:firstRowFirstColumn="0" w:firstRowLastColumn="0" w:lastRowFirstColumn="0" w:lastRowLastColumn="0"/>
              <w:rPr>
                <w:rFonts w:cs="Arial"/>
              </w:rPr>
            </w:pPr>
            <w:r w:rsidRPr="00A75FD7">
              <w:rPr>
                <w:rFonts w:cs="Arial"/>
              </w:rPr>
              <w:t>Des glissières pour paniers inclinés sont disponibles au catalogue</w:t>
            </w:r>
          </w:p>
        </w:tc>
        <w:tc>
          <w:tcPr>
            <w:tcW w:w="1276" w:type="dxa"/>
            <w:vAlign w:val="center"/>
          </w:tcPr>
          <w:p w14:paraId="187CFC92" w14:textId="5D17B6F7" w:rsidR="00A75FD7" w:rsidRPr="00A75FD7" w:rsidRDefault="00A75FD7" w:rsidP="001F3626">
            <w:pPr>
              <w:jc w:val="center"/>
              <w:cnfStyle w:val="000000000000" w:firstRow="0" w:lastRow="0" w:firstColumn="0" w:lastColumn="0" w:oddVBand="0" w:evenVBand="0" w:oddHBand="0" w:evenHBand="0" w:firstRowFirstColumn="0" w:firstRowLastColumn="0" w:lastRowFirstColumn="0" w:lastRowLastColumn="0"/>
            </w:pPr>
            <w:r w:rsidRPr="00A75FD7">
              <w:t>Oui-non</w:t>
            </w:r>
          </w:p>
        </w:tc>
        <w:tc>
          <w:tcPr>
            <w:tcW w:w="851" w:type="dxa"/>
            <w:shd w:val="clear" w:color="auto" w:fill="auto"/>
            <w:vAlign w:val="center"/>
          </w:tcPr>
          <w:p w14:paraId="0DF21CB2" w14:textId="3FC00E87" w:rsidR="00A75FD7" w:rsidRPr="00A75FD7" w:rsidRDefault="00735B6B" w:rsidP="001F3626">
            <w:pPr>
              <w:jc w:val="center"/>
              <w:cnfStyle w:val="000000000000" w:firstRow="0" w:lastRow="0" w:firstColumn="0" w:lastColumn="0" w:oddVBand="0" w:evenVBand="0" w:oddHBand="0" w:evenHBand="0" w:firstRowFirstColumn="0" w:firstRowLastColumn="0" w:lastRowFirstColumn="0" w:lastRowLastColumn="0"/>
              <w:rPr>
                <w:rFonts w:cs="Arial"/>
                <w:bCs/>
              </w:rPr>
            </w:pPr>
            <w:r>
              <w:rPr>
                <w:rFonts w:cs="Arial"/>
                <w:bCs/>
              </w:rPr>
              <w:t>X</w:t>
            </w:r>
          </w:p>
        </w:tc>
        <w:tc>
          <w:tcPr>
            <w:tcW w:w="3543" w:type="dxa"/>
            <w:vAlign w:val="center"/>
          </w:tcPr>
          <w:p w14:paraId="1C43A039" w14:textId="77777777" w:rsidR="00A75FD7" w:rsidRPr="00A75FD7" w:rsidRDefault="00A75FD7" w:rsidP="001F3626">
            <w:pPr>
              <w:tabs>
                <w:tab w:val="left" w:pos="1701"/>
                <w:tab w:val="left" w:pos="6237"/>
              </w:tabs>
              <w:jc w:val="center"/>
              <w:cnfStyle w:val="000000000000" w:firstRow="0" w:lastRow="0" w:firstColumn="0" w:lastColumn="0" w:oddVBand="0" w:evenVBand="0" w:oddHBand="0" w:evenHBand="0" w:firstRowFirstColumn="0" w:firstRowLastColumn="0" w:lastRowFirstColumn="0" w:lastRowLastColumn="0"/>
              <w:rPr>
                <w:bCs/>
                <w:color w:val="000000" w:themeColor="text1"/>
                <w:spacing w:val="5"/>
              </w:rPr>
            </w:pPr>
          </w:p>
        </w:tc>
      </w:tr>
      <w:tr w:rsidR="000E40EC" w:rsidRPr="00A75FD7" w14:paraId="36520A28" w14:textId="77777777" w:rsidTr="00735B6B">
        <w:trPr>
          <w:jc w:val="center"/>
        </w:trPr>
        <w:tc>
          <w:tcPr>
            <w:cnfStyle w:val="001000000000" w:firstRow="0" w:lastRow="0" w:firstColumn="1" w:lastColumn="0" w:oddVBand="0" w:evenVBand="0" w:oddHBand="0" w:evenHBand="0" w:firstRowFirstColumn="0" w:firstRowLastColumn="0" w:lastRowFirstColumn="0" w:lastRowLastColumn="0"/>
            <w:tcW w:w="534" w:type="dxa"/>
            <w:vAlign w:val="center"/>
          </w:tcPr>
          <w:p w14:paraId="3FD1D922" w14:textId="19AE096F" w:rsidR="000E40EC" w:rsidRPr="00A75FD7" w:rsidRDefault="00735B6B" w:rsidP="001F3626">
            <w:pPr>
              <w:tabs>
                <w:tab w:val="left" w:pos="1701"/>
                <w:tab w:val="left" w:pos="6237"/>
              </w:tabs>
              <w:jc w:val="center"/>
              <w:rPr>
                <w:bCs w:val="0"/>
                <w:color w:val="000000" w:themeColor="text1"/>
                <w:spacing w:val="5"/>
              </w:rPr>
            </w:pPr>
            <w:r>
              <w:rPr>
                <w:bCs w:val="0"/>
                <w:color w:val="000000" w:themeColor="text1"/>
                <w:spacing w:val="5"/>
              </w:rPr>
              <w:t>23</w:t>
            </w:r>
          </w:p>
        </w:tc>
        <w:tc>
          <w:tcPr>
            <w:tcW w:w="3997" w:type="dxa"/>
            <w:vAlign w:val="center"/>
          </w:tcPr>
          <w:p w14:paraId="7083C4A4" w14:textId="5521EF5E" w:rsidR="000E40EC" w:rsidRPr="00A75FD7" w:rsidRDefault="00A75FD7" w:rsidP="001F3626">
            <w:pPr>
              <w:ind w:left="-80" w:right="-108"/>
              <w:cnfStyle w:val="000000000000" w:firstRow="0" w:lastRow="0" w:firstColumn="0" w:lastColumn="0" w:oddVBand="0" w:evenVBand="0" w:oddHBand="0" w:evenHBand="0" w:firstRowFirstColumn="0" w:firstRowLastColumn="0" w:lastRowFirstColumn="0" w:lastRowLastColumn="0"/>
              <w:rPr>
                <w:rFonts w:cs="Arial"/>
              </w:rPr>
            </w:pPr>
            <w:r w:rsidRPr="00A75FD7">
              <w:t>Chariot ligne de produit N°43 : diamètre des roues</w:t>
            </w:r>
          </w:p>
        </w:tc>
        <w:tc>
          <w:tcPr>
            <w:tcW w:w="1276" w:type="dxa"/>
            <w:vAlign w:val="center"/>
          </w:tcPr>
          <w:p w14:paraId="0A1BB8E0" w14:textId="4AB664E8" w:rsidR="000E40EC" w:rsidRPr="00A75FD7" w:rsidRDefault="00A75FD7" w:rsidP="001F3626">
            <w:pPr>
              <w:jc w:val="center"/>
              <w:cnfStyle w:val="000000000000" w:firstRow="0" w:lastRow="0" w:firstColumn="0" w:lastColumn="0" w:oddVBand="0" w:evenVBand="0" w:oddHBand="0" w:evenHBand="0" w:firstRowFirstColumn="0" w:firstRowLastColumn="0" w:lastRowFirstColumn="0" w:lastRowLastColumn="0"/>
            </w:pPr>
            <w:proofErr w:type="gramStart"/>
            <w:r w:rsidRPr="00A75FD7">
              <w:t>mm</w:t>
            </w:r>
            <w:proofErr w:type="gramEnd"/>
          </w:p>
        </w:tc>
        <w:tc>
          <w:tcPr>
            <w:tcW w:w="851" w:type="dxa"/>
            <w:shd w:val="clear" w:color="auto" w:fill="auto"/>
            <w:vAlign w:val="center"/>
          </w:tcPr>
          <w:p w14:paraId="64900F10" w14:textId="77777777" w:rsidR="000E40EC" w:rsidRPr="00A75FD7" w:rsidRDefault="000E40EC" w:rsidP="001F3626">
            <w:pPr>
              <w:jc w:val="center"/>
              <w:cnfStyle w:val="000000000000" w:firstRow="0" w:lastRow="0" w:firstColumn="0" w:lastColumn="0" w:oddVBand="0" w:evenVBand="0" w:oddHBand="0" w:evenHBand="0" w:firstRowFirstColumn="0" w:firstRowLastColumn="0" w:lastRowFirstColumn="0" w:lastRowLastColumn="0"/>
              <w:rPr>
                <w:rFonts w:cs="Arial"/>
                <w:bCs/>
              </w:rPr>
            </w:pPr>
            <w:r w:rsidRPr="00A75FD7">
              <w:t>X</w:t>
            </w:r>
          </w:p>
        </w:tc>
        <w:tc>
          <w:tcPr>
            <w:tcW w:w="3543" w:type="dxa"/>
            <w:vAlign w:val="center"/>
          </w:tcPr>
          <w:p w14:paraId="059EC0AB" w14:textId="77777777" w:rsidR="000E40EC" w:rsidRPr="00A75FD7" w:rsidRDefault="000E40EC" w:rsidP="001F3626">
            <w:pPr>
              <w:tabs>
                <w:tab w:val="left" w:pos="1701"/>
                <w:tab w:val="left" w:pos="6237"/>
              </w:tabs>
              <w:jc w:val="center"/>
              <w:cnfStyle w:val="000000000000" w:firstRow="0" w:lastRow="0" w:firstColumn="0" w:lastColumn="0" w:oddVBand="0" w:evenVBand="0" w:oddHBand="0" w:evenHBand="0" w:firstRowFirstColumn="0" w:firstRowLastColumn="0" w:lastRowFirstColumn="0" w:lastRowLastColumn="0"/>
              <w:rPr>
                <w:bCs/>
                <w:color w:val="000000" w:themeColor="text1"/>
                <w:spacing w:val="5"/>
              </w:rPr>
            </w:pPr>
          </w:p>
        </w:tc>
      </w:tr>
      <w:tr w:rsidR="00735B6B" w:rsidRPr="00A75FD7" w14:paraId="029A2BAE" w14:textId="77777777" w:rsidTr="00735B6B">
        <w:trPr>
          <w:jc w:val="center"/>
        </w:trPr>
        <w:tc>
          <w:tcPr>
            <w:cnfStyle w:val="001000000000" w:firstRow="0" w:lastRow="0" w:firstColumn="1" w:lastColumn="0" w:oddVBand="0" w:evenVBand="0" w:oddHBand="0" w:evenHBand="0" w:firstRowFirstColumn="0" w:firstRowLastColumn="0" w:lastRowFirstColumn="0" w:lastRowLastColumn="0"/>
            <w:tcW w:w="534" w:type="dxa"/>
            <w:vAlign w:val="center"/>
          </w:tcPr>
          <w:p w14:paraId="34B6E3E7" w14:textId="301135BC" w:rsidR="00735B6B" w:rsidRPr="00A75FD7" w:rsidRDefault="00735B6B" w:rsidP="001F3626">
            <w:pPr>
              <w:tabs>
                <w:tab w:val="left" w:pos="1701"/>
                <w:tab w:val="left" w:pos="6237"/>
              </w:tabs>
              <w:jc w:val="center"/>
              <w:rPr>
                <w:bCs w:val="0"/>
                <w:color w:val="000000" w:themeColor="text1"/>
                <w:spacing w:val="5"/>
              </w:rPr>
            </w:pPr>
            <w:r>
              <w:rPr>
                <w:bCs w:val="0"/>
                <w:color w:val="000000" w:themeColor="text1"/>
                <w:spacing w:val="5"/>
              </w:rPr>
              <w:t>24</w:t>
            </w:r>
          </w:p>
        </w:tc>
        <w:tc>
          <w:tcPr>
            <w:tcW w:w="3997" w:type="dxa"/>
            <w:vAlign w:val="center"/>
          </w:tcPr>
          <w:p w14:paraId="6751DC66" w14:textId="76D73B9F" w:rsidR="00735B6B" w:rsidRPr="00A75FD7" w:rsidRDefault="00735B6B" w:rsidP="001F3626">
            <w:pPr>
              <w:ind w:left="-80" w:right="-108"/>
              <w:cnfStyle w:val="000000000000" w:firstRow="0" w:lastRow="0" w:firstColumn="0" w:lastColumn="0" w:oddVBand="0" w:evenVBand="0" w:oddHBand="0" w:evenHBand="0" w:firstRowFirstColumn="0" w:firstRowLastColumn="0" w:lastRowFirstColumn="0" w:lastRowLastColumn="0"/>
            </w:pPr>
            <w:r>
              <w:t>Un système de verrouillage pour le</w:t>
            </w:r>
            <w:r w:rsidR="001D6017">
              <w:t>s portes du</w:t>
            </w:r>
            <w:r>
              <w:t xml:space="preserve"> chariot ligne N°43 est disponible au catalogue complémentaire</w:t>
            </w:r>
          </w:p>
        </w:tc>
        <w:tc>
          <w:tcPr>
            <w:tcW w:w="1276" w:type="dxa"/>
            <w:vAlign w:val="center"/>
          </w:tcPr>
          <w:p w14:paraId="4A8119D5" w14:textId="46136B63" w:rsidR="00735B6B" w:rsidRPr="00A75FD7" w:rsidRDefault="00735B6B" w:rsidP="001F3626">
            <w:pPr>
              <w:jc w:val="center"/>
              <w:cnfStyle w:val="000000000000" w:firstRow="0" w:lastRow="0" w:firstColumn="0" w:lastColumn="0" w:oddVBand="0" w:evenVBand="0" w:oddHBand="0" w:evenHBand="0" w:firstRowFirstColumn="0" w:firstRowLastColumn="0" w:lastRowFirstColumn="0" w:lastRowLastColumn="0"/>
            </w:pPr>
            <w:r>
              <w:t>Oui-non</w:t>
            </w:r>
          </w:p>
        </w:tc>
        <w:tc>
          <w:tcPr>
            <w:tcW w:w="851" w:type="dxa"/>
            <w:shd w:val="clear" w:color="auto" w:fill="auto"/>
            <w:vAlign w:val="center"/>
          </w:tcPr>
          <w:p w14:paraId="55C8E5FB" w14:textId="720B8A28" w:rsidR="00735B6B" w:rsidRPr="00A75FD7" w:rsidRDefault="00735B6B" w:rsidP="001F3626">
            <w:pPr>
              <w:jc w:val="center"/>
              <w:cnfStyle w:val="000000000000" w:firstRow="0" w:lastRow="0" w:firstColumn="0" w:lastColumn="0" w:oddVBand="0" w:evenVBand="0" w:oddHBand="0" w:evenHBand="0" w:firstRowFirstColumn="0" w:firstRowLastColumn="0" w:lastRowFirstColumn="0" w:lastRowLastColumn="0"/>
            </w:pPr>
            <w:r>
              <w:t>X</w:t>
            </w:r>
          </w:p>
        </w:tc>
        <w:tc>
          <w:tcPr>
            <w:tcW w:w="3543" w:type="dxa"/>
            <w:vAlign w:val="center"/>
          </w:tcPr>
          <w:p w14:paraId="172BB3B7" w14:textId="77777777" w:rsidR="00735B6B" w:rsidRPr="00A75FD7" w:rsidRDefault="00735B6B" w:rsidP="001F3626">
            <w:pPr>
              <w:tabs>
                <w:tab w:val="left" w:pos="1701"/>
                <w:tab w:val="left" w:pos="6237"/>
              </w:tabs>
              <w:jc w:val="center"/>
              <w:cnfStyle w:val="000000000000" w:firstRow="0" w:lastRow="0" w:firstColumn="0" w:lastColumn="0" w:oddVBand="0" w:evenVBand="0" w:oddHBand="0" w:evenHBand="0" w:firstRowFirstColumn="0" w:firstRowLastColumn="0" w:lastRowFirstColumn="0" w:lastRowLastColumn="0"/>
              <w:rPr>
                <w:bCs/>
                <w:color w:val="000000" w:themeColor="text1"/>
                <w:spacing w:val="5"/>
              </w:rPr>
            </w:pPr>
          </w:p>
        </w:tc>
      </w:tr>
      <w:tr w:rsidR="000E40EC" w:rsidRPr="00A75FD7" w14:paraId="3009AEBA" w14:textId="77777777" w:rsidTr="00735B6B">
        <w:trPr>
          <w:jc w:val="center"/>
        </w:trPr>
        <w:tc>
          <w:tcPr>
            <w:cnfStyle w:val="001000000000" w:firstRow="0" w:lastRow="0" w:firstColumn="1" w:lastColumn="0" w:oddVBand="0" w:evenVBand="0" w:oddHBand="0" w:evenHBand="0" w:firstRowFirstColumn="0" w:firstRowLastColumn="0" w:lastRowFirstColumn="0" w:lastRowLastColumn="0"/>
            <w:tcW w:w="534" w:type="dxa"/>
            <w:vAlign w:val="center"/>
          </w:tcPr>
          <w:p w14:paraId="045C768E" w14:textId="0CFC75D4" w:rsidR="000E40EC" w:rsidRPr="00A75FD7" w:rsidRDefault="00735B6B" w:rsidP="001F3626">
            <w:pPr>
              <w:tabs>
                <w:tab w:val="left" w:pos="1701"/>
                <w:tab w:val="left" w:pos="6237"/>
              </w:tabs>
              <w:jc w:val="center"/>
              <w:rPr>
                <w:bCs w:val="0"/>
                <w:color w:val="000000" w:themeColor="text1"/>
                <w:spacing w:val="5"/>
              </w:rPr>
            </w:pPr>
            <w:r>
              <w:rPr>
                <w:bCs w:val="0"/>
                <w:color w:val="000000" w:themeColor="text1"/>
                <w:spacing w:val="5"/>
              </w:rPr>
              <w:t>25</w:t>
            </w:r>
          </w:p>
        </w:tc>
        <w:tc>
          <w:tcPr>
            <w:tcW w:w="3997" w:type="dxa"/>
            <w:vAlign w:val="center"/>
          </w:tcPr>
          <w:p w14:paraId="6A3CC6C7" w14:textId="2FAD3F26" w:rsidR="000E40EC" w:rsidRPr="00A75FD7" w:rsidRDefault="00A75FD7" w:rsidP="001F3626">
            <w:pPr>
              <w:ind w:left="-80" w:right="-108"/>
              <w:cnfStyle w:val="000000000000" w:firstRow="0" w:lastRow="0" w:firstColumn="0" w:lastColumn="0" w:oddVBand="0" w:evenVBand="0" w:oddHBand="0" w:evenHBand="0" w:firstRowFirstColumn="0" w:firstRowLastColumn="0" w:lastRowFirstColumn="0" w:lastRowLastColumn="0"/>
              <w:rPr>
                <w:rFonts w:cs="Arial"/>
              </w:rPr>
            </w:pPr>
            <w:r w:rsidRPr="00A75FD7">
              <w:t>Chariot ligne de produit N°4</w:t>
            </w:r>
            <w:r>
              <w:t>4</w:t>
            </w:r>
            <w:r w:rsidRPr="00A75FD7">
              <w:t xml:space="preserve"> : diamètre des roues</w:t>
            </w:r>
          </w:p>
        </w:tc>
        <w:tc>
          <w:tcPr>
            <w:tcW w:w="1276" w:type="dxa"/>
            <w:vAlign w:val="center"/>
          </w:tcPr>
          <w:p w14:paraId="38A2AC0A" w14:textId="77777777" w:rsidR="000E40EC" w:rsidRPr="00A75FD7" w:rsidRDefault="000E40EC" w:rsidP="001F3626">
            <w:pPr>
              <w:jc w:val="center"/>
              <w:cnfStyle w:val="000000000000" w:firstRow="0" w:lastRow="0" w:firstColumn="0" w:lastColumn="0" w:oddVBand="0" w:evenVBand="0" w:oddHBand="0" w:evenHBand="0" w:firstRowFirstColumn="0" w:firstRowLastColumn="0" w:lastRowFirstColumn="0" w:lastRowLastColumn="0"/>
            </w:pPr>
            <w:proofErr w:type="gramStart"/>
            <w:r w:rsidRPr="00A75FD7">
              <w:t>mm</w:t>
            </w:r>
            <w:proofErr w:type="gramEnd"/>
          </w:p>
        </w:tc>
        <w:tc>
          <w:tcPr>
            <w:tcW w:w="851" w:type="dxa"/>
            <w:shd w:val="clear" w:color="auto" w:fill="auto"/>
            <w:vAlign w:val="center"/>
          </w:tcPr>
          <w:p w14:paraId="53AEDD1D" w14:textId="77777777" w:rsidR="000E40EC" w:rsidRPr="00A75FD7" w:rsidRDefault="000E40EC" w:rsidP="001F3626">
            <w:pPr>
              <w:jc w:val="center"/>
              <w:cnfStyle w:val="000000000000" w:firstRow="0" w:lastRow="0" w:firstColumn="0" w:lastColumn="0" w:oddVBand="0" w:evenVBand="0" w:oddHBand="0" w:evenHBand="0" w:firstRowFirstColumn="0" w:firstRowLastColumn="0" w:lastRowFirstColumn="0" w:lastRowLastColumn="0"/>
              <w:rPr>
                <w:rFonts w:cs="Arial"/>
                <w:bCs/>
              </w:rPr>
            </w:pPr>
            <w:r w:rsidRPr="00A75FD7">
              <w:t>X</w:t>
            </w:r>
          </w:p>
        </w:tc>
        <w:tc>
          <w:tcPr>
            <w:tcW w:w="3543" w:type="dxa"/>
            <w:vAlign w:val="center"/>
          </w:tcPr>
          <w:p w14:paraId="7665876F" w14:textId="77777777" w:rsidR="000E40EC" w:rsidRPr="00A75FD7" w:rsidRDefault="000E40EC" w:rsidP="001F3626">
            <w:pPr>
              <w:tabs>
                <w:tab w:val="left" w:pos="1701"/>
                <w:tab w:val="left" w:pos="6237"/>
              </w:tabs>
              <w:jc w:val="center"/>
              <w:cnfStyle w:val="000000000000" w:firstRow="0" w:lastRow="0" w:firstColumn="0" w:lastColumn="0" w:oddVBand="0" w:evenVBand="0" w:oddHBand="0" w:evenHBand="0" w:firstRowFirstColumn="0" w:firstRowLastColumn="0" w:lastRowFirstColumn="0" w:lastRowLastColumn="0"/>
              <w:rPr>
                <w:bCs/>
                <w:color w:val="000000" w:themeColor="text1"/>
                <w:spacing w:val="5"/>
              </w:rPr>
            </w:pPr>
          </w:p>
        </w:tc>
      </w:tr>
      <w:tr w:rsidR="000E40EC" w:rsidRPr="00A75FD7" w14:paraId="75309036" w14:textId="77777777" w:rsidTr="00735B6B">
        <w:trPr>
          <w:jc w:val="center"/>
        </w:trPr>
        <w:tc>
          <w:tcPr>
            <w:cnfStyle w:val="001000000000" w:firstRow="0" w:lastRow="0" w:firstColumn="1" w:lastColumn="0" w:oddVBand="0" w:evenVBand="0" w:oddHBand="0" w:evenHBand="0" w:firstRowFirstColumn="0" w:firstRowLastColumn="0" w:lastRowFirstColumn="0" w:lastRowLastColumn="0"/>
            <w:tcW w:w="534" w:type="dxa"/>
            <w:vAlign w:val="center"/>
          </w:tcPr>
          <w:p w14:paraId="7E80E3B8" w14:textId="75CF7000" w:rsidR="000E40EC" w:rsidRPr="00A75FD7" w:rsidRDefault="00735B6B" w:rsidP="001F3626">
            <w:pPr>
              <w:tabs>
                <w:tab w:val="left" w:pos="1701"/>
                <w:tab w:val="left" w:pos="6237"/>
              </w:tabs>
              <w:jc w:val="center"/>
              <w:rPr>
                <w:bCs w:val="0"/>
                <w:color w:val="000000" w:themeColor="text1"/>
                <w:spacing w:val="5"/>
              </w:rPr>
            </w:pPr>
            <w:r>
              <w:rPr>
                <w:bCs w:val="0"/>
                <w:color w:val="000000" w:themeColor="text1"/>
                <w:spacing w:val="5"/>
              </w:rPr>
              <w:t>26</w:t>
            </w:r>
          </w:p>
        </w:tc>
        <w:tc>
          <w:tcPr>
            <w:tcW w:w="3997" w:type="dxa"/>
            <w:vAlign w:val="center"/>
          </w:tcPr>
          <w:p w14:paraId="31ACF4FE" w14:textId="08E5436D" w:rsidR="000E40EC" w:rsidRPr="00A75FD7" w:rsidRDefault="00A75FD7" w:rsidP="001F3626">
            <w:pPr>
              <w:ind w:left="-80" w:right="-108"/>
              <w:cnfStyle w:val="000000000000" w:firstRow="0" w:lastRow="0" w:firstColumn="0" w:lastColumn="0" w:oddVBand="0" w:evenVBand="0" w:oddHBand="0" w:evenHBand="0" w:firstRowFirstColumn="0" w:firstRowLastColumn="0" w:lastRowFirstColumn="0" w:lastRowLastColumn="0"/>
              <w:rPr>
                <w:rFonts w:cs="Arial"/>
              </w:rPr>
            </w:pPr>
            <w:r w:rsidRPr="00A75FD7">
              <w:t>Chariot ligne de produit N°4</w:t>
            </w:r>
            <w:r>
              <w:t>5</w:t>
            </w:r>
            <w:r w:rsidRPr="00A75FD7">
              <w:t xml:space="preserve"> : diamètre des roues</w:t>
            </w:r>
          </w:p>
        </w:tc>
        <w:tc>
          <w:tcPr>
            <w:tcW w:w="1276" w:type="dxa"/>
            <w:vAlign w:val="center"/>
          </w:tcPr>
          <w:p w14:paraId="533F8485" w14:textId="2FB5B535" w:rsidR="000E40EC" w:rsidRPr="00A75FD7" w:rsidRDefault="00A75FD7" w:rsidP="001F3626">
            <w:pPr>
              <w:jc w:val="center"/>
              <w:cnfStyle w:val="000000000000" w:firstRow="0" w:lastRow="0" w:firstColumn="0" w:lastColumn="0" w:oddVBand="0" w:evenVBand="0" w:oddHBand="0" w:evenHBand="0" w:firstRowFirstColumn="0" w:firstRowLastColumn="0" w:lastRowFirstColumn="0" w:lastRowLastColumn="0"/>
            </w:pPr>
            <w:proofErr w:type="gramStart"/>
            <w:r w:rsidRPr="00A75FD7">
              <w:t>mm</w:t>
            </w:r>
            <w:proofErr w:type="gramEnd"/>
          </w:p>
        </w:tc>
        <w:tc>
          <w:tcPr>
            <w:tcW w:w="851" w:type="dxa"/>
            <w:shd w:val="clear" w:color="auto" w:fill="auto"/>
            <w:vAlign w:val="center"/>
          </w:tcPr>
          <w:p w14:paraId="46CBD0C3" w14:textId="77777777" w:rsidR="000E40EC" w:rsidRPr="00A75FD7" w:rsidRDefault="000E40EC" w:rsidP="001F3626">
            <w:pPr>
              <w:jc w:val="center"/>
              <w:cnfStyle w:val="000000000000" w:firstRow="0" w:lastRow="0" w:firstColumn="0" w:lastColumn="0" w:oddVBand="0" w:evenVBand="0" w:oddHBand="0" w:evenHBand="0" w:firstRowFirstColumn="0" w:firstRowLastColumn="0" w:lastRowFirstColumn="0" w:lastRowLastColumn="0"/>
              <w:rPr>
                <w:rFonts w:cs="Arial"/>
                <w:bCs/>
              </w:rPr>
            </w:pPr>
            <w:r w:rsidRPr="00A75FD7">
              <w:t>X</w:t>
            </w:r>
          </w:p>
        </w:tc>
        <w:tc>
          <w:tcPr>
            <w:tcW w:w="3543" w:type="dxa"/>
            <w:vAlign w:val="center"/>
          </w:tcPr>
          <w:p w14:paraId="141498A4" w14:textId="77777777" w:rsidR="000E40EC" w:rsidRPr="00A75FD7" w:rsidRDefault="000E40EC" w:rsidP="001F3626">
            <w:pPr>
              <w:tabs>
                <w:tab w:val="left" w:pos="1701"/>
                <w:tab w:val="left" w:pos="6237"/>
              </w:tabs>
              <w:jc w:val="center"/>
              <w:cnfStyle w:val="000000000000" w:firstRow="0" w:lastRow="0" w:firstColumn="0" w:lastColumn="0" w:oddVBand="0" w:evenVBand="0" w:oddHBand="0" w:evenHBand="0" w:firstRowFirstColumn="0" w:firstRowLastColumn="0" w:lastRowFirstColumn="0" w:lastRowLastColumn="0"/>
              <w:rPr>
                <w:bCs/>
                <w:color w:val="000000" w:themeColor="text1"/>
                <w:spacing w:val="5"/>
              </w:rPr>
            </w:pPr>
          </w:p>
        </w:tc>
      </w:tr>
      <w:tr w:rsidR="00735B6B" w:rsidRPr="00A75FD7" w14:paraId="7E5522A0" w14:textId="77777777" w:rsidTr="00735B6B">
        <w:trPr>
          <w:jc w:val="center"/>
        </w:trPr>
        <w:tc>
          <w:tcPr>
            <w:cnfStyle w:val="001000000000" w:firstRow="0" w:lastRow="0" w:firstColumn="1" w:lastColumn="0" w:oddVBand="0" w:evenVBand="0" w:oddHBand="0" w:evenHBand="0" w:firstRowFirstColumn="0" w:firstRowLastColumn="0" w:lastRowFirstColumn="0" w:lastRowLastColumn="0"/>
            <w:tcW w:w="534" w:type="dxa"/>
            <w:vAlign w:val="center"/>
          </w:tcPr>
          <w:p w14:paraId="7D289512" w14:textId="108DC189" w:rsidR="00735B6B" w:rsidRPr="00A75FD7" w:rsidRDefault="00735B6B" w:rsidP="001F3626">
            <w:pPr>
              <w:tabs>
                <w:tab w:val="left" w:pos="1701"/>
                <w:tab w:val="left" w:pos="6237"/>
              </w:tabs>
              <w:jc w:val="center"/>
              <w:rPr>
                <w:bCs w:val="0"/>
                <w:color w:val="000000" w:themeColor="text1"/>
                <w:spacing w:val="5"/>
              </w:rPr>
            </w:pPr>
            <w:r>
              <w:rPr>
                <w:bCs w:val="0"/>
                <w:color w:val="000000" w:themeColor="text1"/>
                <w:spacing w:val="5"/>
              </w:rPr>
              <w:t>27</w:t>
            </w:r>
          </w:p>
        </w:tc>
        <w:tc>
          <w:tcPr>
            <w:tcW w:w="3997" w:type="dxa"/>
            <w:vAlign w:val="center"/>
          </w:tcPr>
          <w:p w14:paraId="18EBBC84" w14:textId="74D78FBD" w:rsidR="00735B6B" w:rsidRPr="00A75FD7" w:rsidRDefault="00735B6B" w:rsidP="001F3626">
            <w:pPr>
              <w:ind w:left="-80" w:right="-108"/>
              <w:cnfStyle w:val="000000000000" w:firstRow="0" w:lastRow="0" w:firstColumn="0" w:lastColumn="0" w:oddVBand="0" w:evenVBand="0" w:oddHBand="0" w:evenHBand="0" w:firstRowFirstColumn="0" w:firstRowLastColumn="0" w:lastRowFirstColumn="0" w:lastRowLastColumn="0"/>
            </w:pPr>
            <w:r>
              <w:t>Des poignées de poussée pour les chariots lignes 43 à 45 sont disponibles au catalogue complémentaire</w:t>
            </w:r>
          </w:p>
        </w:tc>
        <w:tc>
          <w:tcPr>
            <w:tcW w:w="1276" w:type="dxa"/>
            <w:vAlign w:val="center"/>
          </w:tcPr>
          <w:p w14:paraId="26ABD9DD" w14:textId="397EACE8" w:rsidR="00735B6B" w:rsidRPr="00A75FD7" w:rsidRDefault="00735B6B" w:rsidP="001F3626">
            <w:pPr>
              <w:jc w:val="center"/>
              <w:cnfStyle w:val="000000000000" w:firstRow="0" w:lastRow="0" w:firstColumn="0" w:lastColumn="0" w:oddVBand="0" w:evenVBand="0" w:oddHBand="0" w:evenHBand="0" w:firstRowFirstColumn="0" w:firstRowLastColumn="0" w:lastRowFirstColumn="0" w:lastRowLastColumn="0"/>
            </w:pPr>
            <w:r>
              <w:t>Oui-non</w:t>
            </w:r>
          </w:p>
        </w:tc>
        <w:tc>
          <w:tcPr>
            <w:tcW w:w="851" w:type="dxa"/>
            <w:shd w:val="clear" w:color="auto" w:fill="auto"/>
            <w:vAlign w:val="center"/>
          </w:tcPr>
          <w:p w14:paraId="29D1B8D2" w14:textId="4BBC1DCB" w:rsidR="00735B6B" w:rsidRPr="00A75FD7" w:rsidRDefault="00735B6B" w:rsidP="001F3626">
            <w:pPr>
              <w:jc w:val="center"/>
              <w:cnfStyle w:val="000000000000" w:firstRow="0" w:lastRow="0" w:firstColumn="0" w:lastColumn="0" w:oddVBand="0" w:evenVBand="0" w:oddHBand="0" w:evenHBand="0" w:firstRowFirstColumn="0" w:firstRowLastColumn="0" w:lastRowFirstColumn="0" w:lastRowLastColumn="0"/>
            </w:pPr>
            <w:r>
              <w:t>X</w:t>
            </w:r>
          </w:p>
        </w:tc>
        <w:tc>
          <w:tcPr>
            <w:tcW w:w="3543" w:type="dxa"/>
            <w:vAlign w:val="center"/>
          </w:tcPr>
          <w:p w14:paraId="6DAC1957" w14:textId="77777777" w:rsidR="00735B6B" w:rsidRPr="00A75FD7" w:rsidRDefault="00735B6B" w:rsidP="001F3626">
            <w:pPr>
              <w:tabs>
                <w:tab w:val="left" w:pos="1701"/>
                <w:tab w:val="left" w:pos="6237"/>
              </w:tabs>
              <w:jc w:val="center"/>
              <w:cnfStyle w:val="000000000000" w:firstRow="0" w:lastRow="0" w:firstColumn="0" w:lastColumn="0" w:oddVBand="0" w:evenVBand="0" w:oddHBand="0" w:evenHBand="0" w:firstRowFirstColumn="0" w:firstRowLastColumn="0" w:lastRowFirstColumn="0" w:lastRowLastColumn="0"/>
              <w:rPr>
                <w:bCs/>
                <w:color w:val="000000" w:themeColor="text1"/>
                <w:spacing w:val="5"/>
              </w:rPr>
            </w:pPr>
          </w:p>
        </w:tc>
      </w:tr>
    </w:tbl>
    <w:p w14:paraId="63195024" w14:textId="77777777" w:rsidR="000E40EC" w:rsidRPr="000E40EC" w:rsidRDefault="000E40EC" w:rsidP="000E40EC">
      <w:pPr>
        <w:tabs>
          <w:tab w:val="left" w:pos="1701"/>
          <w:tab w:val="left" w:pos="6237"/>
        </w:tabs>
        <w:ind w:right="-852"/>
        <w:jc w:val="right"/>
        <w:rPr>
          <w:rStyle w:val="Rfrencelgre"/>
          <w:highlight w:val="green"/>
        </w:rPr>
      </w:pPr>
    </w:p>
    <w:p w14:paraId="5D245DE7" w14:textId="77777777" w:rsidR="000E40EC" w:rsidRPr="000E40EC" w:rsidRDefault="000E40EC" w:rsidP="000E40EC">
      <w:pPr>
        <w:tabs>
          <w:tab w:val="left" w:pos="1701"/>
          <w:tab w:val="left" w:pos="6237"/>
        </w:tabs>
        <w:ind w:right="-852"/>
        <w:jc w:val="right"/>
        <w:rPr>
          <w:rStyle w:val="Rfrencelgre"/>
          <w:highlight w:val="green"/>
        </w:rPr>
      </w:pPr>
    </w:p>
    <w:p w14:paraId="5733452D" w14:textId="0E6BAFC1" w:rsidR="000E40EC" w:rsidRPr="00735B6B" w:rsidRDefault="000E40EC" w:rsidP="000E40EC">
      <w:pPr>
        <w:tabs>
          <w:tab w:val="left" w:pos="1701"/>
          <w:tab w:val="left" w:pos="6237"/>
        </w:tabs>
        <w:spacing w:after="0"/>
        <w:ind w:right="-285"/>
        <w:jc w:val="center"/>
        <w:rPr>
          <w:rFonts w:ascii="Cambria" w:eastAsia="Times New Roman" w:hAnsi="Cambria" w:cs="Arial"/>
          <w:bCs/>
          <w:color w:val="943634"/>
          <w:spacing w:val="5"/>
          <w:sz w:val="28"/>
        </w:rPr>
      </w:pPr>
      <w:r w:rsidRPr="00735B6B">
        <w:rPr>
          <w:rFonts w:ascii="Cambria" w:eastAsia="Times New Roman" w:hAnsi="Cambria" w:cs="Arial"/>
          <w:bCs/>
          <w:color w:val="943634"/>
          <w:spacing w:val="5"/>
          <w:sz w:val="28"/>
        </w:rPr>
        <w:t xml:space="preserve">Les questions suivantes relatives au développement durable s’adressent aux produits présentés en BPU pour le lot </w:t>
      </w:r>
      <w:r w:rsidR="00735B6B" w:rsidRPr="00735B6B">
        <w:rPr>
          <w:rFonts w:ascii="Cambria" w:eastAsia="Times New Roman" w:hAnsi="Cambria" w:cs="Arial"/>
          <w:bCs/>
          <w:color w:val="943634"/>
          <w:spacing w:val="5"/>
          <w:sz w:val="28"/>
        </w:rPr>
        <w:t>2</w:t>
      </w:r>
    </w:p>
    <w:p w14:paraId="64F1BC84" w14:textId="77777777" w:rsidR="000E40EC" w:rsidRPr="00735B6B" w:rsidRDefault="000E40EC" w:rsidP="000E40EC">
      <w:pPr>
        <w:rPr>
          <w:rFonts w:ascii="Cambria" w:eastAsia="Times New Roman" w:hAnsi="Cambria" w:cs="Times New Roman"/>
        </w:rPr>
      </w:pPr>
    </w:p>
    <w:tbl>
      <w:tblPr>
        <w:tblStyle w:val="Grilleclaire-Accent1112"/>
        <w:tblW w:w="9963"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Layout w:type="fixed"/>
        <w:tblLook w:val="04A0" w:firstRow="1" w:lastRow="0" w:firstColumn="1" w:lastColumn="0" w:noHBand="0" w:noVBand="1"/>
      </w:tblPr>
      <w:tblGrid>
        <w:gridCol w:w="534"/>
        <w:gridCol w:w="3851"/>
        <w:gridCol w:w="1275"/>
        <w:gridCol w:w="567"/>
        <w:gridCol w:w="3736"/>
      </w:tblGrid>
      <w:tr w:rsidR="000E40EC" w:rsidRPr="00735B6B" w14:paraId="6F04444D" w14:textId="77777777" w:rsidTr="001F362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85" w:type="dxa"/>
            <w:gridSpan w:val="2"/>
            <w:tcBorders>
              <w:top w:val="none" w:sz="0" w:space="0" w:color="auto"/>
              <w:left w:val="none" w:sz="0" w:space="0" w:color="auto"/>
              <w:bottom w:val="none" w:sz="0" w:space="0" w:color="auto"/>
              <w:right w:val="none" w:sz="0" w:space="0" w:color="auto"/>
            </w:tcBorders>
            <w:shd w:val="clear" w:color="auto" w:fill="DBE5F1"/>
            <w:vAlign w:val="center"/>
          </w:tcPr>
          <w:p w14:paraId="28DA06BF" w14:textId="77777777" w:rsidR="000E40EC" w:rsidRPr="00735B6B" w:rsidRDefault="000E40EC" w:rsidP="001F3626">
            <w:pPr>
              <w:jc w:val="center"/>
              <w:rPr>
                <w:sz w:val="24"/>
                <w:szCs w:val="24"/>
              </w:rPr>
            </w:pPr>
            <w:r w:rsidRPr="00735B6B">
              <w:rPr>
                <w:sz w:val="24"/>
                <w:szCs w:val="24"/>
              </w:rPr>
              <w:t>Questions</w:t>
            </w:r>
          </w:p>
        </w:tc>
        <w:tc>
          <w:tcPr>
            <w:tcW w:w="1275" w:type="dxa"/>
            <w:tcBorders>
              <w:top w:val="none" w:sz="0" w:space="0" w:color="auto"/>
              <w:left w:val="none" w:sz="0" w:space="0" w:color="auto"/>
              <w:bottom w:val="none" w:sz="0" w:space="0" w:color="auto"/>
              <w:right w:val="none" w:sz="0" w:space="0" w:color="auto"/>
            </w:tcBorders>
            <w:shd w:val="clear" w:color="auto" w:fill="DBE5F1"/>
            <w:vAlign w:val="center"/>
          </w:tcPr>
          <w:p w14:paraId="4F418B5A" w14:textId="77777777" w:rsidR="000E40EC" w:rsidRPr="00735B6B" w:rsidRDefault="000E40EC" w:rsidP="001F3626">
            <w:pPr>
              <w:jc w:val="center"/>
              <w:cnfStyle w:val="100000000000" w:firstRow="1" w:lastRow="0" w:firstColumn="0" w:lastColumn="0" w:oddVBand="0" w:evenVBand="0" w:oddHBand="0" w:evenHBand="0" w:firstRowFirstColumn="0" w:firstRowLastColumn="0" w:lastRowFirstColumn="0" w:lastRowLastColumn="0"/>
              <w:rPr>
                <w:sz w:val="24"/>
                <w:szCs w:val="24"/>
              </w:rPr>
            </w:pPr>
            <w:r w:rsidRPr="00735B6B">
              <w:rPr>
                <w:sz w:val="24"/>
                <w:szCs w:val="24"/>
              </w:rPr>
              <w:t>Mode de réponse attendue</w:t>
            </w:r>
          </w:p>
        </w:tc>
        <w:tc>
          <w:tcPr>
            <w:tcW w:w="567" w:type="dxa"/>
            <w:tcBorders>
              <w:top w:val="none" w:sz="0" w:space="0" w:color="auto"/>
              <w:left w:val="none" w:sz="0" w:space="0" w:color="auto"/>
              <w:bottom w:val="none" w:sz="0" w:space="0" w:color="auto"/>
              <w:right w:val="none" w:sz="0" w:space="0" w:color="auto"/>
            </w:tcBorders>
            <w:shd w:val="clear" w:color="auto" w:fill="DBE5F1"/>
            <w:vAlign w:val="center"/>
          </w:tcPr>
          <w:p w14:paraId="208BDDDB" w14:textId="77777777" w:rsidR="000E40EC" w:rsidRPr="00735B6B" w:rsidRDefault="000E40EC" w:rsidP="001F3626">
            <w:pPr>
              <w:ind w:left="-108" w:right="-108"/>
              <w:jc w:val="center"/>
              <w:cnfStyle w:val="100000000000" w:firstRow="1" w:lastRow="0" w:firstColumn="0" w:lastColumn="0" w:oddVBand="0" w:evenVBand="0" w:oddHBand="0" w:evenHBand="0" w:firstRowFirstColumn="0" w:firstRowLastColumn="0" w:lastRowFirstColumn="0" w:lastRowLastColumn="0"/>
              <w:rPr>
                <w:sz w:val="24"/>
                <w:szCs w:val="24"/>
              </w:rPr>
            </w:pPr>
            <w:r w:rsidRPr="00735B6B">
              <w:rPr>
                <w:sz w:val="24"/>
                <w:szCs w:val="24"/>
              </w:rPr>
              <w:t>Item noté</w:t>
            </w:r>
          </w:p>
        </w:tc>
        <w:tc>
          <w:tcPr>
            <w:tcW w:w="3736" w:type="dxa"/>
            <w:tcBorders>
              <w:top w:val="none" w:sz="0" w:space="0" w:color="auto"/>
              <w:left w:val="none" w:sz="0" w:space="0" w:color="auto"/>
              <w:bottom w:val="none" w:sz="0" w:space="0" w:color="auto"/>
              <w:right w:val="none" w:sz="0" w:space="0" w:color="auto"/>
            </w:tcBorders>
            <w:shd w:val="clear" w:color="auto" w:fill="DBE5F1"/>
            <w:vAlign w:val="center"/>
          </w:tcPr>
          <w:p w14:paraId="30CACC16" w14:textId="77777777" w:rsidR="000E40EC" w:rsidRPr="00735B6B" w:rsidRDefault="000E40EC" w:rsidP="001F3626">
            <w:pPr>
              <w:jc w:val="center"/>
              <w:cnfStyle w:val="100000000000" w:firstRow="1" w:lastRow="0" w:firstColumn="0" w:lastColumn="0" w:oddVBand="0" w:evenVBand="0" w:oddHBand="0" w:evenHBand="0" w:firstRowFirstColumn="0" w:firstRowLastColumn="0" w:lastRowFirstColumn="0" w:lastRowLastColumn="0"/>
              <w:rPr>
                <w:sz w:val="24"/>
                <w:szCs w:val="24"/>
              </w:rPr>
            </w:pPr>
            <w:r w:rsidRPr="00735B6B">
              <w:rPr>
                <w:sz w:val="24"/>
                <w:szCs w:val="24"/>
              </w:rPr>
              <w:t>Réponse du candidat</w:t>
            </w:r>
          </w:p>
        </w:tc>
      </w:tr>
      <w:tr w:rsidR="000E40EC" w:rsidRPr="00735B6B" w14:paraId="4CB13026" w14:textId="77777777" w:rsidTr="001F362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tcBorders>
              <w:top w:val="none" w:sz="0" w:space="0" w:color="auto"/>
              <w:left w:val="none" w:sz="0" w:space="0" w:color="auto"/>
              <w:bottom w:val="none" w:sz="0" w:space="0" w:color="auto"/>
              <w:right w:val="none" w:sz="0" w:space="0" w:color="auto"/>
            </w:tcBorders>
            <w:shd w:val="clear" w:color="auto" w:fill="auto"/>
            <w:vAlign w:val="center"/>
          </w:tcPr>
          <w:p w14:paraId="11BD35C9" w14:textId="77777777" w:rsidR="000E40EC" w:rsidRPr="00735B6B" w:rsidRDefault="000E40EC" w:rsidP="001F3626">
            <w:pPr>
              <w:jc w:val="center"/>
              <w:rPr>
                <w:color w:val="000000"/>
              </w:rPr>
            </w:pPr>
            <w:r w:rsidRPr="00735B6B">
              <w:rPr>
                <w:color w:val="000000"/>
              </w:rPr>
              <w:t>1</w:t>
            </w:r>
          </w:p>
        </w:tc>
        <w:tc>
          <w:tcPr>
            <w:tcW w:w="3851" w:type="dxa"/>
            <w:tcBorders>
              <w:top w:val="none" w:sz="0" w:space="0" w:color="auto"/>
              <w:left w:val="none" w:sz="0" w:space="0" w:color="auto"/>
              <w:bottom w:val="none" w:sz="0" w:space="0" w:color="auto"/>
              <w:right w:val="none" w:sz="0" w:space="0" w:color="auto"/>
            </w:tcBorders>
            <w:shd w:val="clear" w:color="auto" w:fill="auto"/>
            <w:vAlign w:val="center"/>
          </w:tcPr>
          <w:p w14:paraId="22C52495" w14:textId="77777777" w:rsidR="000E40EC" w:rsidRPr="00735B6B" w:rsidRDefault="000E40EC" w:rsidP="001F3626">
            <w:pPr>
              <w:cnfStyle w:val="000000100000" w:firstRow="0" w:lastRow="0" w:firstColumn="0" w:lastColumn="0" w:oddVBand="0" w:evenVBand="0" w:oddHBand="1" w:evenHBand="0" w:firstRowFirstColumn="0" w:firstRowLastColumn="0" w:lastRowFirstColumn="0" w:lastRowLastColumn="0"/>
              <w:rPr>
                <w:sz w:val="20"/>
                <w:szCs w:val="20"/>
              </w:rPr>
            </w:pPr>
            <w:r w:rsidRPr="00735B6B">
              <w:rPr>
                <w:sz w:val="20"/>
                <w:szCs w:val="20"/>
              </w:rPr>
              <w:t xml:space="preserve">Taux de matériaux recyclés utilisés pour la </w:t>
            </w:r>
            <w:r w:rsidRPr="00735B6B">
              <w:rPr>
                <w:b/>
                <w:sz w:val="20"/>
                <w:szCs w:val="20"/>
              </w:rPr>
              <w:t>production</w:t>
            </w:r>
            <w:r w:rsidRPr="00735B6B">
              <w:rPr>
                <w:sz w:val="20"/>
                <w:szCs w:val="20"/>
              </w:rPr>
              <w:t xml:space="preserve"> des équipements proposés </w:t>
            </w:r>
          </w:p>
        </w:tc>
        <w:tc>
          <w:tcPr>
            <w:tcW w:w="1275" w:type="dxa"/>
            <w:tcBorders>
              <w:top w:val="none" w:sz="0" w:space="0" w:color="auto"/>
              <w:left w:val="none" w:sz="0" w:space="0" w:color="auto"/>
              <w:bottom w:val="none" w:sz="0" w:space="0" w:color="auto"/>
              <w:right w:val="none" w:sz="0" w:space="0" w:color="auto"/>
            </w:tcBorders>
            <w:shd w:val="clear" w:color="auto" w:fill="auto"/>
            <w:vAlign w:val="center"/>
          </w:tcPr>
          <w:p w14:paraId="00192354" w14:textId="77777777" w:rsidR="000E40EC" w:rsidRPr="00735B6B" w:rsidRDefault="000E40EC" w:rsidP="001F3626">
            <w:pPr>
              <w:ind w:left="-108" w:right="-108"/>
              <w:jc w:val="center"/>
              <w:cnfStyle w:val="000000100000" w:firstRow="0" w:lastRow="0" w:firstColumn="0" w:lastColumn="0" w:oddVBand="0" w:evenVBand="0" w:oddHBand="1" w:evenHBand="0" w:firstRowFirstColumn="0" w:firstRowLastColumn="0" w:lastRowFirstColumn="0" w:lastRowLastColumn="0"/>
              <w:rPr>
                <w:sz w:val="20"/>
                <w:szCs w:val="20"/>
              </w:rPr>
            </w:pPr>
            <w:r w:rsidRPr="00735B6B">
              <w:rPr>
                <w:sz w:val="20"/>
                <w:szCs w:val="20"/>
              </w:rPr>
              <w:t>% - préciser</w:t>
            </w:r>
          </w:p>
        </w:tc>
        <w:tc>
          <w:tcPr>
            <w:tcW w:w="567" w:type="dxa"/>
            <w:tcBorders>
              <w:top w:val="none" w:sz="0" w:space="0" w:color="auto"/>
              <w:left w:val="none" w:sz="0" w:space="0" w:color="auto"/>
              <w:bottom w:val="none" w:sz="0" w:space="0" w:color="auto"/>
              <w:right w:val="none" w:sz="0" w:space="0" w:color="auto"/>
            </w:tcBorders>
            <w:shd w:val="clear" w:color="auto" w:fill="auto"/>
            <w:vAlign w:val="center"/>
          </w:tcPr>
          <w:p w14:paraId="5F6CEDA9" w14:textId="77777777" w:rsidR="000E40EC" w:rsidRPr="00735B6B" w:rsidRDefault="000E40EC" w:rsidP="001F3626">
            <w:pPr>
              <w:ind w:firstLine="72"/>
              <w:jc w:val="center"/>
              <w:cnfStyle w:val="000000100000" w:firstRow="0" w:lastRow="0" w:firstColumn="0" w:lastColumn="0" w:oddVBand="0" w:evenVBand="0" w:oddHBand="1" w:evenHBand="0" w:firstRowFirstColumn="0" w:firstRowLastColumn="0" w:lastRowFirstColumn="0" w:lastRowLastColumn="0"/>
              <w:rPr>
                <w:rFonts w:cs="Arial"/>
              </w:rPr>
            </w:pPr>
            <w:r w:rsidRPr="00735B6B">
              <w:rPr>
                <w:rFonts w:cs="Arial"/>
              </w:rPr>
              <w:t>X</w:t>
            </w:r>
          </w:p>
        </w:tc>
        <w:tc>
          <w:tcPr>
            <w:tcW w:w="3736" w:type="dxa"/>
            <w:tcBorders>
              <w:top w:val="none" w:sz="0" w:space="0" w:color="auto"/>
              <w:left w:val="none" w:sz="0" w:space="0" w:color="auto"/>
              <w:bottom w:val="none" w:sz="0" w:space="0" w:color="auto"/>
              <w:right w:val="none" w:sz="0" w:space="0" w:color="auto"/>
            </w:tcBorders>
            <w:shd w:val="clear" w:color="auto" w:fill="auto"/>
            <w:vAlign w:val="center"/>
          </w:tcPr>
          <w:p w14:paraId="70E6434F" w14:textId="77777777" w:rsidR="000E40EC" w:rsidRPr="00735B6B" w:rsidRDefault="000E40EC" w:rsidP="001F3626">
            <w:pPr>
              <w:tabs>
                <w:tab w:val="left" w:pos="1701"/>
                <w:tab w:val="left" w:pos="6237"/>
              </w:tabs>
              <w:cnfStyle w:val="000000100000" w:firstRow="0" w:lastRow="0" w:firstColumn="0" w:lastColumn="0" w:oddVBand="0" w:evenVBand="0" w:oddHBand="1" w:evenHBand="0" w:firstRowFirstColumn="0" w:firstRowLastColumn="0" w:lastRowFirstColumn="0" w:lastRowLastColumn="0"/>
              <w:rPr>
                <w:bCs/>
                <w:color w:val="000000"/>
                <w:spacing w:val="5"/>
              </w:rPr>
            </w:pPr>
          </w:p>
        </w:tc>
      </w:tr>
      <w:tr w:rsidR="000E40EC" w:rsidRPr="00735B6B" w14:paraId="4043FB58" w14:textId="77777777" w:rsidTr="001F3626">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tcBorders>
              <w:top w:val="none" w:sz="0" w:space="0" w:color="auto"/>
              <w:left w:val="none" w:sz="0" w:space="0" w:color="auto"/>
              <w:bottom w:val="none" w:sz="0" w:space="0" w:color="auto"/>
              <w:right w:val="none" w:sz="0" w:space="0" w:color="auto"/>
            </w:tcBorders>
            <w:shd w:val="clear" w:color="auto" w:fill="auto"/>
            <w:vAlign w:val="center"/>
          </w:tcPr>
          <w:p w14:paraId="449104C9" w14:textId="77777777" w:rsidR="000E40EC" w:rsidRPr="00735B6B" w:rsidRDefault="000E40EC" w:rsidP="001F3626">
            <w:pPr>
              <w:tabs>
                <w:tab w:val="left" w:pos="1701"/>
                <w:tab w:val="left" w:pos="6237"/>
              </w:tabs>
              <w:jc w:val="center"/>
              <w:rPr>
                <w:color w:val="000000"/>
                <w:spacing w:val="5"/>
              </w:rPr>
            </w:pPr>
            <w:r w:rsidRPr="00735B6B">
              <w:rPr>
                <w:color w:val="000000"/>
                <w:spacing w:val="5"/>
              </w:rPr>
              <w:t>2</w:t>
            </w:r>
          </w:p>
        </w:tc>
        <w:tc>
          <w:tcPr>
            <w:tcW w:w="3851" w:type="dxa"/>
            <w:tcBorders>
              <w:top w:val="none" w:sz="0" w:space="0" w:color="auto"/>
              <w:left w:val="none" w:sz="0" w:space="0" w:color="auto"/>
              <w:bottom w:val="none" w:sz="0" w:space="0" w:color="auto"/>
              <w:right w:val="none" w:sz="0" w:space="0" w:color="auto"/>
            </w:tcBorders>
            <w:shd w:val="clear" w:color="auto" w:fill="auto"/>
            <w:vAlign w:val="center"/>
          </w:tcPr>
          <w:p w14:paraId="0A716AD7" w14:textId="77777777" w:rsidR="000E40EC" w:rsidRPr="00735B6B" w:rsidRDefault="000E40EC" w:rsidP="001F3626">
            <w:pPr>
              <w:cnfStyle w:val="000000010000" w:firstRow="0" w:lastRow="0" w:firstColumn="0" w:lastColumn="0" w:oddVBand="0" w:evenVBand="0" w:oddHBand="0" w:evenHBand="1" w:firstRowFirstColumn="0" w:firstRowLastColumn="0" w:lastRowFirstColumn="0" w:lastRowLastColumn="0"/>
              <w:rPr>
                <w:sz w:val="20"/>
                <w:szCs w:val="20"/>
              </w:rPr>
            </w:pPr>
            <w:r w:rsidRPr="00735B6B">
              <w:rPr>
                <w:sz w:val="20"/>
                <w:szCs w:val="20"/>
              </w:rPr>
              <w:t>Proportion de matériau recyclable pour les équipements métalliques proposés</w:t>
            </w:r>
          </w:p>
        </w:tc>
        <w:tc>
          <w:tcPr>
            <w:tcW w:w="1275" w:type="dxa"/>
            <w:tcBorders>
              <w:top w:val="none" w:sz="0" w:space="0" w:color="auto"/>
              <w:left w:val="none" w:sz="0" w:space="0" w:color="auto"/>
              <w:bottom w:val="none" w:sz="0" w:space="0" w:color="auto"/>
              <w:right w:val="none" w:sz="0" w:space="0" w:color="auto"/>
            </w:tcBorders>
            <w:shd w:val="clear" w:color="auto" w:fill="auto"/>
            <w:vAlign w:val="center"/>
          </w:tcPr>
          <w:p w14:paraId="3C1C6916" w14:textId="77777777" w:rsidR="000E40EC" w:rsidRPr="00735B6B" w:rsidRDefault="000E40EC" w:rsidP="001F3626">
            <w:pPr>
              <w:ind w:left="-108" w:right="-108"/>
              <w:jc w:val="center"/>
              <w:cnfStyle w:val="000000010000" w:firstRow="0" w:lastRow="0" w:firstColumn="0" w:lastColumn="0" w:oddVBand="0" w:evenVBand="0" w:oddHBand="0" w:evenHBand="1" w:firstRowFirstColumn="0" w:firstRowLastColumn="0" w:lastRowFirstColumn="0" w:lastRowLastColumn="0"/>
              <w:rPr>
                <w:sz w:val="20"/>
                <w:szCs w:val="20"/>
              </w:rPr>
            </w:pPr>
            <w:r w:rsidRPr="00735B6B">
              <w:rPr>
                <w:sz w:val="20"/>
                <w:szCs w:val="20"/>
              </w:rPr>
              <w:t>% Préciser modalités de recyclage</w:t>
            </w:r>
          </w:p>
        </w:tc>
        <w:tc>
          <w:tcPr>
            <w:tcW w:w="567" w:type="dxa"/>
            <w:tcBorders>
              <w:top w:val="none" w:sz="0" w:space="0" w:color="auto"/>
              <w:left w:val="none" w:sz="0" w:space="0" w:color="auto"/>
              <w:bottom w:val="none" w:sz="0" w:space="0" w:color="auto"/>
              <w:right w:val="none" w:sz="0" w:space="0" w:color="auto"/>
            </w:tcBorders>
            <w:shd w:val="clear" w:color="auto" w:fill="auto"/>
            <w:vAlign w:val="center"/>
          </w:tcPr>
          <w:p w14:paraId="28F84690" w14:textId="77777777" w:rsidR="000E40EC" w:rsidRPr="00735B6B" w:rsidRDefault="000E40EC" w:rsidP="001F3626">
            <w:pPr>
              <w:ind w:firstLine="72"/>
              <w:jc w:val="center"/>
              <w:cnfStyle w:val="000000010000" w:firstRow="0" w:lastRow="0" w:firstColumn="0" w:lastColumn="0" w:oddVBand="0" w:evenVBand="0" w:oddHBand="0" w:evenHBand="1" w:firstRowFirstColumn="0" w:firstRowLastColumn="0" w:lastRowFirstColumn="0" w:lastRowLastColumn="0"/>
              <w:rPr>
                <w:rFonts w:cs="Arial"/>
              </w:rPr>
            </w:pPr>
            <w:r w:rsidRPr="00735B6B">
              <w:rPr>
                <w:rFonts w:cs="Arial"/>
              </w:rPr>
              <w:t>X</w:t>
            </w:r>
          </w:p>
        </w:tc>
        <w:tc>
          <w:tcPr>
            <w:tcW w:w="3736" w:type="dxa"/>
            <w:tcBorders>
              <w:top w:val="none" w:sz="0" w:space="0" w:color="auto"/>
              <w:left w:val="none" w:sz="0" w:space="0" w:color="auto"/>
              <w:bottom w:val="none" w:sz="0" w:space="0" w:color="auto"/>
              <w:right w:val="none" w:sz="0" w:space="0" w:color="auto"/>
            </w:tcBorders>
            <w:shd w:val="clear" w:color="auto" w:fill="auto"/>
            <w:vAlign w:val="center"/>
          </w:tcPr>
          <w:p w14:paraId="57B7C66C" w14:textId="77777777" w:rsidR="000E40EC" w:rsidRPr="00735B6B" w:rsidRDefault="000E40EC" w:rsidP="001F3626">
            <w:pPr>
              <w:tabs>
                <w:tab w:val="left" w:pos="1701"/>
                <w:tab w:val="left" w:pos="6237"/>
              </w:tabs>
              <w:cnfStyle w:val="000000010000" w:firstRow="0" w:lastRow="0" w:firstColumn="0" w:lastColumn="0" w:oddVBand="0" w:evenVBand="0" w:oddHBand="0" w:evenHBand="1" w:firstRowFirstColumn="0" w:firstRowLastColumn="0" w:lastRowFirstColumn="0" w:lastRowLastColumn="0"/>
              <w:rPr>
                <w:bCs/>
                <w:color w:val="000000"/>
                <w:spacing w:val="5"/>
              </w:rPr>
            </w:pPr>
          </w:p>
        </w:tc>
      </w:tr>
      <w:tr w:rsidR="000E40EC" w:rsidRPr="00735B6B" w14:paraId="13B361E8" w14:textId="77777777" w:rsidTr="001F362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tcBorders>
              <w:top w:val="none" w:sz="0" w:space="0" w:color="auto"/>
              <w:left w:val="none" w:sz="0" w:space="0" w:color="auto"/>
              <w:bottom w:val="none" w:sz="0" w:space="0" w:color="auto"/>
              <w:right w:val="none" w:sz="0" w:space="0" w:color="auto"/>
            </w:tcBorders>
            <w:shd w:val="clear" w:color="auto" w:fill="auto"/>
            <w:vAlign w:val="center"/>
          </w:tcPr>
          <w:p w14:paraId="0B0E3E35" w14:textId="77777777" w:rsidR="000E40EC" w:rsidRPr="00735B6B" w:rsidRDefault="000E40EC" w:rsidP="001F3626">
            <w:pPr>
              <w:jc w:val="center"/>
              <w:rPr>
                <w:color w:val="000000"/>
              </w:rPr>
            </w:pPr>
            <w:r w:rsidRPr="00735B6B">
              <w:rPr>
                <w:color w:val="000000"/>
              </w:rPr>
              <w:t>3</w:t>
            </w:r>
          </w:p>
        </w:tc>
        <w:tc>
          <w:tcPr>
            <w:tcW w:w="3851" w:type="dxa"/>
            <w:tcBorders>
              <w:top w:val="none" w:sz="0" w:space="0" w:color="auto"/>
              <w:left w:val="none" w:sz="0" w:space="0" w:color="auto"/>
              <w:bottom w:val="none" w:sz="0" w:space="0" w:color="auto"/>
              <w:right w:val="none" w:sz="0" w:space="0" w:color="auto"/>
            </w:tcBorders>
            <w:shd w:val="clear" w:color="auto" w:fill="auto"/>
            <w:vAlign w:val="center"/>
          </w:tcPr>
          <w:p w14:paraId="3C75258F" w14:textId="77777777" w:rsidR="000E40EC" w:rsidRPr="00735B6B" w:rsidRDefault="000E40EC" w:rsidP="001F3626">
            <w:pPr>
              <w:cnfStyle w:val="000000100000" w:firstRow="0" w:lastRow="0" w:firstColumn="0" w:lastColumn="0" w:oddVBand="0" w:evenVBand="0" w:oddHBand="1" w:evenHBand="0" w:firstRowFirstColumn="0" w:firstRowLastColumn="0" w:lastRowFirstColumn="0" w:lastRowLastColumn="0"/>
              <w:rPr>
                <w:sz w:val="20"/>
                <w:szCs w:val="20"/>
              </w:rPr>
            </w:pPr>
            <w:r w:rsidRPr="00735B6B">
              <w:rPr>
                <w:sz w:val="20"/>
                <w:szCs w:val="20"/>
              </w:rPr>
              <w:t>Les produits proposés bénéficient-ils d’une éco conception, si oui, préciser dans quel domaine</w:t>
            </w:r>
          </w:p>
        </w:tc>
        <w:tc>
          <w:tcPr>
            <w:tcW w:w="1275" w:type="dxa"/>
            <w:tcBorders>
              <w:top w:val="none" w:sz="0" w:space="0" w:color="auto"/>
              <w:left w:val="none" w:sz="0" w:space="0" w:color="auto"/>
              <w:bottom w:val="none" w:sz="0" w:space="0" w:color="auto"/>
              <w:right w:val="none" w:sz="0" w:space="0" w:color="auto"/>
            </w:tcBorders>
            <w:shd w:val="clear" w:color="auto" w:fill="auto"/>
            <w:vAlign w:val="center"/>
          </w:tcPr>
          <w:p w14:paraId="752EC287" w14:textId="77777777" w:rsidR="000E40EC" w:rsidRPr="00735B6B" w:rsidRDefault="000E40EC" w:rsidP="001F3626">
            <w:pPr>
              <w:ind w:left="-108" w:right="-108"/>
              <w:jc w:val="center"/>
              <w:cnfStyle w:val="000000100000" w:firstRow="0" w:lastRow="0" w:firstColumn="0" w:lastColumn="0" w:oddVBand="0" w:evenVBand="0" w:oddHBand="1" w:evenHBand="0" w:firstRowFirstColumn="0" w:firstRowLastColumn="0" w:lastRowFirstColumn="0" w:lastRowLastColumn="0"/>
              <w:rPr>
                <w:sz w:val="20"/>
                <w:szCs w:val="20"/>
              </w:rPr>
            </w:pPr>
            <w:r w:rsidRPr="00735B6B">
              <w:rPr>
                <w:sz w:val="20"/>
                <w:szCs w:val="20"/>
              </w:rPr>
              <w:t>Oui – non préciser</w:t>
            </w:r>
          </w:p>
        </w:tc>
        <w:tc>
          <w:tcPr>
            <w:tcW w:w="567" w:type="dxa"/>
            <w:tcBorders>
              <w:top w:val="none" w:sz="0" w:space="0" w:color="auto"/>
              <w:left w:val="none" w:sz="0" w:space="0" w:color="auto"/>
              <w:bottom w:val="none" w:sz="0" w:space="0" w:color="auto"/>
              <w:right w:val="none" w:sz="0" w:space="0" w:color="auto"/>
            </w:tcBorders>
            <w:shd w:val="clear" w:color="auto" w:fill="auto"/>
            <w:vAlign w:val="center"/>
          </w:tcPr>
          <w:p w14:paraId="1DE99E3F" w14:textId="77777777" w:rsidR="000E40EC" w:rsidRPr="00735B6B" w:rsidRDefault="000E40EC" w:rsidP="001F3626">
            <w:pPr>
              <w:jc w:val="center"/>
              <w:cnfStyle w:val="000000100000" w:firstRow="0" w:lastRow="0" w:firstColumn="0" w:lastColumn="0" w:oddVBand="0" w:evenVBand="0" w:oddHBand="1" w:evenHBand="0" w:firstRowFirstColumn="0" w:firstRowLastColumn="0" w:lastRowFirstColumn="0" w:lastRowLastColumn="0"/>
              <w:rPr>
                <w:rFonts w:cs="Arial"/>
              </w:rPr>
            </w:pPr>
            <w:r w:rsidRPr="00735B6B">
              <w:rPr>
                <w:rFonts w:cs="Arial"/>
              </w:rPr>
              <w:t>X</w:t>
            </w:r>
          </w:p>
        </w:tc>
        <w:tc>
          <w:tcPr>
            <w:tcW w:w="3736" w:type="dxa"/>
            <w:tcBorders>
              <w:top w:val="none" w:sz="0" w:space="0" w:color="auto"/>
              <w:left w:val="none" w:sz="0" w:space="0" w:color="auto"/>
              <w:bottom w:val="none" w:sz="0" w:space="0" w:color="auto"/>
              <w:right w:val="none" w:sz="0" w:space="0" w:color="auto"/>
            </w:tcBorders>
            <w:shd w:val="clear" w:color="auto" w:fill="auto"/>
            <w:vAlign w:val="center"/>
          </w:tcPr>
          <w:p w14:paraId="26688B43" w14:textId="77777777" w:rsidR="000E40EC" w:rsidRPr="00735B6B" w:rsidRDefault="000E40EC" w:rsidP="001F3626">
            <w:pPr>
              <w:tabs>
                <w:tab w:val="left" w:pos="1701"/>
                <w:tab w:val="left" w:pos="6237"/>
              </w:tabs>
              <w:cnfStyle w:val="000000100000" w:firstRow="0" w:lastRow="0" w:firstColumn="0" w:lastColumn="0" w:oddVBand="0" w:evenVBand="0" w:oddHBand="1" w:evenHBand="0" w:firstRowFirstColumn="0" w:firstRowLastColumn="0" w:lastRowFirstColumn="0" w:lastRowLastColumn="0"/>
              <w:rPr>
                <w:bCs/>
                <w:color w:val="000000"/>
                <w:spacing w:val="5"/>
              </w:rPr>
            </w:pPr>
          </w:p>
        </w:tc>
      </w:tr>
      <w:tr w:rsidR="000E40EC" w:rsidRPr="00735B6B" w14:paraId="5B72551C" w14:textId="77777777" w:rsidTr="001F3626">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shd w:val="clear" w:color="auto" w:fill="auto"/>
            <w:vAlign w:val="center"/>
          </w:tcPr>
          <w:p w14:paraId="63BFCF94" w14:textId="77777777" w:rsidR="000E40EC" w:rsidRPr="00735B6B" w:rsidRDefault="000E40EC" w:rsidP="001F3626">
            <w:pPr>
              <w:jc w:val="center"/>
              <w:rPr>
                <w:color w:val="000000"/>
              </w:rPr>
            </w:pPr>
            <w:r w:rsidRPr="00735B6B">
              <w:rPr>
                <w:color w:val="000000"/>
              </w:rPr>
              <w:t>4</w:t>
            </w:r>
          </w:p>
        </w:tc>
        <w:tc>
          <w:tcPr>
            <w:tcW w:w="3851" w:type="dxa"/>
            <w:vAlign w:val="center"/>
          </w:tcPr>
          <w:p w14:paraId="508B59D9" w14:textId="77777777" w:rsidR="000E40EC" w:rsidRPr="00735B6B" w:rsidRDefault="000E40EC" w:rsidP="001F3626">
            <w:pPr>
              <w:cnfStyle w:val="000000010000" w:firstRow="0" w:lastRow="0" w:firstColumn="0" w:lastColumn="0" w:oddVBand="0" w:evenVBand="0" w:oddHBand="0" w:evenHBand="1" w:firstRowFirstColumn="0" w:firstRowLastColumn="0" w:lastRowFirstColumn="0" w:lastRowLastColumn="0"/>
              <w:rPr>
                <w:sz w:val="20"/>
                <w:szCs w:val="20"/>
              </w:rPr>
            </w:pPr>
            <w:r w:rsidRPr="00735B6B">
              <w:rPr>
                <w:rFonts w:cs="Arial"/>
                <w:bCs/>
                <w:sz w:val="20"/>
                <w:szCs w:val="20"/>
              </w:rPr>
              <w:t xml:space="preserve">Durabilité des équipements proposés au BPU ou date jusqu’à laquelle les pièces détachées seront disponibles </w:t>
            </w:r>
          </w:p>
        </w:tc>
        <w:tc>
          <w:tcPr>
            <w:tcW w:w="1275" w:type="dxa"/>
            <w:shd w:val="clear" w:color="auto" w:fill="auto"/>
            <w:vAlign w:val="center"/>
          </w:tcPr>
          <w:p w14:paraId="0D02C80E" w14:textId="77777777" w:rsidR="000E40EC" w:rsidRPr="00735B6B" w:rsidRDefault="000E40EC" w:rsidP="001F3626">
            <w:pPr>
              <w:ind w:left="-108" w:right="-108"/>
              <w:jc w:val="center"/>
              <w:cnfStyle w:val="000000010000" w:firstRow="0" w:lastRow="0" w:firstColumn="0" w:lastColumn="0" w:oddVBand="0" w:evenVBand="0" w:oddHBand="0" w:evenHBand="1" w:firstRowFirstColumn="0" w:firstRowLastColumn="0" w:lastRowFirstColumn="0" w:lastRowLastColumn="0"/>
              <w:rPr>
                <w:sz w:val="20"/>
                <w:szCs w:val="20"/>
              </w:rPr>
            </w:pPr>
            <w:r w:rsidRPr="00735B6B">
              <w:rPr>
                <w:sz w:val="20"/>
                <w:szCs w:val="20"/>
              </w:rPr>
              <w:t>Année ou date</w:t>
            </w:r>
          </w:p>
        </w:tc>
        <w:tc>
          <w:tcPr>
            <w:tcW w:w="567" w:type="dxa"/>
            <w:shd w:val="clear" w:color="auto" w:fill="auto"/>
            <w:vAlign w:val="center"/>
          </w:tcPr>
          <w:p w14:paraId="3EC17BFB" w14:textId="77777777" w:rsidR="000E40EC" w:rsidRPr="00735B6B" w:rsidRDefault="000E40EC" w:rsidP="001F3626">
            <w:pPr>
              <w:jc w:val="center"/>
              <w:cnfStyle w:val="000000010000" w:firstRow="0" w:lastRow="0" w:firstColumn="0" w:lastColumn="0" w:oddVBand="0" w:evenVBand="0" w:oddHBand="0" w:evenHBand="1" w:firstRowFirstColumn="0" w:firstRowLastColumn="0" w:lastRowFirstColumn="0" w:lastRowLastColumn="0"/>
              <w:rPr>
                <w:rFonts w:cs="Arial"/>
              </w:rPr>
            </w:pPr>
            <w:r w:rsidRPr="00735B6B">
              <w:rPr>
                <w:rFonts w:cs="Arial"/>
              </w:rPr>
              <w:t>X</w:t>
            </w:r>
          </w:p>
        </w:tc>
        <w:tc>
          <w:tcPr>
            <w:tcW w:w="3736" w:type="dxa"/>
            <w:shd w:val="clear" w:color="auto" w:fill="auto"/>
            <w:vAlign w:val="center"/>
          </w:tcPr>
          <w:p w14:paraId="1FBE1D2F" w14:textId="77777777" w:rsidR="000E40EC" w:rsidRPr="00735B6B" w:rsidRDefault="000E40EC" w:rsidP="001F3626">
            <w:pPr>
              <w:tabs>
                <w:tab w:val="left" w:pos="1701"/>
                <w:tab w:val="left" w:pos="6237"/>
              </w:tabs>
              <w:cnfStyle w:val="000000010000" w:firstRow="0" w:lastRow="0" w:firstColumn="0" w:lastColumn="0" w:oddVBand="0" w:evenVBand="0" w:oddHBand="0" w:evenHBand="1" w:firstRowFirstColumn="0" w:firstRowLastColumn="0" w:lastRowFirstColumn="0" w:lastRowLastColumn="0"/>
              <w:rPr>
                <w:bCs/>
                <w:color w:val="000000"/>
                <w:spacing w:val="5"/>
              </w:rPr>
            </w:pPr>
          </w:p>
        </w:tc>
      </w:tr>
      <w:tr w:rsidR="004E2FD4" w:rsidRPr="00735B6B" w14:paraId="2A5E1AB7" w14:textId="77777777" w:rsidTr="004E2FD4">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shd w:val="clear" w:color="auto" w:fill="auto"/>
            <w:vAlign w:val="center"/>
          </w:tcPr>
          <w:p w14:paraId="0293C015" w14:textId="1E4652C1" w:rsidR="004E2FD4" w:rsidRPr="00735B6B" w:rsidRDefault="004E2FD4" w:rsidP="004E2FD4">
            <w:pPr>
              <w:jc w:val="center"/>
              <w:rPr>
                <w:color w:val="000000"/>
              </w:rPr>
            </w:pPr>
            <w:r w:rsidRPr="00735B6B">
              <w:rPr>
                <w:color w:val="000000"/>
              </w:rPr>
              <w:t>5</w:t>
            </w:r>
          </w:p>
        </w:tc>
        <w:tc>
          <w:tcPr>
            <w:tcW w:w="3851" w:type="dxa"/>
            <w:shd w:val="clear" w:color="auto" w:fill="auto"/>
            <w:vAlign w:val="center"/>
          </w:tcPr>
          <w:p w14:paraId="793C93EE" w14:textId="55F37FC1" w:rsidR="004E2FD4" w:rsidRPr="00735B6B" w:rsidRDefault="004E2FD4" w:rsidP="004E2FD4">
            <w:pPr>
              <w:cnfStyle w:val="000000100000" w:firstRow="0" w:lastRow="0" w:firstColumn="0" w:lastColumn="0" w:oddVBand="0" w:evenVBand="0" w:oddHBand="1" w:evenHBand="0" w:firstRowFirstColumn="0" w:firstRowLastColumn="0" w:lastRowFirstColumn="0" w:lastRowLastColumn="0"/>
              <w:rPr>
                <w:rFonts w:cs="Arial"/>
                <w:bCs/>
                <w:sz w:val="20"/>
                <w:szCs w:val="20"/>
              </w:rPr>
            </w:pPr>
            <w:r w:rsidRPr="004E75B3">
              <w:t xml:space="preserve">Les équipements existants dans les services peuvent-ils être récupérés et </w:t>
            </w:r>
            <w:proofErr w:type="spellStart"/>
            <w:r w:rsidRPr="004E75B3">
              <w:t>ré-intégrés</w:t>
            </w:r>
            <w:proofErr w:type="spellEnd"/>
            <w:r w:rsidRPr="004E75B3">
              <w:t xml:space="preserve"> dans un nouveau projet, toutes marques confondues</w:t>
            </w:r>
          </w:p>
        </w:tc>
        <w:tc>
          <w:tcPr>
            <w:tcW w:w="1275" w:type="dxa"/>
            <w:shd w:val="clear" w:color="auto" w:fill="auto"/>
            <w:vAlign w:val="center"/>
          </w:tcPr>
          <w:p w14:paraId="24041B69" w14:textId="7978EA4C" w:rsidR="004E2FD4" w:rsidRPr="00735B6B" w:rsidRDefault="004E2FD4" w:rsidP="004E2FD4">
            <w:pPr>
              <w:ind w:left="-108" w:right="-108"/>
              <w:jc w:val="center"/>
              <w:cnfStyle w:val="000000100000" w:firstRow="0" w:lastRow="0" w:firstColumn="0" w:lastColumn="0" w:oddVBand="0" w:evenVBand="0" w:oddHBand="1" w:evenHBand="0" w:firstRowFirstColumn="0" w:firstRowLastColumn="0" w:lastRowFirstColumn="0" w:lastRowLastColumn="0"/>
              <w:rPr>
                <w:sz w:val="20"/>
                <w:szCs w:val="20"/>
              </w:rPr>
            </w:pPr>
            <w:r w:rsidRPr="004E75B3">
              <w:t xml:space="preserve">Oui – non </w:t>
            </w:r>
          </w:p>
        </w:tc>
        <w:tc>
          <w:tcPr>
            <w:tcW w:w="567" w:type="dxa"/>
            <w:shd w:val="clear" w:color="auto" w:fill="auto"/>
            <w:vAlign w:val="center"/>
          </w:tcPr>
          <w:p w14:paraId="4C9C3E9F" w14:textId="2EC167FC" w:rsidR="004E2FD4" w:rsidRPr="00735B6B" w:rsidRDefault="004E2FD4" w:rsidP="004E2FD4">
            <w:pPr>
              <w:jc w:val="center"/>
              <w:cnfStyle w:val="000000100000" w:firstRow="0" w:lastRow="0" w:firstColumn="0" w:lastColumn="0" w:oddVBand="0" w:evenVBand="0" w:oddHBand="1" w:evenHBand="0" w:firstRowFirstColumn="0" w:firstRowLastColumn="0" w:lastRowFirstColumn="0" w:lastRowLastColumn="0"/>
              <w:rPr>
                <w:rFonts w:cs="Arial"/>
              </w:rPr>
            </w:pPr>
            <w:r w:rsidRPr="004E75B3">
              <w:t>X</w:t>
            </w:r>
          </w:p>
        </w:tc>
        <w:tc>
          <w:tcPr>
            <w:tcW w:w="3736" w:type="dxa"/>
            <w:shd w:val="clear" w:color="auto" w:fill="auto"/>
            <w:vAlign w:val="center"/>
          </w:tcPr>
          <w:p w14:paraId="211B2B70" w14:textId="77777777" w:rsidR="004E2FD4" w:rsidRPr="00735B6B" w:rsidRDefault="004E2FD4" w:rsidP="004E2FD4">
            <w:pPr>
              <w:tabs>
                <w:tab w:val="left" w:pos="1701"/>
                <w:tab w:val="left" w:pos="6237"/>
              </w:tabs>
              <w:cnfStyle w:val="000000100000" w:firstRow="0" w:lastRow="0" w:firstColumn="0" w:lastColumn="0" w:oddVBand="0" w:evenVBand="0" w:oddHBand="1" w:evenHBand="0" w:firstRowFirstColumn="0" w:firstRowLastColumn="0" w:lastRowFirstColumn="0" w:lastRowLastColumn="0"/>
              <w:rPr>
                <w:bCs/>
                <w:color w:val="000000"/>
                <w:spacing w:val="5"/>
              </w:rPr>
            </w:pPr>
          </w:p>
        </w:tc>
      </w:tr>
      <w:tr w:rsidR="004E2FD4" w:rsidRPr="00735B6B" w14:paraId="020B70FA" w14:textId="77777777" w:rsidTr="001F3626">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tcBorders>
              <w:top w:val="none" w:sz="0" w:space="0" w:color="auto"/>
              <w:left w:val="none" w:sz="0" w:space="0" w:color="auto"/>
              <w:bottom w:val="none" w:sz="0" w:space="0" w:color="auto"/>
              <w:right w:val="none" w:sz="0" w:space="0" w:color="auto"/>
            </w:tcBorders>
            <w:shd w:val="clear" w:color="auto" w:fill="auto"/>
            <w:vAlign w:val="center"/>
          </w:tcPr>
          <w:p w14:paraId="4C38067C" w14:textId="0AE16B8A" w:rsidR="004E2FD4" w:rsidRPr="00735B6B" w:rsidRDefault="004E2FD4" w:rsidP="004E2FD4">
            <w:pPr>
              <w:jc w:val="center"/>
              <w:rPr>
                <w:color w:val="000000"/>
              </w:rPr>
            </w:pPr>
            <w:r w:rsidRPr="00735B6B">
              <w:rPr>
                <w:color w:val="000000"/>
              </w:rPr>
              <w:lastRenderedPageBreak/>
              <w:t>6</w:t>
            </w:r>
          </w:p>
        </w:tc>
        <w:tc>
          <w:tcPr>
            <w:tcW w:w="3851" w:type="dxa"/>
            <w:tcBorders>
              <w:top w:val="none" w:sz="0" w:space="0" w:color="auto"/>
              <w:left w:val="none" w:sz="0" w:space="0" w:color="auto"/>
              <w:bottom w:val="none" w:sz="0" w:space="0" w:color="auto"/>
              <w:right w:val="none" w:sz="0" w:space="0" w:color="auto"/>
            </w:tcBorders>
            <w:shd w:val="clear" w:color="auto" w:fill="auto"/>
            <w:vAlign w:val="center"/>
          </w:tcPr>
          <w:p w14:paraId="1C5DB1CB" w14:textId="77777777" w:rsidR="004E2FD4" w:rsidRPr="00735B6B" w:rsidRDefault="004E2FD4" w:rsidP="004E2FD4">
            <w:pPr>
              <w:cnfStyle w:val="000000010000" w:firstRow="0" w:lastRow="0" w:firstColumn="0" w:lastColumn="0" w:oddVBand="0" w:evenVBand="0" w:oddHBand="0" w:evenHBand="1" w:firstRowFirstColumn="0" w:firstRowLastColumn="0" w:lastRowFirstColumn="0" w:lastRowLastColumn="0"/>
              <w:rPr>
                <w:sz w:val="20"/>
                <w:szCs w:val="20"/>
              </w:rPr>
            </w:pPr>
            <w:r w:rsidRPr="00735B6B">
              <w:rPr>
                <w:sz w:val="20"/>
                <w:szCs w:val="20"/>
              </w:rPr>
              <w:t>Avez-vous mis en œuvre des sources d’énergie renouvelables pour les outils de production des produits proposés (panneaux solaires, éco-électricité par exemple)</w:t>
            </w:r>
          </w:p>
        </w:tc>
        <w:tc>
          <w:tcPr>
            <w:tcW w:w="1275" w:type="dxa"/>
            <w:tcBorders>
              <w:top w:val="none" w:sz="0" w:space="0" w:color="auto"/>
              <w:left w:val="none" w:sz="0" w:space="0" w:color="auto"/>
              <w:bottom w:val="none" w:sz="0" w:space="0" w:color="auto"/>
              <w:right w:val="none" w:sz="0" w:space="0" w:color="auto"/>
            </w:tcBorders>
            <w:shd w:val="clear" w:color="auto" w:fill="auto"/>
            <w:vAlign w:val="center"/>
          </w:tcPr>
          <w:p w14:paraId="517A7E0E" w14:textId="77777777" w:rsidR="004E2FD4" w:rsidRPr="00735B6B" w:rsidRDefault="004E2FD4" w:rsidP="004E2FD4">
            <w:pPr>
              <w:ind w:left="-108" w:right="-108"/>
              <w:jc w:val="center"/>
              <w:cnfStyle w:val="000000010000" w:firstRow="0" w:lastRow="0" w:firstColumn="0" w:lastColumn="0" w:oddVBand="0" w:evenVBand="0" w:oddHBand="0" w:evenHBand="1" w:firstRowFirstColumn="0" w:firstRowLastColumn="0" w:lastRowFirstColumn="0" w:lastRowLastColumn="0"/>
              <w:rPr>
                <w:sz w:val="20"/>
                <w:szCs w:val="20"/>
              </w:rPr>
            </w:pPr>
            <w:r w:rsidRPr="00735B6B">
              <w:rPr>
                <w:sz w:val="20"/>
                <w:szCs w:val="20"/>
              </w:rPr>
              <w:t>Développer</w:t>
            </w:r>
          </w:p>
        </w:tc>
        <w:tc>
          <w:tcPr>
            <w:tcW w:w="567" w:type="dxa"/>
            <w:tcBorders>
              <w:top w:val="none" w:sz="0" w:space="0" w:color="auto"/>
              <w:left w:val="none" w:sz="0" w:space="0" w:color="auto"/>
              <w:bottom w:val="none" w:sz="0" w:space="0" w:color="auto"/>
              <w:right w:val="none" w:sz="0" w:space="0" w:color="auto"/>
            </w:tcBorders>
            <w:shd w:val="clear" w:color="auto" w:fill="auto"/>
            <w:vAlign w:val="center"/>
          </w:tcPr>
          <w:p w14:paraId="6342B999" w14:textId="77777777" w:rsidR="004E2FD4" w:rsidRPr="00735B6B" w:rsidRDefault="004E2FD4" w:rsidP="004E2FD4">
            <w:pPr>
              <w:ind w:firstLine="72"/>
              <w:jc w:val="center"/>
              <w:cnfStyle w:val="000000010000" w:firstRow="0" w:lastRow="0" w:firstColumn="0" w:lastColumn="0" w:oddVBand="0" w:evenVBand="0" w:oddHBand="0" w:evenHBand="1" w:firstRowFirstColumn="0" w:firstRowLastColumn="0" w:lastRowFirstColumn="0" w:lastRowLastColumn="0"/>
              <w:rPr>
                <w:rFonts w:cs="Arial"/>
                <w:bCs/>
              </w:rPr>
            </w:pPr>
            <w:r w:rsidRPr="00735B6B">
              <w:rPr>
                <w:rFonts w:cs="Arial"/>
                <w:bCs/>
              </w:rPr>
              <w:t>X</w:t>
            </w:r>
          </w:p>
        </w:tc>
        <w:tc>
          <w:tcPr>
            <w:tcW w:w="3736" w:type="dxa"/>
            <w:tcBorders>
              <w:top w:val="none" w:sz="0" w:space="0" w:color="auto"/>
              <w:left w:val="none" w:sz="0" w:space="0" w:color="auto"/>
              <w:bottom w:val="none" w:sz="0" w:space="0" w:color="auto"/>
              <w:right w:val="none" w:sz="0" w:space="0" w:color="auto"/>
            </w:tcBorders>
            <w:shd w:val="clear" w:color="auto" w:fill="auto"/>
            <w:vAlign w:val="center"/>
          </w:tcPr>
          <w:p w14:paraId="11D70C9C" w14:textId="77777777" w:rsidR="004E2FD4" w:rsidRPr="00735B6B" w:rsidRDefault="004E2FD4" w:rsidP="004E2FD4">
            <w:pPr>
              <w:tabs>
                <w:tab w:val="left" w:pos="1701"/>
                <w:tab w:val="left" w:pos="6237"/>
              </w:tabs>
              <w:cnfStyle w:val="000000010000" w:firstRow="0" w:lastRow="0" w:firstColumn="0" w:lastColumn="0" w:oddVBand="0" w:evenVBand="0" w:oddHBand="0" w:evenHBand="1" w:firstRowFirstColumn="0" w:firstRowLastColumn="0" w:lastRowFirstColumn="0" w:lastRowLastColumn="0"/>
              <w:rPr>
                <w:bCs/>
                <w:color w:val="000000"/>
                <w:spacing w:val="5"/>
              </w:rPr>
            </w:pPr>
          </w:p>
        </w:tc>
      </w:tr>
      <w:tr w:rsidR="004E2FD4" w:rsidRPr="00735B6B" w14:paraId="23CD1DDE" w14:textId="77777777" w:rsidTr="001F362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tcBorders>
              <w:top w:val="none" w:sz="0" w:space="0" w:color="auto"/>
              <w:left w:val="none" w:sz="0" w:space="0" w:color="auto"/>
              <w:bottom w:val="none" w:sz="0" w:space="0" w:color="auto"/>
              <w:right w:val="none" w:sz="0" w:space="0" w:color="auto"/>
            </w:tcBorders>
            <w:shd w:val="clear" w:color="auto" w:fill="auto"/>
            <w:vAlign w:val="center"/>
          </w:tcPr>
          <w:p w14:paraId="0BF9D20F" w14:textId="04E7542B" w:rsidR="004E2FD4" w:rsidRPr="00735B6B" w:rsidRDefault="004E2FD4" w:rsidP="004E2FD4">
            <w:pPr>
              <w:jc w:val="center"/>
              <w:rPr>
                <w:color w:val="000000"/>
              </w:rPr>
            </w:pPr>
            <w:r w:rsidRPr="00735B6B">
              <w:rPr>
                <w:color w:val="000000"/>
              </w:rPr>
              <w:t>7</w:t>
            </w:r>
          </w:p>
        </w:tc>
        <w:tc>
          <w:tcPr>
            <w:tcW w:w="3851" w:type="dxa"/>
            <w:tcBorders>
              <w:top w:val="none" w:sz="0" w:space="0" w:color="auto"/>
              <w:left w:val="none" w:sz="0" w:space="0" w:color="auto"/>
              <w:bottom w:val="none" w:sz="0" w:space="0" w:color="auto"/>
              <w:right w:val="none" w:sz="0" w:space="0" w:color="auto"/>
            </w:tcBorders>
            <w:shd w:val="clear" w:color="auto" w:fill="auto"/>
            <w:vAlign w:val="center"/>
          </w:tcPr>
          <w:p w14:paraId="09FC3583" w14:textId="77777777" w:rsidR="004E2FD4" w:rsidRPr="00735B6B" w:rsidRDefault="004E2FD4" w:rsidP="004E2FD4">
            <w:pPr>
              <w:cnfStyle w:val="000000100000" w:firstRow="0" w:lastRow="0" w:firstColumn="0" w:lastColumn="0" w:oddVBand="0" w:evenVBand="0" w:oddHBand="1" w:evenHBand="0" w:firstRowFirstColumn="0" w:firstRowLastColumn="0" w:lastRowFirstColumn="0" w:lastRowLastColumn="0"/>
              <w:rPr>
                <w:sz w:val="20"/>
                <w:szCs w:val="20"/>
              </w:rPr>
            </w:pPr>
            <w:r w:rsidRPr="00735B6B">
              <w:rPr>
                <w:sz w:val="20"/>
                <w:szCs w:val="20"/>
              </w:rPr>
              <w:t>Type d’emballages utilisés pour la livraison, (biomatériaux, certifiés FSC ou PEFC, …)</w:t>
            </w:r>
          </w:p>
        </w:tc>
        <w:tc>
          <w:tcPr>
            <w:tcW w:w="1275" w:type="dxa"/>
            <w:tcBorders>
              <w:top w:val="none" w:sz="0" w:space="0" w:color="auto"/>
              <w:left w:val="none" w:sz="0" w:space="0" w:color="auto"/>
              <w:bottom w:val="none" w:sz="0" w:space="0" w:color="auto"/>
              <w:right w:val="none" w:sz="0" w:space="0" w:color="auto"/>
            </w:tcBorders>
            <w:shd w:val="clear" w:color="auto" w:fill="auto"/>
            <w:vAlign w:val="center"/>
          </w:tcPr>
          <w:p w14:paraId="2B9DA591" w14:textId="77777777" w:rsidR="004E2FD4" w:rsidRPr="00735B6B" w:rsidRDefault="004E2FD4" w:rsidP="004E2FD4">
            <w:pPr>
              <w:ind w:left="-108" w:right="-108"/>
              <w:jc w:val="center"/>
              <w:cnfStyle w:val="000000100000" w:firstRow="0" w:lastRow="0" w:firstColumn="0" w:lastColumn="0" w:oddVBand="0" w:evenVBand="0" w:oddHBand="1" w:evenHBand="0" w:firstRowFirstColumn="0" w:firstRowLastColumn="0" w:lastRowFirstColumn="0" w:lastRowLastColumn="0"/>
              <w:rPr>
                <w:sz w:val="20"/>
                <w:szCs w:val="20"/>
              </w:rPr>
            </w:pPr>
            <w:r w:rsidRPr="00735B6B">
              <w:rPr>
                <w:sz w:val="20"/>
                <w:szCs w:val="20"/>
              </w:rPr>
              <w:t>Préciser</w:t>
            </w:r>
          </w:p>
        </w:tc>
        <w:tc>
          <w:tcPr>
            <w:tcW w:w="567" w:type="dxa"/>
            <w:tcBorders>
              <w:top w:val="none" w:sz="0" w:space="0" w:color="auto"/>
              <w:left w:val="none" w:sz="0" w:space="0" w:color="auto"/>
              <w:bottom w:val="none" w:sz="0" w:space="0" w:color="auto"/>
              <w:right w:val="none" w:sz="0" w:space="0" w:color="auto"/>
            </w:tcBorders>
            <w:shd w:val="clear" w:color="auto" w:fill="auto"/>
            <w:vAlign w:val="center"/>
          </w:tcPr>
          <w:p w14:paraId="59E58518" w14:textId="77777777" w:rsidR="004E2FD4" w:rsidRPr="00735B6B" w:rsidRDefault="004E2FD4" w:rsidP="004E2FD4">
            <w:pPr>
              <w:ind w:firstLine="72"/>
              <w:jc w:val="center"/>
              <w:cnfStyle w:val="000000100000" w:firstRow="0" w:lastRow="0" w:firstColumn="0" w:lastColumn="0" w:oddVBand="0" w:evenVBand="0" w:oddHBand="1" w:evenHBand="0" w:firstRowFirstColumn="0" w:firstRowLastColumn="0" w:lastRowFirstColumn="0" w:lastRowLastColumn="0"/>
              <w:rPr>
                <w:rFonts w:cs="Arial"/>
                <w:bCs/>
              </w:rPr>
            </w:pPr>
            <w:r w:rsidRPr="00735B6B">
              <w:rPr>
                <w:rFonts w:cs="Arial"/>
                <w:bCs/>
              </w:rPr>
              <w:t>X</w:t>
            </w:r>
          </w:p>
        </w:tc>
        <w:tc>
          <w:tcPr>
            <w:tcW w:w="3736" w:type="dxa"/>
            <w:tcBorders>
              <w:top w:val="none" w:sz="0" w:space="0" w:color="auto"/>
              <w:left w:val="none" w:sz="0" w:space="0" w:color="auto"/>
              <w:bottom w:val="none" w:sz="0" w:space="0" w:color="auto"/>
              <w:right w:val="none" w:sz="0" w:space="0" w:color="auto"/>
            </w:tcBorders>
            <w:shd w:val="clear" w:color="auto" w:fill="auto"/>
            <w:vAlign w:val="center"/>
          </w:tcPr>
          <w:p w14:paraId="552FBF5C" w14:textId="77777777" w:rsidR="004E2FD4" w:rsidRPr="00735B6B" w:rsidRDefault="004E2FD4" w:rsidP="004E2FD4">
            <w:pPr>
              <w:tabs>
                <w:tab w:val="left" w:pos="1701"/>
                <w:tab w:val="left" w:pos="6237"/>
              </w:tabs>
              <w:cnfStyle w:val="000000100000" w:firstRow="0" w:lastRow="0" w:firstColumn="0" w:lastColumn="0" w:oddVBand="0" w:evenVBand="0" w:oddHBand="1" w:evenHBand="0" w:firstRowFirstColumn="0" w:firstRowLastColumn="0" w:lastRowFirstColumn="0" w:lastRowLastColumn="0"/>
              <w:rPr>
                <w:bCs/>
                <w:color w:val="000000"/>
                <w:spacing w:val="5"/>
              </w:rPr>
            </w:pPr>
          </w:p>
        </w:tc>
      </w:tr>
      <w:tr w:rsidR="004E2FD4" w:rsidRPr="00735B6B" w14:paraId="458CEF55" w14:textId="77777777" w:rsidTr="001F3626">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tcBorders>
              <w:top w:val="none" w:sz="0" w:space="0" w:color="auto"/>
              <w:left w:val="none" w:sz="0" w:space="0" w:color="auto"/>
              <w:bottom w:val="none" w:sz="0" w:space="0" w:color="auto"/>
              <w:right w:val="none" w:sz="0" w:space="0" w:color="auto"/>
            </w:tcBorders>
            <w:shd w:val="clear" w:color="auto" w:fill="auto"/>
            <w:vAlign w:val="center"/>
          </w:tcPr>
          <w:p w14:paraId="0EFF8147" w14:textId="3994B097" w:rsidR="004E2FD4" w:rsidRPr="00735B6B" w:rsidRDefault="004E2FD4" w:rsidP="004E2FD4">
            <w:pPr>
              <w:jc w:val="center"/>
              <w:rPr>
                <w:color w:val="000000"/>
              </w:rPr>
            </w:pPr>
            <w:r w:rsidRPr="00735B6B">
              <w:rPr>
                <w:color w:val="000000"/>
              </w:rPr>
              <w:t>8</w:t>
            </w:r>
          </w:p>
        </w:tc>
        <w:tc>
          <w:tcPr>
            <w:tcW w:w="3851" w:type="dxa"/>
            <w:tcBorders>
              <w:top w:val="none" w:sz="0" w:space="0" w:color="auto"/>
              <w:left w:val="none" w:sz="0" w:space="0" w:color="auto"/>
              <w:bottom w:val="none" w:sz="0" w:space="0" w:color="auto"/>
              <w:right w:val="none" w:sz="0" w:space="0" w:color="auto"/>
            </w:tcBorders>
            <w:shd w:val="clear" w:color="auto" w:fill="auto"/>
            <w:vAlign w:val="center"/>
          </w:tcPr>
          <w:p w14:paraId="7B0F3A09" w14:textId="77777777" w:rsidR="004E2FD4" w:rsidRPr="00735B6B" w:rsidRDefault="004E2FD4" w:rsidP="004E2FD4">
            <w:pPr>
              <w:cnfStyle w:val="000000010000" w:firstRow="0" w:lastRow="0" w:firstColumn="0" w:lastColumn="0" w:oddVBand="0" w:evenVBand="0" w:oddHBand="0" w:evenHBand="1" w:firstRowFirstColumn="0" w:firstRowLastColumn="0" w:lastRowFirstColumn="0" w:lastRowLastColumn="0"/>
              <w:rPr>
                <w:sz w:val="20"/>
                <w:szCs w:val="20"/>
              </w:rPr>
            </w:pPr>
            <w:r w:rsidRPr="00735B6B">
              <w:rPr>
                <w:sz w:val="20"/>
                <w:szCs w:val="20"/>
              </w:rPr>
              <w:t>Comment les emballages sont-ils optimisés ?</w:t>
            </w:r>
          </w:p>
        </w:tc>
        <w:tc>
          <w:tcPr>
            <w:tcW w:w="1275" w:type="dxa"/>
            <w:tcBorders>
              <w:top w:val="none" w:sz="0" w:space="0" w:color="auto"/>
              <w:left w:val="none" w:sz="0" w:space="0" w:color="auto"/>
              <w:bottom w:val="none" w:sz="0" w:space="0" w:color="auto"/>
              <w:right w:val="none" w:sz="0" w:space="0" w:color="auto"/>
            </w:tcBorders>
            <w:shd w:val="clear" w:color="auto" w:fill="auto"/>
            <w:vAlign w:val="center"/>
          </w:tcPr>
          <w:p w14:paraId="123262C9" w14:textId="77777777" w:rsidR="004E2FD4" w:rsidRPr="00735B6B" w:rsidRDefault="004E2FD4" w:rsidP="004E2FD4">
            <w:pPr>
              <w:ind w:left="-108" w:right="-108"/>
              <w:jc w:val="center"/>
              <w:cnfStyle w:val="000000010000" w:firstRow="0" w:lastRow="0" w:firstColumn="0" w:lastColumn="0" w:oddVBand="0" w:evenVBand="0" w:oddHBand="0" w:evenHBand="1" w:firstRowFirstColumn="0" w:firstRowLastColumn="0" w:lastRowFirstColumn="0" w:lastRowLastColumn="0"/>
              <w:rPr>
                <w:sz w:val="20"/>
                <w:szCs w:val="20"/>
              </w:rPr>
            </w:pPr>
            <w:r w:rsidRPr="00735B6B">
              <w:rPr>
                <w:sz w:val="20"/>
                <w:szCs w:val="20"/>
              </w:rPr>
              <w:t>Décrire</w:t>
            </w:r>
          </w:p>
        </w:tc>
        <w:tc>
          <w:tcPr>
            <w:tcW w:w="567" w:type="dxa"/>
            <w:tcBorders>
              <w:top w:val="none" w:sz="0" w:space="0" w:color="auto"/>
              <w:left w:val="none" w:sz="0" w:space="0" w:color="auto"/>
              <w:bottom w:val="none" w:sz="0" w:space="0" w:color="auto"/>
              <w:right w:val="none" w:sz="0" w:space="0" w:color="auto"/>
            </w:tcBorders>
            <w:shd w:val="clear" w:color="auto" w:fill="auto"/>
            <w:vAlign w:val="center"/>
          </w:tcPr>
          <w:p w14:paraId="320461B5" w14:textId="77777777" w:rsidR="004E2FD4" w:rsidRPr="00735B6B" w:rsidRDefault="004E2FD4" w:rsidP="004E2FD4">
            <w:pPr>
              <w:ind w:firstLine="72"/>
              <w:jc w:val="center"/>
              <w:cnfStyle w:val="000000010000" w:firstRow="0" w:lastRow="0" w:firstColumn="0" w:lastColumn="0" w:oddVBand="0" w:evenVBand="0" w:oddHBand="0" w:evenHBand="1" w:firstRowFirstColumn="0" w:firstRowLastColumn="0" w:lastRowFirstColumn="0" w:lastRowLastColumn="0"/>
              <w:rPr>
                <w:rFonts w:cs="Arial"/>
                <w:bCs/>
              </w:rPr>
            </w:pPr>
            <w:r w:rsidRPr="00735B6B">
              <w:rPr>
                <w:rFonts w:cs="Arial"/>
                <w:bCs/>
              </w:rPr>
              <w:t>X</w:t>
            </w:r>
          </w:p>
        </w:tc>
        <w:tc>
          <w:tcPr>
            <w:tcW w:w="3736" w:type="dxa"/>
            <w:tcBorders>
              <w:top w:val="none" w:sz="0" w:space="0" w:color="auto"/>
              <w:left w:val="none" w:sz="0" w:space="0" w:color="auto"/>
              <w:bottom w:val="none" w:sz="0" w:space="0" w:color="auto"/>
              <w:right w:val="none" w:sz="0" w:space="0" w:color="auto"/>
            </w:tcBorders>
            <w:shd w:val="clear" w:color="auto" w:fill="auto"/>
            <w:vAlign w:val="center"/>
          </w:tcPr>
          <w:p w14:paraId="6D25286E" w14:textId="77777777" w:rsidR="004E2FD4" w:rsidRPr="00735B6B" w:rsidRDefault="004E2FD4" w:rsidP="004E2FD4">
            <w:pPr>
              <w:tabs>
                <w:tab w:val="left" w:pos="1701"/>
                <w:tab w:val="left" w:pos="6237"/>
              </w:tabs>
              <w:cnfStyle w:val="000000010000" w:firstRow="0" w:lastRow="0" w:firstColumn="0" w:lastColumn="0" w:oddVBand="0" w:evenVBand="0" w:oddHBand="0" w:evenHBand="1" w:firstRowFirstColumn="0" w:firstRowLastColumn="0" w:lastRowFirstColumn="0" w:lastRowLastColumn="0"/>
              <w:rPr>
                <w:bCs/>
                <w:color w:val="000000"/>
                <w:spacing w:val="5"/>
              </w:rPr>
            </w:pPr>
          </w:p>
        </w:tc>
      </w:tr>
      <w:tr w:rsidR="004E2FD4" w:rsidRPr="00735B6B" w14:paraId="4BAA2851" w14:textId="77777777" w:rsidTr="001F362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tcBorders>
              <w:top w:val="none" w:sz="0" w:space="0" w:color="auto"/>
              <w:left w:val="none" w:sz="0" w:space="0" w:color="auto"/>
              <w:bottom w:val="none" w:sz="0" w:space="0" w:color="auto"/>
              <w:right w:val="none" w:sz="0" w:space="0" w:color="auto"/>
            </w:tcBorders>
            <w:shd w:val="clear" w:color="auto" w:fill="auto"/>
            <w:vAlign w:val="center"/>
          </w:tcPr>
          <w:p w14:paraId="4AC674F5" w14:textId="184768D3" w:rsidR="004E2FD4" w:rsidRPr="00735B6B" w:rsidRDefault="004E2FD4" w:rsidP="004E2FD4">
            <w:pPr>
              <w:jc w:val="center"/>
              <w:rPr>
                <w:color w:val="000000"/>
              </w:rPr>
            </w:pPr>
            <w:r w:rsidRPr="00735B6B">
              <w:rPr>
                <w:color w:val="000000"/>
              </w:rPr>
              <w:t>9</w:t>
            </w:r>
          </w:p>
        </w:tc>
        <w:tc>
          <w:tcPr>
            <w:tcW w:w="3851" w:type="dxa"/>
            <w:tcBorders>
              <w:top w:val="none" w:sz="0" w:space="0" w:color="auto"/>
              <w:left w:val="none" w:sz="0" w:space="0" w:color="auto"/>
              <w:bottom w:val="none" w:sz="0" w:space="0" w:color="auto"/>
              <w:right w:val="none" w:sz="0" w:space="0" w:color="auto"/>
            </w:tcBorders>
            <w:shd w:val="clear" w:color="auto" w:fill="auto"/>
            <w:vAlign w:val="center"/>
          </w:tcPr>
          <w:p w14:paraId="3A81B61E" w14:textId="77777777" w:rsidR="004E2FD4" w:rsidRPr="00735B6B" w:rsidRDefault="004E2FD4" w:rsidP="004E2FD4">
            <w:pPr>
              <w:cnfStyle w:val="000000100000" w:firstRow="0" w:lastRow="0" w:firstColumn="0" w:lastColumn="0" w:oddVBand="0" w:evenVBand="0" w:oddHBand="1" w:evenHBand="0" w:firstRowFirstColumn="0" w:firstRowLastColumn="0" w:lastRowFirstColumn="0" w:lastRowLastColumn="0"/>
              <w:rPr>
                <w:sz w:val="20"/>
                <w:szCs w:val="20"/>
              </w:rPr>
            </w:pPr>
            <w:r w:rsidRPr="00735B6B">
              <w:rPr>
                <w:sz w:val="20"/>
                <w:szCs w:val="20"/>
              </w:rPr>
              <w:t>Les chauffeurs sont formés à l’</w:t>
            </w:r>
            <w:proofErr w:type="spellStart"/>
            <w:r w:rsidRPr="00735B6B">
              <w:rPr>
                <w:sz w:val="20"/>
                <w:szCs w:val="20"/>
              </w:rPr>
              <w:t>éco-conduite</w:t>
            </w:r>
            <w:proofErr w:type="spellEnd"/>
          </w:p>
        </w:tc>
        <w:tc>
          <w:tcPr>
            <w:tcW w:w="1275" w:type="dxa"/>
            <w:tcBorders>
              <w:top w:val="none" w:sz="0" w:space="0" w:color="auto"/>
              <w:left w:val="none" w:sz="0" w:space="0" w:color="auto"/>
              <w:bottom w:val="none" w:sz="0" w:space="0" w:color="auto"/>
              <w:right w:val="none" w:sz="0" w:space="0" w:color="auto"/>
            </w:tcBorders>
            <w:shd w:val="clear" w:color="auto" w:fill="auto"/>
            <w:vAlign w:val="center"/>
          </w:tcPr>
          <w:p w14:paraId="1D3471F2" w14:textId="77777777" w:rsidR="004E2FD4" w:rsidRPr="00735B6B" w:rsidRDefault="004E2FD4" w:rsidP="004E2FD4">
            <w:pPr>
              <w:ind w:left="-108" w:right="-108"/>
              <w:jc w:val="center"/>
              <w:cnfStyle w:val="000000100000" w:firstRow="0" w:lastRow="0" w:firstColumn="0" w:lastColumn="0" w:oddVBand="0" w:evenVBand="0" w:oddHBand="1" w:evenHBand="0" w:firstRowFirstColumn="0" w:firstRowLastColumn="0" w:lastRowFirstColumn="0" w:lastRowLastColumn="0"/>
              <w:rPr>
                <w:sz w:val="20"/>
                <w:szCs w:val="20"/>
              </w:rPr>
            </w:pPr>
            <w:r w:rsidRPr="00735B6B">
              <w:rPr>
                <w:sz w:val="20"/>
                <w:szCs w:val="20"/>
              </w:rPr>
              <w:t>Oui – non si oui fournir élément de preuve pour validation</w:t>
            </w:r>
          </w:p>
        </w:tc>
        <w:tc>
          <w:tcPr>
            <w:tcW w:w="567" w:type="dxa"/>
            <w:tcBorders>
              <w:top w:val="none" w:sz="0" w:space="0" w:color="auto"/>
              <w:left w:val="none" w:sz="0" w:space="0" w:color="auto"/>
              <w:bottom w:val="none" w:sz="0" w:space="0" w:color="auto"/>
              <w:right w:val="none" w:sz="0" w:space="0" w:color="auto"/>
            </w:tcBorders>
            <w:shd w:val="clear" w:color="auto" w:fill="auto"/>
            <w:vAlign w:val="center"/>
          </w:tcPr>
          <w:p w14:paraId="00040A9D" w14:textId="77777777" w:rsidR="004E2FD4" w:rsidRPr="00735B6B" w:rsidRDefault="004E2FD4" w:rsidP="004E2FD4">
            <w:pPr>
              <w:jc w:val="center"/>
              <w:cnfStyle w:val="000000100000" w:firstRow="0" w:lastRow="0" w:firstColumn="0" w:lastColumn="0" w:oddVBand="0" w:evenVBand="0" w:oddHBand="1" w:evenHBand="0" w:firstRowFirstColumn="0" w:firstRowLastColumn="0" w:lastRowFirstColumn="0" w:lastRowLastColumn="0"/>
              <w:rPr>
                <w:rFonts w:cs="Arial"/>
                <w:bCs/>
              </w:rPr>
            </w:pPr>
            <w:r w:rsidRPr="00735B6B">
              <w:rPr>
                <w:rFonts w:cs="Arial"/>
                <w:bCs/>
              </w:rPr>
              <w:t>X</w:t>
            </w:r>
          </w:p>
        </w:tc>
        <w:tc>
          <w:tcPr>
            <w:tcW w:w="3736" w:type="dxa"/>
            <w:tcBorders>
              <w:top w:val="none" w:sz="0" w:space="0" w:color="auto"/>
              <w:left w:val="none" w:sz="0" w:space="0" w:color="auto"/>
              <w:bottom w:val="none" w:sz="0" w:space="0" w:color="auto"/>
              <w:right w:val="none" w:sz="0" w:space="0" w:color="auto"/>
            </w:tcBorders>
            <w:shd w:val="clear" w:color="auto" w:fill="auto"/>
            <w:vAlign w:val="center"/>
          </w:tcPr>
          <w:p w14:paraId="3617D744" w14:textId="77777777" w:rsidR="004E2FD4" w:rsidRPr="00735B6B" w:rsidRDefault="004E2FD4" w:rsidP="004E2FD4">
            <w:pPr>
              <w:tabs>
                <w:tab w:val="left" w:pos="1701"/>
                <w:tab w:val="left" w:pos="6237"/>
              </w:tabs>
              <w:cnfStyle w:val="000000100000" w:firstRow="0" w:lastRow="0" w:firstColumn="0" w:lastColumn="0" w:oddVBand="0" w:evenVBand="0" w:oddHBand="1" w:evenHBand="0" w:firstRowFirstColumn="0" w:firstRowLastColumn="0" w:lastRowFirstColumn="0" w:lastRowLastColumn="0"/>
              <w:rPr>
                <w:bCs/>
                <w:color w:val="000000"/>
                <w:spacing w:val="5"/>
              </w:rPr>
            </w:pPr>
          </w:p>
        </w:tc>
      </w:tr>
      <w:tr w:rsidR="004E2FD4" w:rsidRPr="00735B6B" w14:paraId="2F0EC23A" w14:textId="77777777" w:rsidTr="001F3626">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tcBorders>
              <w:top w:val="none" w:sz="0" w:space="0" w:color="auto"/>
              <w:left w:val="none" w:sz="0" w:space="0" w:color="auto"/>
              <w:bottom w:val="none" w:sz="0" w:space="0" w:color="auto"/>
              <w:right w:val="none" w:sz="0" w:space="0" w:color="auto"/>
            </w:tcBorders>
            <w:shd w:val="clear" w:color="auto" w:fill="auto"/>
            <w:vAlign w:val="center"/>
          </w:tcPr>
          <w:p w14:paraId="59D9803E" w14:textId="068D2393" w:rsidR="004E2FD4" w:rsidRPr="00735B6B" w:rsidRDefault="004E2FD4" w:rsidP="004E2FD4">
            <w:pPr>
              <w:jc w:val="center"/>
              <w:rPr>
                <w:color w:val="000000"/>
              </w:rPr>
            </w:pPr>
            <w:r w:rsidRPr="00735B6B">
              <w:rPr>
                <w:color w:val="000000"/>
              </w:rPr>
              <w:t>10</w:t>
            </w:r>
          </w:p>
        </w:tc>
        <w:tc>
          <w:tcPr>
            <w:tcW w:w="3851" w:type="dxa"/>
            <w:tcBorders>
              <w:top w:val="none" w:sz="0" w:space="0" w:color="auto"/>
              <w:left w:val="none" w:sz="0" w:space="0" w:color="auto"/>
              <w:bottom w:val="none" w:sz="0" w:space="0" w:color="auto"/>
              <w:right w:val="none" w:sz="0" w:space="0" w:color="auto"/>
            </w:tcBorders>
            <w:shd w:val="clear" w:color="auto" w:fill="auto"/>
            <w:vAlign w:val="center"/>
          </w:tcPr>
          <w:p w14:paraId="0819BC0B" w14:textId="77777777" w:rsidR="004E2FD4" w:rsidRPr="00735B6B" w:rsidRDefault="004E2FD4" w:rsidP="004E2FD4">
            <w:pPr>
              <w:cnfStyle w:val="000000010000" w:firstRow="0" w:lastRow="0" w:firstColumn="0" w:lastColumn="0" w:oddVBand="0" w:evenVBand="0" w:oddHBand="0" w:evenHBand="1" w:firstRowFirstColumn="0" w:firstRowLastColumn="0" w:lastRowFirstColumn="0" w:lastRowLastColumn="0"/>
              <w:rPr>
                <w:sz w:val="20"/>
                <w:szCs w:val="20"/>
              </w:rPr>
            </w:pPr>
            <w:r w:rsidRPr="00735B6B">
              <w:rPr>
                <w:sz w:val="20"/>
                <w:szCs w:val="20"/>
              </w:rPr>
              <w:t>Proportion de véhicules de la flotte automobile (VUL) conforme à la norme EURO 6+</w:t>
            </w:r>
          </w:p>
        </w:tc>
        <w:tc>
          <w:tcPr>
            <w:tcW w:w="1275" w:type="dxa"/>
            <w:tcBorders>
              <w:top w:val="none" w:sz="0" w:space="0" w:color="auto"/>
              <w:left w:val="none" w:sz="0" w:space="0" w:color="auto"/>
              <w:bottom w:val="none" w:sz="0" w:space="0" w:color="auto"/>
              <w:right w:val="none" w:sz="0" w:space="0" w:color="auto"/>
            </w:tcBorders>
            <w:shd w:val="clear" w:color="auto" w:fill="auto"/>
            <w:vAlign w:val="center"/>
          </w:tcPr>
          <w:p w14:paraId="5E4FAC97" w14:textId="77777777" w:rsidR="004E2FD4" w:rsidRPr="00735B6B" w:rsidRDefault="004E2FD4" w:rsidP="004E2FD4">
            <w:pPr>
              <w:ind w:left="-108" w:right="-108"/>
              <w:jc w:val="center"/>
              <w:cnfStyle w:val="000000010000" w:firstRow="0" w:lastRow="0" w:firstColumn="0" w:lastColumn="0" w:oddVBand="0" w:evenVBand="0" w:oddHBand="0" w:evenHBand="1" w:firstRowFirstColumn="0" w:firstRowLastColumn="0" w:lastRowFirstColumn="0" w:lastRowLastColumn="0"/>
              <w:rPr>
                <w:sz w:val="20"/>
                <w:szCs w:val="20"/>
              </w:rPr>
            </w:pPr>
            <w:r w:rsidRPr="00735B6B">
              <w:rPr>
                <w:sz w:val="20"/>
                <w:szCs w:val="20"/>
              </w:rPr>
              <w:t>Nombre, %, localisation</w:t>
            </w:r>
          </w:p>
        </w:tc>
        <w:tc>
          <w:tcPr>
            <w:tcW w:w="567" w:type="dxa"/>
            <w:tcBorders>
              <w:top w:val="none" w:sz="0" w:space="0" w:color="auto"/>
              <w:left w:val="none" w:sz="0" w:space="0" w:color="auto"/>
              <w:bottom w:val="none" w:sz="0" w:space="0" w:color="auto"/>
              <w:right w:val="none" w:sz="0" w:space="0" w:color="auto"/>
            </w:tcBorders>
            <w:shd w:val="clear" w:color="auto" w:fill="auto"/>
            <w:vAlign w:val="center"/>
          </w:tcPr>
          <w:p w14:paraId="319CF858" w14:textId="77777777" w:rsidR="004E2FD4" w:rsidRPr="00735B6B" w:rsidRDefault="004E2FD4" w:rsidP="004E2FD4">
            <w:pPr>
              <w:jc w:val="center"/>
              <w:cnfStyle w:val="000000010000" w:firstRow="0" w:lastRow="0" w:firstColumn="0" w:lastColumn="0" w:oddVBand="0" w:evenVBand="0" w:oddHBand="0" w:evenHBand="1" w:firstRowFirstColumn="0" w:firstRowLastColumn="0" w:lastRowFirstColumn="0" w:lastRowLastColumn="0"/>
              <w:rPr>
                <w:rFonts w:cs="Arial"/>
                <w:bCs/>
              </w:rPr>
            </w:pPr>
            <w:r w:rsidRPr="00735B6B">
              <w:rPr>
                <w:rFonts w:cs="Arial"/>
                <w:bCs/>
              </w:rPr>
              <w:t>X</w:t>
            </w:r>
          </w:p>
        </w:tc>
        <w:tc>
          <w:tcPr>
            <w:tcW w:w="3736" w:type="dxa"/>
            <w:tcBorders>
              <w:top w:val="none" w:sz="0" w:space="0" w:color="auto"/>
              <w:left w:val="none" w:sz="0" w:space="0" w:color="auto"/>
              <w:bottom w:val="none" w:sz="0" w:space="0" w:color="auto"/>
              <w:right w:val="none" w:sz="0" w:space="0" w:color="auto"/>
            </w:tcBorders>
            <w:shd w:val="clear" w:color="auto" w:fill="auto"/>
            <w:vAlign w:val="center"/>
          </w:tcPr>
          <w:p w14:paraId="6DF0197D" w14:textId="77777777" w:rsidR="004E2FD4" w:rsidRPr="00735B6B" w:rsidRDefault="004E2FD4" w:rsidP="004E2FD4">
            <w:pPr>
              <w:tabs>
                <w:tab w:val="left" w:pos="1701"/>
                <w:tab w:val="left" w:pos="6237"/>
              </w:tabs>
              <w:cnfStyle w:val="000000010000" w:firstRow="0" w:lastRow="0" w:firstColumn="0" w:lastColumn="0" w:oddVBand="0" w:evenVBand="0" w:oddHBand="0" w:evenHBand="1" w:firstRowFirstColumn="0" w:firstRowLastColumn="0" w:lastRowFirstColumn="0" w:lastRowLastColumn="0"/>
              <w:rPr>
                <w:bCs/>
                <w:color w:val="000000"/>
                <w:spacing w:val="5"/>
              </w:rPr>
            </w:pPr>
          </w:p>
        </w:tc>
      </w:tr>
      <w:tr w:rsidR="004E2FD4" w:rsidRPr="00735B6B" w14:paraId="442C1CD4" w14:textId="77777777" w:rsidTr="001F362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tcBorders>
              <w:top w:val="none" w:sz="0" w:space="0" w:color="auto"/>
              <w:left w:val="none" w:sz="0" w:space="0" w:color="auto"/>
              <w:bottom w:val="none" w:sz="0" w:space="0" w:color="auto"/>
              <w:right w:val="none" w:sz="0" w:space="0" w:color="auto"/>
            </w:tcBorders>
            <w:shd w:val="clear" w:color="auto" w:fill="auto"/>
            <w:vAlign w:val="center"/>
          </w:tcPr>
          <w:p w14:paraId="643E019C" w14:textId="6F9A655D" w:rsidR="004E2FD4" w:rsidRPr="00735B6B" w:rsidRDefault="004E2FD4" w:rsidP="004E2FD4">
            <w:pPr>
              <w:jc w:val="center"/>
              <w:rPr>
                <w:color w:val="000000"/>
              </w:rPr>
            </w:pPr>
            <w:r w:rsidRPr="00735B6B">
              <w:rPr>
                <w:color w:val="000000"/>
              </w:rPr>
              <w:t>11</w:t>
            </w:r>
          </w:p>
        </w:tc>
        <w:tc>
          <w:tcPr>
            <w:tcW w:w="3851" w:type="dxa"/>
            <w:tcBorders>
              <w:top w:val="none" w:sz="0" w:space="0" w:color="auto"/>
              <w:left w:val="none" w:sz="0" w:space="0" w:color="auto"/>
              <w:bottom w:val="none" w:sz="0" w:space="0" w:color="auto"/>
              <w:right w:val="none" w:sz="0" w:space="0" w:color="auto"/>
            </w:tcBorders>
            <w:shd w:val="clear" w:color="auto" w:fill="auto"/>
            <w:vAlign w:val="center"/>
          </w:tcPr>
          <w:p w14:paraId="39D0B602" w14:textId="77777777" w:rsidR="004E2FD4" w:rsidRPr="00735B6B" w:rsidRDefault="004E2FD4" w:rsidP="004E2FD4">
            <w:pPr>
              <w:cnfStyle w:val="000000100000" w:firstRow="0" w:lastRow="0" w:firstColumn="0" w:lastColumn="0" w:oddVBand="0" w:evenVBand="0" w:oddHBand="1" w:evenHBand="0" w:firstRowFirstColumn="0" w:firstRowLastColumn="0" w:lastRowFirstColumn="0" w:lastRowLastColumn="0"/>
              <w:rPr>
                <w:sz w:val="20"/>
                <w:szCs w:val="20"/>
              </w:rPr>
            </w:pPr>
            <w:r w:rsidRPr="00735B6B">
              <w:rPr>
                <w:sz w:val="20"/>
                <w:szCs w:val="20"/>
              </w:rPr>
              <w:t>Proportion de véhicules utilitaires de la flotte automobile conforme à la norme EURO VI (VU assimilés à des poids lourds et poids lourds)</w:t>
            </w:r>
          </w:p>
        </w:tc>
        <w:tc>
          <w:tcPr>
            <w:tcW w:w="1275" w:type="dxa"/>
            <w:tcBorders>
              <w:top w:val="none" w:sz="0" w:space="0" w:color="auto"/>
              <w:left w:val="none" w:sz="0" w:space="0" w:color="auto"/>
              <w:bottom w:val="none" w:sz="0" w:space="0" w:color="auto"/>
              <w:right w:val="none" w:sz="0" w:space="0" w:color="auto"/>
            </w:tcBorders>
            <w:shd w:val="clear" w:color="auto" w:fill="auto"/>
            <w:vAlign w:val="center"/>
          </w:tcPr>
          <w:p w14:paraId="16E339A1" w14:textId="77777777" w:rsidR="004E2FD4" w:rsidRPr="00735B6B" w:rsidRDefault="004E2FD4" w:rsidP="004E2FD4">
            <w:pPr>
              <w:ind w:left="-108" w:right="-108"/>
              <w:jc w:val="center"/>
              <w:cnfStyle w:val="000000100000" w:firstRow="0" w:lastRow="0" w:firstColumn="0" w:lastColumn="0" w:oddVBand="0" w:evenVBand="0" w:oddHBand="1" w:evenHBand="0" w:firstRowFirstColumn="0" w:firstRowLastColumn="0" w:lastRowFirstColumn="0" w:lastRowLastColumn="0"/>
              <w:rPr>
                <w:sz w:val="20"/>
                <w:szCs w:val="20"/>
              </w:rPr>
            </w:pPr>
            <w:r w:rsidRPr="00735B6B">
              <w:rPr>
                <w:sz w:val="20"/>
                <w:szCs w:val="20"/>
              </w:rPr>
              <w:t>Nombre, %, localisation</w:t>
            </w:r>
          </w:p>
        </w:tc>
        <w:tc>
          <w:tcPr>
            <w:tcW w:w="567" w:type="dxa"/>
            <w:tcBorders>
              <w:top w:val="none" w:sz="0" w:space="0" w:color="auto"/>
              <w:left w:val="none" w:sz="0" w:space="0" w:color="auto"/>
              <w:bottom w:val="none" w:sz="0" w:space="0" w:color="auto"/>
              <w:right w:val="none" w:sz="0" w:space="0" w:color="auto"/>
            </w:tcBorders>
            <w:shd w:val="clear" w:color="auto" w:fill="auto"/>
            <w:vAlign w:val="center"/>
          </w:tcPr>
          <w:p w14:paraId="2626933B" w14:textId="77777777" w:rsidR="004E2FD4" w:rsidRPr="00735B6B" w:rsidRDefault="004E2FD4" w:rsidP="004E2FD4">
            <w:pPr>
              <w:jc w:val="center"/>
              <w:cnfStyle w:val="000000100000" w:firstRow="0" w:lastRow="0" w:firstColumn="0" w:lastColumn="0" w:oddVBand="0" w:evenVBand="0" w:oddHBand="1" w:evenHBand="0" w:firstRowFirstColumn="0" w:firstRowLastColumn="0" w:lastRowFirstColumn="0" w:lastRowLastColumn="0"/>
              <w:rPr>
                <w:rFonts w:cs="Arial"/>
                <w:bCs/>
              </w:rPr>
            </w:pPr>
            <w:r w:rsidRPr="00735B6B">
              <w:rPr>
                <w:rFonts w:cs="Arial"/>
                <w:bCs/>
              </w:rPr>
              <w:t>X</w:t>
            </w:r>
          </w:p>
        </w:tc>
        <w:tc>
          <w:tcPr>
            <w:tcW w:w="3736" w:type="dxa"/>
            <w:tcBorders>
              <w:top w:val="none" w:sz="0" w:space="0" w:color="auto"/>
              <w:left w:val="none" w:sz="0" w:space="0" w:color="auto"/>
              <w:bottom w:val="none" w:sz="0" w:space="0" w:color="auto"/>
              <w:right w:val="none" w:sz="0" w:space="0" w:color="auto"/>
            </w:tcBorders>
            <w:shd w:val="clear" w:color="auto" w:fill="auto"/>
            <w:vAlign w:val="center"/>
          </w:tcPr>
          <w:p w14:paraId="30EB0BB0" w14:textId="77777777" w:rsidR="004E2FD4" w:rsidRPr="00735B6B" w:rsidRDefault="004E2FD4" w:rsidP="004E2FD4">
            <w:pPr>
              <w:tabs>
                <w:tab w:val="left" w:pos="1701"/>
                <w:tab w:val="left" w:pos="6237"/>
              </w:tabs>
              <w:cnfStyle w:val="000000100000" w:firstRow="0" w:lastRow="0" w:firstColumn="0" w:lastColumn="0" w:oddVBand="0" w:evenVBand="0" w:oddHBand="1" w:evenHBand="0" w:firstRowFirstColumn="0" w:firstRowLastColumn="0" w:lastRowFirstColumn="0" w:lastRowLastColumn="0"/>
              <w:rPr>
                <w:bCs/>
                <w:color w:val="000000"/>
                <w:spacing w:val="5"/>
              </w:rPr>
            </w:pPr>
          </w:p>
        </w:tc>
      </w:tr>
      <w:tr w:rsidR="004E2FD4" w:rsidRPr="00735B6B" w14:paraId="006D4A12" w14:textId="77777777" w:rsidTr="001F3626">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tcBorders>
              <w:top w:val="none" w:sz="0" w:space="0" w:color="auto"/>
              <w:left w:val="none" w:sz="0" w:space="0" w:color="auto"/>
              <w:bottom w:val="none" w:sz="0" w:space="0" w:color="auto"/>
              <w:right w:val="none" w:sz="0" w:space="0" w:color="auto"/>
            </w:tcBorders>
            <w:shd w:val="clear" w:color="auto" w:fill="auto"/>
            <w:vAlign w:val="center"/>
          </w:tcPr>
          <w:p w14:paraId="6B5ACC33" w14:textId="4E2397CB" w:rsidR="004E2FD4" w:rsidRPr="00735B6B" w:rsidRDefault="004E2FD4" w:rsidP="004E2FD4">
            <w:pPr>
              <w:jc w:val="center"/>
              <w:rPr>
                <w:color w:val="000000"/>
              </w:rPr>
            </w:pPr>
            <w:r>
              <w:rPr>
                <w:color w:val="000000"/>
              </w:rPr>
              <w:t>12</w:t>
            </w:r>
          </w:p>
        </w:tc>
        <w:tc>
          <w:tcPr>
            <w:tcW w:w="3851" w:type="dxa"/>
            <w:tcBorders>
              <w:top w:val="none" w:sz="0" w:space="0" w:color="auto"/>
              <w:left w:val="none" w:sz="0" w:space="0" w:color="auto"/>
              <w:bottom w:val="none" w:sz="0" w:space="0" w:color="auto"/>
              <w:right w:val="none" w:sz="0" w:space="0" w:color="auto"/>
            </w:tcBorders>
            <w:shd w:val="clear" w:color="auto" w:fill="auto"/>
            <w:vAlign w:val="center"/>
          </w:tcPr>
          <w:p w14:paraId="1558C2E8" w14:textId="77777777" w:rsidR="004E2FD4" w:rsidRPr="00735B6B" w:rsidRDefault="004E2FD4" w:rsidP="004E2FD4">
            <w:pPr>
              <w:cnfStyle w:val="000000010000" w:firstRow="0" w:lastRow="0" w:firstColumn="0" w:lastColumn="0" w:oddVBand="0" w:evenVBand="0" w:oddHBand="0" w:evenHBand="1" w:firstRowFirstColumn="0" w:firstRowLastColumn="0" w:lastRowFirstColumn="0" w:lastRowLastColumn="0"/>
              <w:rPr>
                <w:sz w:val="20"/>
                <w:szCs w:val="20"/>
              </w:rPr>
            </w:pPr>
            <w:r w:rsidRPr="00735B6B">
              <w:rPr>
                <w:sz w:val="20"/>
                <w:szCs w:val="20"/>
              </w:rPr>
              <w:t>Autres actions mises en place pour réduire la consommation de carburant des véhicules impliqués dans la livraison et la commercialisation des produits objets du marché</w:t>
            </w:r>
          </w:p>
        </w:tc>
        <w:tc>
          <w:tcPr>
            <w:tcW w:w="1275" w:type="dxa"/>
            <w:tcBorders>
              <w:top w:val="none" w:sz="0" w:space="0" w:color="auto"/>
              <w:left w:val="none" w:sz="0" w:space="0" w:color="auto"/>
              <w:bottom w:val="none" w:sz="0" w:space="0" w:color="auto"/>
              <w:right w:val="none" w:sz="0" w:space="0" w:color="auto"/>
            </w:tcBorders>
            <w:shd w:val="clear" w:color="auto" w:fill="auto"/>
            <w:vAlign w:val="center"/>
          </w:tcPr>
          <w:p w14:paraId="0939F3DC" w14:textId="77777777" w:rsidR="004E2FD4" w:rsidRPr="00735B6B" w:rsidRDefault="004E2FD4" w:rsidP="004E2FD4">
            <w:pPr>
              <w:ind w:left="-108" w:right="-108"/>
              <w:jc w:val="center"/>
              <w:cnfStyle w:val="000000010000" w:firstRow="0" w:lastRow="0" w:firstColumn="0" w:lastColumn="0" w:oddVBand="0" w:evenVBand="0" w:oddHBand="0" w:evenHBand="1" w:firstRowFirstColumn="0" w:firstRowLastColumn="0" w:lastRowFirstColumn="0" w:lastRowLastColumn="0"/>
              <w:rPr>
                <w:sz w:val="20"/>
                <w:szCs w:val="20"/>
              </w:rPr>
            </w:pPr>
            <w:r w:rsidRPr="00735B6B">
              <w:rPr>
                <w:sz w:val="20"/>
                <w:szCs w:val="20"/>
              </w:rPr>
              <w:t>Préciser</w:t>
            </w:r>
          </w:p>
        </w:tc>
        <w:tc>
          <w:tcPr>
            <w:tcW w:w="567" w:type="dxa"/>
            <w:tcBorders>
              <w:top w:val="none" w:sz="0" w:space="0" w:color="auto"/>
              <w:left w:val="none" w:sz="0" w:space="0" w:color="auto"/>
              <w:bottom w:val="none" w:sz="0" w:space="0" w:color="auto"/>
              <w:right w:val="none" w:sz="0" w:space="0" w:color="auto"/>
            </w:tcBorders>
            <w:shd w:val="clear" w:color="auto" w:fill="auto"/>
            <w:vAlign w:val="center"/>
          </w:tcPr>
          <w:p w14:paraId="0F4CED88" w14:textId="77777777" w:rsidR="004E2FD4" w:rsidRPr="00735B6B" w:rsidRDefault="004E2FD4" w:rsidP="004E2FD4">
            <w:pPr>
              <w:ind w:firstLine="72"/>
              <w:jc w:val="center"/>
              <w:cnfStyle w:val="000000010000" w:firstRow="0" w:lastRow="0" w:firstColumn="0" w:lastColumn="0" w:oddVBand="0" w:evenVBand="0" w:oddHBand="0" w:evenHBand="1" w:firstRowFirstColumn="0" w:firstRowLastColumn="0" w:lastRowFirstColumn="0" w:lastRowLastColumn="0"/>
              <w:rPr>
                <w:rFonts w:cs="Arial"/>
                <w:bCs/>
              </w:rPr>
            </w:pPr>
            <w:r w:rsidRPr="00735B6B">
              <w:rPr>
                <w:rFonts w:cs="Arial"/>
                <w:bCs/>
              </w:rPr>
              <w:t>X</w:t>
            </w:r>
          </w:p>
        </w:tc>
        <w:tc>
          <w:tcPr>
            <w:tcW w:w="3736" w:type="dxa"/>
            <w:tcBorders>
              <w:top w:val="none" w:sz="0" w:space="0" w:color="auto"/>
              <w:left w:val="none" w:sz="0" w:space="0" w:color="auto"/>
              <w:bottom w:val="none" w:sz="0" w:space="0" w:color="auto"/>
              <w:right w:val="none" w:sz="0" w:space="0" w:color="auto"/>
            </w:tcBorders>
            <w:shd w:val="clear" w:color="auto" w:fill="auto"/>
            <w:vAlign w:val="center"/>
          </w:tcPr>
          <w:p w14:paraId="15412D23" w14:textId="77777777" w:rsidR="004E2FD4" w:rsidRPr="00735B6B" w:rsidRDefault="004E2FD4" w:rsidP="004E2FD4">
            <w:pPr>
              <w:tabs>
                <w:tab w:val="left" w:pos="1701"/>
                <w:tab w:val="left" w:pos="6237"/>
              </w:tabs>
              <w:cnfStyle w:val="000000010000" w:firstRow="0" w:lastRow="0" w:firstColumn="0" w:lastColumn="0" w:oddVBand="0" w:evenVBand="0" w:oddHBand="0" w:evenHBand="1" w:firstRowFirstColumn="0" w:firstRowLastColumn="0" w:lastRowFirstColumn="0" w:lastRowLastColumn="0"/>
              <w:rPr>
                <w:bCs/>
                <w:color w:val="000000"/>
                <w:spacing w:val="5"/>
              </w:rPr>
            </w:pPr>
          </w:p>
        </w:tc>
      </w:tr>
    </w:tbl>
    <w:p w14:paraId="7BBF4A69" w14:textId="77777777" w:rsidR="000E40EC" w:rsidRPr="000E40EC" w:rsidRDefault="000E40EC" w:rsidP="000E40EC">
      <w:pPr>
        <w:rPr>
          <w:rFonts w:ascii="Cambria" w:eastAsia="Times New Roman" w:hAnsi="Cambria" w:cs="Times New Roman"/>
          <w:highlight w:val="green"/>
        </w:rPr>
      </w:pPr>
    </w:p>
    <w:p w14:paraId="74968EFC" w14:textId="77777777" w:rsidR="000E40EC" w:rsidRPr="00735B6B" w:rsidRDefault="000E40EC" w:rsidP="000E40EC">
      <w:pPr>
        <w:tabs>
          <w:tab w:val="left" w:pos="1701"/>
          <w:tab w:val="left" w:pos="6237"/>
        </w:tabs>
        <w:spacing w:after="0"/>
        <w:ind w:right="-285"/>
        <w:jc w:val="center"/>
        <w:rPr>
          <w:rFonts w:ascii="Cambria" w:eastAsia="Times New Roman" w:hAnsi="Cambria" w:cs="Arial"/>
          <w:bCs/>
          <w:color w:val="943634"/>
          <w:spacing w:val="5"/>
          <w:sz w:val="28"/>
        </w:rPr>
      </w:pPr>
      <w:r w:rsidRPr="00735B6B">
        <w:rPr>
          <w:rFonts w:ascii="Cambria" w:eastAsia="Times New Roman" w:hAnsi="Cambria" w:cs="Arial"/>
          <w:bCs/>
          <w:color w:val="943634"/>
          <w:spacing w:val="5"/>
          <w:sz w:val="28"/>
        </w:rPr>
        <w:t>Logistique, garanties, SAV</w:t>
      </w:r>
    </w:p>
    <w:p w14:paraId="4EF8540E" w14:textId="17884246" w:rsidR="000E40EC" w:rsidRDefault="000E40EC" w:rsidP="000E40EC">
      <w:pPr>
        <w:tabs>
          <w:tab w:val="left" w:pos="1701"/>
          <w:tab w:val="left" w:pos="6237"/>
        </w:tabs>
        <w:rPr>
          <w:rFonts w:ascii="Calibri" w:eastAsia="Times New Roman" w:hAnsi="Calibri" w:cs="Times New Roman"/>
          <w:i/>
          <w:iCs/>
          <w:color w:val="622423"/>
        </w:rPr>
      </w:pPr>
    </w:p>
    <w:tbl>
      <w:tblPr>
        <w:tblW w:w="9963"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ayout w:type="fixed"/>
        <w:tblLook w:val="04A0" w:firstRow="1" w:lastRow="0" w:firstColumn="1" w:lastColumn="0" w:noHBand="0" w:noVBand="1"/>
      </w:tblPr>
      <w:tblGrid>
        <w:gridCol w:w="534"/>
        <w:gridCol w:w="3969"/>
        <w:gridCol w:w="1559"/>
        <w:gridCol w:w="850"/>
        <w:gridCol w:w="3051"/>
      </w:tblGrid>
      <w:tr w:rsidR="00F34A6B" w:rsidRPr="00E86498" w14:paraId="4517020E" w14:textId="77777777" w:rsidTr="001F3626">
        <w:tc>
          <w:tcPr>
            <w:tcW w:w="4503" w:type="dxa"/>
            <w:gridSpan w:val="2"/>
            <w:tcBorders>
              <w:top w:val="single" w:sz="8" w:space="0" w:color="4F81BD"/>
              <w:left w:val="single" w:sz="8" w:space="0" w:color="4F81BD"/>
              <w:bottom w:val="single" w:sz="18" w:space="0" w:color="4F81BD"/>
              <w:right w:val="single" w:sz="8" w:space="0" w:color="4F81BD"/>
            </w:tcBorders>
            <w:shd w:val="clear" w:color="auto" w:fill="DEEAF6"/>
            <w:vAlign w:val="center"/>
          </w:tcPr>
          <w:p w14:paraId="36AEF401" w14:textId="77777777" w:rsidR="00F34A6B" w:rsidRPr="00E86498" w:rsidRDefault="00F34A6B" w:rsidP="001F3626">
            <w:pPr>
              <w:spacing w:after="0"/>
              <w:jc w:val="center"/>
              <w:rPr>
                <w:rFonts w:ascii="Cambria" w:eastAsia="Times New Roman" w:hAnsi="Cambria" w:cs="Times New Roman"/>
                <w:b/>
                <w:bCs/>
                <w:sz w:val="24"/>
                <w:szCs w:val="24"/>
              </w:rPr>
            </w:pPr>
            <w:r w:rsidRPr="00E86498">
              <w:rPr>
                <w:rFonts w:ascii="Cambria" w:eastAsia="Times New Roman" w:hAnsi="Cambria" w:cs="Times New Roman"/>
                <w:b/>
                <w:bCs/>
                <w:sz w:val="24"/>
                <w:szCs w:val="24"/>
              </w:rPr>
              <w:t>Questions</w:t>
            </w:r>
          </w:p>
        </w:tc>
        <w:tc>
          <w:tcPr>
            <w:tcW w:w="1559" w:type="dxa"/>
            <w:tcBorders>
              <w:top w:val="single" w:sz="8" w:space="0" w:color="4F81BD"/>
              <w:left w:val="single" w:sz="8" w:space="0" w:color="4F81BD"/>
              <w:bottom w:val="single" w:sz="18" w:space="0" w:color="4F81BD"/>
              <w:right w:val="single" w:sz="8" w:space="0" w:color="4F81BD"/>
            </w:tcBorders>
            <w:shd w:val="clear" w:color="auto" w:fill="DEEAF6"/>
            <w:vAlign w:val="center"/>
          </w:tcPr>
          <w:p w14:paraId="70D3AAA5" w14:textId="77777777" w:rsidR="00F34A6B" w:rsidRPr="00E86498" w:rsidRDefault="00F34A6B" w:rsidP="001F3626">
            <w:pPr>
              <w:spacing w:after="0"/>
              <w:jc w:val="center"/>
              <w:rPr>
                <w:rFonts w:ascii="Cambria" w:eastAsia="Times New Roman" w:hAnsi="Cambria" w:cs="Times New Roman"/>
                <w:b/>
                <w:bCs/>
                <w:sz w:val="24"/>
                <w:szCs w:val="24"/>
              </w:rPr>
            </w:pPr>
            <w:r w:rsidRPr="00E86498">
              <w:rPr>
                <w:rFonts w:ascii="Cambria" w:eastAsia="Times New Roman" w:hAnsi="Cambria" w:cs="Times New Roman"/>
                <w:b/>
                <w:bCs/>
                <w:sz w:val="24"/>
                <w:szCs w:val="24"/>
              </w:rPr>
              <w:t>Mode de réponse attendue</w:t>
            </w:r>
          </w:p>
        </w:tc>
        <w:tc>
          <w:tcPr>
            <w:tcW w:w="850" w:type="dxa"/>
            <w:tcBorders>
              <w:top w:val="single" w:sz="8" w:space="0" w:color="4F81BD"/>
              <w:left w:val="single" w:sz="8" w:space="0" w:color="4F81BD"/>
              <w:bottom w:val="single" w:sz="18" w:space="0" w:color="4F81BD"/>
              <w:right w:val="single" w:sz="8" w:space="0" w:color="4F81BD"/>
            </w:tcBorders>
            <w:shd w:val="clear" w:color="auto" w:fill="DEEAF6"/>
            <w:vAlign w:val="center"/>
          </w:tcPr>
          <w:p w14:paraId="03466572" w14:textId="77777777" w:rsidR="00F34A6B" w:rsidRPr="00E86498" w:rsidRDefault="00F34A6B" w:rsidP="001F3626">
            <w:pPr>
              <w:spacing w:after="0"/>
              <w:jc w:val="center"/>
              <w:rPr>
                <w:rFonts w:ascii="Cambria" w:eastAsia="Times New Roman" w:hAnsi="Cambria" w:cs="Times New Roman"/>
                <w:b/>
                <w:bCs/>
                <w:sz w:val="24"/>
                <w:szCs w:val="24"/>
              </w:rPr>
            </w:pPr>
            <w:r w:rsidRPr="00E86498">
              <w:rPr>
                <w:rFonts w:ascii="Cambria" w:eastAsia="Times New Roman" w:hAnsi="Cambria" w:cs="Times New Roman"/>
                <w:b/>
                <w:bCs/>
                <w:sz w:val="24"/>
                <w:szCs w:val="24"/>
              </w:rPr>
              <w:t>Item noté</w:t>
            </w:r>
          </w:p>
        </w:tc>
        <w:tc>
          <w:tcPr>
            <w:tcW w:w="3051" w:type="dxa"/>
            <w:tcBorders>
              <w:top w:val="single" w:sz="8" w:space="0" w:color="4F81BD"/>
              <w:left w:val="single" w:sz="8" w:space="0" w:color="4F81BD"/>
              <w:bottom w:val="single" w:sz="18" w:space="0" w:color="4F81BD"/>
              <w:right w:val="single" w:sz="8" w:space="0" w:color="4F81BD"/>
            </w:tcBorders>
            <w:shd w:val="clear" w:color="auto" w:fill="DEEAF6"/>
            <w:vAlign w:val="center"/>
          </w:tcPr>
          <w:p w14:paraId="3EAE704D" w14:textId="77777777" w:rsidR="00F34A6B" w:rsidRPr="00E86498" w:rsidRDefault="00F34A6B" w:rsidP="001F3626">
            <w:pPr>
              <w:spacing w:after="0"/>
              <w:jc w:val="center"/>
              <w:rPr>
                <w:rFonts w:ascii="Cambria" w:eastAsia="Times New Roman" w:hAnsi="Cambria" w:cs="Times New Roman"/>
                <w:b/>
                <w:bCs/>
                <w:sz w:val="24"/>
                <w:szCs w:val="24"/>
              </w:rPr>
            </w:pPr>
            <w:r w:rsidRPr="00E86498">
              <w:rPr>
                <w:rFonts w:ascii="Cambria" w:eastAsia="Times New Roman" w:hAnsi="Cambria" w:cs="Times New Roman"/>
                <w:b/>
                <w:bCs/>
                <w:sz w:val="24"/>
                <w:szCs w:val="24"/>
              </w:rPr>
              <w:t>Réponse du candidat</w:t>
            </w:r>
          </w:p>
        </w:tc>
      </w:tr>
      <w:tr w:rsidR="00F34A6B" w:rsidRPr="00E86498" w14:paraId="16AC2F1A" w14:textId="77777777" w:rsidTr="001F3626">
        <w:tc>
          <w:tcPr>
            <w:tcW w:w="534" w:type="dxa"/>
            <w:tcBorders>
              <w:top w:val="single" w:sz="8" w:space="0" w:color="4F81BD"/>
              <w:left w:val="single" w:sz="8" w:space="0" w:color="4F81BD"/>
              <w:bottom w:val="single" w:sz="8" w:space="0" w:color="4F81BD"/>
              <w:right w:val="single" w:sz="8" w:space="0" w:color="4F81BD"/>
            </w:tcBorders>
            <w:shd w:val="clear" w:color="auto" w:fill="auto"/>
            <w:vAlign w:val="center"/>
          </w:tcPr>
          <w:p w14:paraId="1EB6B9E4" w14:textId="77777777" w:rsidR="00F34A6B" w:rsidRPr="00E86498" w:rsidRDefault="00F34A6B" w:rsidP="001F3626">
            <w:pPr>
              <w:spacing w:after="0"/>
              <w:jc w:val="center"/>
              <w:rPr>
                <w:rFonts w:ascii="Cambria" w:eastAsia="Times New Roman" w:hAnsi="Cambria" w:cs="Arial"/>
                <w:b/>
                <w:bCs/>
                <w:color w:val="000000"/>
              </w:rPr>
            </w:pPr>
            <w:r w:rsidRPr="00E86498">
              <w:rPr>
                <w:rFonts w:ascii="Cambria" w:eastAsia="Times New Roman" w:hAnsi="Cambria" w:cs="Arial"/>
                <w:b/>
                <w:bCs/>
                <w:color w:val="000000"/>
              </w:rPr>
              <w:t>1</w:t>
            </w:r>
          </w:p>
        </w:tc>
        <w:tc>
          <w:tcPr>
            <w:tcW w:w="3969" w:type="dxa"/>
            <w:tcBorders>
              <w:top w:val="single" w:sz="8" w:space="0" w:color="4F81BD"/>
              <w:left w:val="single" w:sz="8" w:space="0" w:color="4F81BD"/>
              <w:bottom w:val="single" w:sz="8" w:space="0" w:color="4F81BD"/>
              <w:right w:val="single" w:sz="8" w:space="0" w:color="4F81BD"/>
            </w:tcBorders>
            <w:shd w:val="clear" w:color="auto" w:fill="auto"/>
            <w:vAlign w:val="center"/>
          </w:tcPr>
          <w:p w14:paraId="63061B65" w14:textId="77777777" w:rsidR="00F34A6B" w:rsidRPr="00E86498" w:rsidRDefault="00F34A6B" w:rsidP="001F3626">
            <w:pPr>
              <w:spacing w:after="0"/>
              <w:ind w:firstLine="33"/>
              <w:rPr>
                <w:rFonts w:ascii="Cambria" w:eastAsia="Times New Roman" w:hAnsi="Cambria" w:cs="Times New Roman"/>
              </w:rPr>
            </w:pPr>
            <w:r w:rsidRPr="00E86498">
              <w:rPr>
                <w:rFonts w:ascii="Cambria" w:eastAsia="Times New Roman" w:hAnsi="Cambria" w:cs="Times New Roman"/>
              </w:rPr>
              <w:t>Délais de livraison</w:t>
            </w:r>
          </w:p>
        </w:tc>
        <w:tc>
          <w:tcPr>
            <w:tcW w:w="1559" w:type="dxa"/>
            <w:tcBorders>
              <w:top w:val="single" w:sz="8" w:space="0" w:color="4F81BD"/>
              <w:left w:val="single" w:sz="8" w:space="0" w:color="4F81BD"/>
              <w:bottom w:val="single" w:sz="8" w:space="0" w:color="4F81BD"/>
              <w:right w:val="single" w:sz="8" w:space="0" w:color="4F81BD"/>
            </w:tcBorders>
            <w:shd w:val="clear" w:color="auto" w:fill="auto"/>
            <w:vAlign w:val="center"/>
          </w:tcPr>
          <w:p w14:paraId="7C55DB0A" w14:textId="77777777" w:rsidR="00F34A6B" w:rsidRPr="00E86498" w:rsidRDefault="00F34A6B" w:rsidP="001F3626">
            <w:pPr>
              <w:spacing w:after="0"/>
              <w:ind w:firstLine="72"/>
              <w:jc w:val="center"/>
              <w:rPr>
                <w:rFonts w:ascii="Cambria" w:eastAsia="Times New Roman" w:hAnsi="Cambria" w:cs="Times New Roman"/>
              </w:rPr>
            </w:pPr>
            <w:r w:rsidRPr="00E86498">
              <w:rPr>
                <w:rFonts w:ascii="Cambria" w:eastAsia="Times New Roman" w:hAnsi="Cambria" w:cs="Times New Roman"/>
              </w:rPr>
              <w:t>Jours</w:t>
            </w:r>
          </w:p>
        </w:tc>
        <w:tc>
          <w:tcPr>
            <w:tcW w:w="850" w:type="dxa"/>
            <w:tcBorders>
              <w:top w:val="single" w:sz="8" w:space="0" w:color="4F81BD"/>
              <w:left w:val="single" w:sz="8" w:space="0" w:color="4F81BD"/>
              <w:bottom w:val="single" w:sz="8" w:space="0" w:color="4F81BD"/>
              <w:right w:val="single" w:sz="8" w:space="0" w:color="4F81BD"/>
            </w:tcBorders>
            <w:shd w:val="clear" w:color="auto" w:fill="auto"/>
            <w:vAlign w:val="center"/>
          </w:tcPr>
          <w:p w14:paraId="04C0F750" w14:textId="77777777" w:rsidR="00F34A6B" w:rsidRPr="00E86498" w:rsidRDefault="00F34A6B" w:rsidP="001F3626">
            <w:pPr>
              <w:spacing w:after="0"/>
              <w:ind w:firstLine="72"/>
              <w:jc w:val="center"/>
              <w:rPr>
                <w:rFonts w:ascii="Cambria" w:eastAsia="Times New Roman" w:hAnsi="Cambria" w:cs="Arial"/>
                <w:bCs/>
              </w:rPr>
            </w:pPr>
            <w:r w:rsidRPr="00E86498">
              <w:rPr>
                <w:rFonts w:ascii="Cambria" w:eastAsia="Times New Roman" w:hAnsi="Cambria" w:cs="Arial"/>
                <w:bCs/>
              </w:rPr>
              <w:t>X</w:t>
            </w:r>
          </w:p>
        </w:tc>
        <w:tc>
          <w:tcPr>
            <w:tcW w:w="3051" w:type="dxa"/>
            <w:tcBorders>
              <w:top w:val="single" w:sz="8" w:space="0" w:color="4F81BD"/>
              <w:left w:val="single" w:sz="8" w:space="0" w:color="4F81BD"/>
              <w:bottom w:val="single" w:sz="8" w:space="0" w:color="4F81BD"/>
              <w:right w:val="single" w:sz="8" w:space="0" w:color="4F81BD"/>
            </w:tcBorders>
            <w:shd w:val="clear" w:color="auto" w:fill="auto"/>
            <w:vAlign w:val="center"/>
          </w:tcPr>
          <w:p w14:paraId="79DC6218" w14:textId="21A4DD9F" w:rsidR="00F34A6B" w:rsidRPr="00E86498" w:rsidRDefault="00F34A6B" w:rsidP="001F3626">
            <w:pPr>
              <w:tabs>
                <w:tab w:val="left" w:pos="1701"/>
                <w:tab w:val="left" w:pos="6237"/>
              </w:tabs>
              <w:spacing w:after="0"/>
              <w:rPr>
                <w:rFonts w:ascii="Cambria" w:eastAsia="Times New Roman" w:hAnsi="Cambria" w:cs="Times New Roman"/>
                <w:bCs/>
                <w:color w:val="000000"/>
                <w:spacing w:val="5"/>
              </w:rPr>
            </w:pPr>
            <w:r w:rsidRPr="00F34A6B">
              <w:rPr>
                <w:rFonts w:ascii="Cambria" w:eastAsia="Times New Roman" w:hAnsi="Cambria" w:cs="Times New Roman"/>
                <w:bCs/>
                <w:color w:val="000000"/>
                <w:spacing w:val="5"/>
              </w:rPr>
              <w:t>Préciser l’organisation selon l’envergure des projets</w:t>
            </w:r>
          </w:p>
        </w:tc>
      </w:tr>
      <w:tr w:rsidR="00F34A6B" w:rsidRPr="00E86498" w14:paraId="4B7D796A" w14:textId="77777777" w:rsidTr="001F3626">
        <w:tc>
          <w:tcPr>
            <w:tcW w:w="534" w:type="dxa"/>
            <w:tcBorders>
              <w:top w:val="single" w:sz="8" w:space="0" w:color="4F81BD"/>
              <w:left w:val="single" w:sz="8" w:space="0" w:color="4F81BD"/>
              <w:bottom w:val="single" w:sz="8" w:space="0" w:color="4F81BD"/>
              <w:right w:val="single" w:sz="8" w:space="0" w:color="4F81BD"/>
            </w:tcBorders>
            <w:shd w:val="clear" w:color="auto" w:fill="auto"/>
            <w:vAlign w:val="center"/>
          </w:tcPr>
          <w:p w14:paraId="6697C000" w14:textId="77777777" w:rsidR="00F34A6B" w:rsidRPr="00E86498" w:rsidRDefault="00F34A6B" w:rsidP="001F3626">
            <w:pPr>
              <w:spacing w:after="0"/>
              <w:jc w:val="center"/>
              <w:rPr>
                <w:rFonts w:ascii="Cambria" w:eastAsia="Times New Roman" w:hAnsi="Cambria" w:cs="Times New Roman"/>
                <w:b/>
                <w:bCs/>
                <w:color w:val="000000"/>
              </w:rPr>
            </w:pPr>
            <w:r w:rsidRPr="00E86498">
              <w:rPr>
                <w:rFonts w:ascii="Cambria" w:eastAsia="Times New Roman" w:hAnsi="Cambria" w:cs="Times New Roman"/>
                <w:b/>
                <w:bCs/>
                <w:color w:val="000000"/>
              </w:rPr>
              <w:t>2</w:t>
            </w:r>
          </w:p>
        </w:tc>
        <w:tc>
          <w:tcPr>
            <w:tcW w:w="3969" w:type="dxa"/>
            <w:tcBorders>
              <w:top w:val="single" w:sz="8" w:space="0" w:color="4F81BD"/>
              <w:left w:val="single" w:sz="8" w:space="0" w:color="4F81BD"/>
              <w:bottom w:val="single" w:sz="8" w:space="0" w:color="4F81BD"/>
              <w:right w:val="single" w:sz="8" w:space="0" w:color="4F81BD"/>
            </w:tcBorders>
            <w:shd w:val="clear" w:color="auto" w:fill="auto"/>
            <w:vAlign w:val="center"/>
          </w:tcPr>
          <w:p w14:paraId="66ADABBF" w14:textId="77777777" w:rsidR="00F34A6B" w:rsidRPr="00E86498" w:rsidRDefault="00F34A6B" w:rsidP="001F3626">
            <w:pPr>
              <w:spacing w:after="0"/>
              <w:ind w:firstLine="33"/>
              <w:rPr>
                <w:rFonts w:ascii="Cambria" w:eastAsia="Times New Roman" w:hAnsi="Cambria" w:cs="Times New Roman"/>
              </w:rPr>
            </w:pPr>
            <w:r w:rsidRPr="00E86498">
              <w:rPr>
                <w:rFonts w:ascii="Cambria" w:eastAsia="Times New Roman" w:hAnsi="Cambria" w:cs="Times New Roman"/>
              </w:rPr>
              <w:t>Durée de la garantie</w:t>
            </w:r>
          </w:p>
        </w:tc>
        <w:tc>
          <w:tcPr>
            <w:tcW w:w="1559" w:type="dxa"/>
            <w:tcBorders>
              <w:top w:val="single" w:sz="8" w:space="0" w:color="4F81BD"/>
              <w:left w:val="single" w:sz="8" w:space="0" w:color="4F81BD"/>
              <w:bottom w:val="single" w:sz="8" w:space="0" w:color="4F81BD"/>
              <w:right w:val="single" w:sz="8" w:space="0" w:color="4F81BD"/>
            </w:tcBorders>
            <w:shd w:val="clear" w:color="auto" w:fill="auto"/>
            <w:vAlign w:val="center"/>
          </w:tcPr>
          <w:p w14:paraId="2FA29FDF" w14:textId="77777777" w:rsidR="00F34A6B" w:rsidRPr="00E86498" w:rsidRDefault="00F34A6B" w:rsidP="001F3626">
            <w:pPr>
              <w:spacing w:after="0"/>
              <w:ind w:firstLine="72"/>
              <w:jc w:val="center"/>
              <w:rPr>
                <w:rFonts w:ascii="Cambria" w:eastAsia="Times New Roman" w:hAnsi="Cambria" w:cs="Times New Roman"/>
              </w:rPr>
            </w:pPr>
            <w:r w:rsidRPr="00E86498">
              <w:rPr>
                <w:rFonts w:ascii="Cambria" w:eastAsia="Times New Roman" w:hAnsi="Cambria" w:cs="Times New Roman"/>
              </w:rPr>
              <w:t>Mois</w:t>
            </w:r>
          </w:p>
        </w:tc>
        <w:tc>
          <w:tcPr>
            <w:tcW w:w="850" w:type="dxa"/>
            <w:tcBorders>
              <w:top w:val="single" w:sz="8" w:space="0" w:color="4F81BD"/>
              <w:left w:val="single" w:sz="8" w:space="0" w:color="4F81BD"/>
              <w:bottom w:val="single" w:sz="8" w:space="0" w:color="4F81BD"/>
              <w:right w:val="single" w:sz="8" w:space="0" w:color="4F81BD"/>
            </w:tcBorders>
            <w:shd w:val="clear" w:color="auto" w:fill="auto"/>
            <w:vAlign w:val="center"/>
          </w:tcPr>
          <w:p w14:paraId="0CDBED8E" w14:textId="77777777" w:rsidR="00F34A6B" w:rsidRPr="00E86498" w:rsidRDefault="00F34A6B" w:rsidP="001F3626">
            <w:pPr>
              <w:spacing w:after="0"/>
              <w:ind w:firstLine="72"/>
              <w:jc w:val="center"/>
              <w:rPr>
                <w:rFonts w:ascii="Cambria" w:eastAsia="Times New Roman" w:hAnsi="Cambria" w:cs="Arial"/>
                <w:bCs/>
              </w:rPr>
            </w:pPr>
            <w:r w:rsidRPr="00E86498">
              <w:rPr>
                <w:rFonts w:ascii="Cambria" w:eastAsia="Times New Roman" w:hAnsi="Cambria" w:cs="Arial"/>
                <w:bCs/>
              </w:rPr>
              <w:t>X</w:t>
            </w:r>
          </w:p>
        </w:tc>
        <w:tc>
          <w:tcPr>
            <w:tcW w:w="3051" w:type="dxa"/>
            <w:tcBorders>
              <w:top w:val="single" w:sz="8" w:space="0" w:color="4F81BD"/>
              <w:left w:val="single" w:sz="8" w:space="0" w:color="4F81BD"/>
              <w:bottom w:val="single" w:sz="8" w:space="0" w:color="4F81BD"/>
              <w:right w:val="single" w:sz="8" w:space="0" w:color="4F81BD"/>
            </w:tcBorders>
            <w:shd w:val="clear" w:color="auto" w:fill="auto"/>
            <w:vAlign w:val="center"/>
          </w:tcPr>
          <w:p w14:paraId="6C351542" w14:textId="77777777" w:rsidR="00F34A6B" w:rsidRPr="00E86498" w:rsidRDefault="00F34A6B" w:rsidP="001F3626">
            <w:pPr>
              <w:tabs>
                <w:tab w:val="left" w:pos="1701"/>
                <w:tab w:val="left" w:pos="6237"/>
              </w:tabs>
              <w:spacing w:after="0"/>
              <w:rPr>
                <w:rFonts w:ascii="Cambria" w:eastAsia="Times New Roman" w:hAnsi="Cambria" w:cs="Times New Roman"/>
                <w:bCs/>
                <w:color w:val="000000"/>
                <w:spacing w:val="5"/>
              </w:rPr>
            </w:pPr>
          </w:p>
        </w:tc>
      </w:tr>
      <w:tr w:rsidR="00F34A6B" w:rsidRPr="00E86498" w14:paraId="7543174C" w14:textId="77777777" w:rsidTr="001F3626">
        <w:tc>
          <w:tcPr>
            <w:tcW w:w="534" w:type="dxa"/>
            <w:tcBorders>
              <w:top w:val="single" w:sz="8" w:space="0" w:color="4F81BD"/>
              <w:left w:val="single" w:sz="8" w:space="0" w:color="4F81BD"/>
              <w:bottom w:val="single" w:sz="8" w:space="0" w:color="4F81BD"/>
              <w:right w:val="single" w:sz="8" w:space="0" w:color="4F81BD"/>
            </w:tcBorders>
            <w:shd w:val="clear" w:color="auto" w:fill="auto"/>
            <w:vAlign w:val="center"/>
          </w:tcPr>
          <w:p w14:paraId="27A7BBD7" w14:textId="77777777" w:rsidR="00F34A6B" w:rsidRPr="00E86498" w:rsidRDefault="00F34A6B" w:rsidP="001F3626">
            <w:pPr>
              <w:spacing w:after="0"/>
              <w:jc w:val="center"/>
              <w:rPr>
                <w:rFonts w:ascii="Cambria" w:eastAsia="Times New Roman" w:hAnsi="Cambria" w:cs="Times New Roman"/>
                <w:b/>
                <w:bCs/>
                <w:color w:val="000000"/>
              </w:rPr>
            </w:pPr>
            <w:r w:rsidRPr="00E86498">
              <w:rPr>
                <w:rFonts w:ascii="Cambria" w:eastAsia="Times New Roman" w:hAnsi="Cambria" w:cs="Times New Roman"/>
                <w:b/>
                <w:bCs/>
                <w:color w:val="000000"/>
              </w:rPr>
              <w:t>3</w:t>
            </w:r>
          </w:p>
        </w:tc>
        <w:tc>
          <w:tcPr>
            <w:tcW w:w="3969" w:type="dxa"/>
            <w:tcBorders>
              <w:top w:val="single" w:sz="8" w:space="0" w:color="4F81BD"/>
              <w:left w:val="single" w:sz="8" w:space="0" w:color="4F81BD"/>
              <w:bottom w:val="single" w:sz="8" w:space="0" w:color="4F81BD"/>
              <w:right w:val="single" w:sz="8" w:space="0" w:color="4F81BD"/>
            </w:tcBorders>
            <w:shd w:val="clear" w:color="auto" w:fill="auto"/>
            <w:vAlign w:val="center"/>
          </w:tcPr>
          <w:p w14:paraId="68DDE2E5" w14:textId="77777777" w:rsidR="00F34A6B" w:rsidRPr="00E86498" w:rsidRDefault="00F34A6B" w:rsidP="001F3626">
            <w:pPr>
              <w:spacing w:after="0"/>
              <w:ind w:firstLine="33"/>
              <w:rPr>
                <w:rFonts w:ascii="Cambria" w:eastAsia="Times New Roman" w:hAnsi="Cambria" w:cs="Times New Roman"/>
              </w:rPr>
            </w:pPr>
            <w:r>
              <w:rPr>
                <w:rFonts w:ascii="Cambria" w:eastAsia="Times New Roman" w:hAnsi="Cambria" w:cs="Times New Roman"/>
              </w:rPr>
              <w:t>Proposez-vous une analyse des flux et une aide à l’organisation des flux logistiques</w:t>
            </w:r>
          </w:p>
        </w:tc>
        <w:tc>
          <w:tcPr>
            <w:tcW w:w="1559" w:type="dxa"/>
            <w:tcBorders>
              <w:top w:val="single" w:sz="8" w:space="0" w:color="4F81BD"/>
              <w:left w:val="single" w:sz="8" w:space="0" w:color="4F81BD"/>
              <w:bottom w:val="single" w:sz="8" w:space="0" w:color="4F81BD"/>
              <w:right w:val="single" w:sz="8" w:space="0" w:color="4F81BD"/>
            </w:tcBorders>
            <w:shd w:val="clear" w:color="auto" w:fill="auto"/>
            <w:vAlign w:val="center"/>
          </w:tcPr>
          <w:p w14:paraId="23566973" w14:textId="77777777" w:rsidR="00F34A6B" w:rsidRPr="00E86498" w:rsidRDefault="00F34A6B" w:rsidP="001F3626">
            <w:pPr>
              <w:spacing w:after="0"/>
              <w:ind w:firstLine="72"/>
              <w:jc w:val="center"/>
              <w:rPr>
                <w:rFonts w:ascii="Cambria" w:eastAsia="Times New Roman" w:hAnsi="Cambria" w:cs="Times New Roman"/>
              </w:rPr>
            </w:pPr>
            <w:r>
              <w:rPr>
                <w:rFonts w:ascii="Cambria" w:eastAsia="Times New Roman" w:hAnsi="Cambria" w:cs="Times New Roman"/>
              </w:rPr>
              <w:t>Oui-non</w:t>
            </w:r>
          </w:p>
        </w:tc>
        <w:tc>
          <w:tcPr>
            <w:tcW w:w="850" w:type="dxa"/>
            <w:tcBorders>
              <w:top w:val="single" w:sz="8" w:space="0" w:color="4F81BD"/>
              <w:left w:val="single" w:sz="8" w:space="0" w:color="4F81BD"/>
              <w:bottom w:val="single" w:sz="8" w:space="0" w:color="4F81BD"/>
              <w:right w:val="single" w:sz="8" w:space="0" w:color="4F81BD"/>
            </w:tcBorders>
            <w:shd w:val="clear" w:color="auto" w:fill="auto"/>
            <w:vAlign w:val="center"/>
          </w:tcPr>
          <w:p w14:paraId="451816BA" w14:textId="77777777" w:rsidR="00F34A6B" w:rsidRPr="00E86498" w:rsidRDefault="00F34A6B" w:rsidP="001F3626">
            <w:pPr>
              <w:spacing w:after="0"/>
              <w:ind w:firstLine="72"/>
              <w:jc w:val="center"/>
              <w:rPr>
                <w:rFonts w:ascii="Cambria" w:eastAsia="Times New Roman" w:hAnsi="Cambria" w:cs="Arial"/>
                <w:bCs/>
              </w:rPr>
            </w:pPr>
            <w:r>
              <w:rPr>
                <w:rFonts w:ascii="Cambria" w:eastAsia="Times New Roman" w:hAnsi="Cambria" w:cs="Arial"/>
                <w:bCs/>
              </w:rPr>
              <w:t>X</w:t>
            </w:r>
          </w:p>
        </w:tc>
        <w:tc>
          <w:tcPr>
            <w:tcW w:w="3051" w:type="dxa"/>
            <w:tcBorders>
              <w:top w:val="single" w:sz="8" w:space="0" w:color="4F81BD"/>
              <w:left w:val="single" w:sz="8" w:space="0" w:color="4F81BD"/>
              <w:bottom w:val="single" w:sz="8" w:space="0" w:color="4F81BD"/>
              <w:right w:val="single" w:sz="8" w:space="0" w:color="4F81BD"/>
            </w:tcBorders>
            <w:shd w:val="clear" w:color="auto" w:fill="auto"/>
            <w:vAlign w:val="center"/>
          </w:tcPr>
          <w:p w14:paraId="482CAF04" w14:textId="77777777" w:rsidR="00F34A6B" w:rsidRPr="00E86498" w:rsidRDefault="00F34A6B" w:rsidP="001F3626">
            <w:pPr>
              <w:tabs>
                <w:tab w:val="left" w:pos="1701"/>
                <w:tab w:val="left" w:pos="6237"/>
              </w:tabs>
              <w:spacing w:after="0"/>
              <w:rPr>
                <w:rFonts w:ascii="Cambria" w:eastAsia="Times New Roman" w:hAnsi="Cambria" w:cs="Times New Roman"/>
                <w:bCs/>
                <w:color w:val="000000"/>
                <w:spacing w:val="5"/>
              </w:rPr>
            </w:pPr>
          </w:p>
        </w:tc>
      </w:tr>
      <w:tr w:rsidR="00F34A6B" w:rsidRPr="00E86498" w14:paraId="4779D000" w14:textId="77777777" w:rsidTr="001F3626">
        <w:tc>
          <w:tcPr>
            <w:tcW w:w="534" w:type="dxa"/>
            <w:tcBorders>
              <w:top w:val="single" w:sz="8" w:space="0" w:color="4F81BD"/>
              <w:left w:val="single" w:sz="8" w:space="0" w:color="4F81BD"/>
              <w:bottom w:val="single" w:sz="8" w:space="0" w:color="4F81BD"/>
              <w:right w:val="single" w:sz="8" w:space="0" w:color="4F81BD"/>
            </w:tcBorders>
            <w:shd w:val="clear" w:color="auto" w:fill="auto"/>
            <w:vAlign w:val="center"/>
          </w:tcPr>
          <w:p w14:paraId="29E1BF90" w14:textId="77777777" w:rsidR="00F34A6B" w:rsidRPr="00E86498" w:rsidRDefault="00F34A6B" w:rsidP="001F3626">
            <w:pPr>
              <w:spacing w:after="0"/>
              <w:jc w:val="center"/>
              <w:rPr>
                <w:rFonts w:ascii="Cambria" w:eastAsia="Times New Roman" w:hAnsi="Cambria" w:cs="Times New Roman"/>
                <w:b/>
                <w:bCs/>
                <w:color w:val="000000"/>
              </w:rPr>
            </w:pPr>
            <w:r>
              <w:rPr>
                <w:rFonts w:ascii="Cambria" w:eastAsia="Times New Roman" w:hAnsi="Cambria" w:cs="Times New Roman"/>
                <w:b/>
                <w:bCs/>
                <w:color w:val="000000"/>
              </w:rPr>
              <w:t>4</w:t>
            </w:r>
          </w:p>
        </w:tc>
        <w:tc>
          <w:tcPr>
            <w:tcW w:w="3969" w:type="dxa"/>
            <w:tcBorders>
              <w:top w:val="single" w:sz="8" w:space="0" w:color="4F81BD"/>
              <w:left w:val="single" w:sz="8" w:space="0" w:color="4F81BD"/>
              <w:bottom w:val="single" w:sz="8" w:space="0" w:color="4F81BD"/>
              <w:right w:val="single" w:sz="8" w:space="0" w:color="4F81BD"/>
            </w:tcBorders>
            <w:shd w:val="clear" w:color="auto" w:fill="auto"/>
            <w:vAlign w:val="center"/>
          </w:tcPr>
          <w:p w14:paraId="547EC204" w14:textId="77777777" w:rsidR="00F34A6B" w:rsidRPr="00E86498" w:rsidRDefault="00F34A6B" w:rsidP="001F3626">
            <w:pPr>
              <w:spacing w:after="0"/>
              <w:ind w:firstLine="33"/>
              <w:rPr>
                <w:rFonts w:ascii="Cambria" w:eastAsia="Times New Roman" w:hAnsi="Cambria" w:cs="Times New Roman"/>
              </w:rPr>
            </w:pPr>
            <w:r>
              <w:rPr>
                <w:rFonts w:ascii="Cambria" w:eastAsia="Times New Roman" w:hAnsi="Cambria" w:cs="Times New Roman"/>
              </w:rPr>
              <w:t>Un accompagnement à la mise en place des produits commandés est-il compris de base dans un projet</w:t>
            </w:r>
          </w:p>
        </w:tc>
        <w:tc>
          <w:tcPr>
            <w:tcW w:w="1559" w:type="dxa"/>
            <w:tcBorders>
              <w:top w:val="single" w:sz="8" w:space="0" w:color="4F81BD"/>
              <w:left w:val="single" w:sz="8" w:space="0" w:color="4F81BD"/>
              <w:bottom w:val="single" w:sz="8" w:space="0" w:color="4F81BD"/>
              <w:right w:val="single" w:sz="8" w:space="0" w:color="4F81BD"/>
            </w:tcBorders>
            <w:shd w:val="clear" w:color="auto" w:fill="auto"/>
            <w:vAlign w:val="center"/>
          </w:tcPr>
          <w:p w14:paraId="1DE5F0F7" w14:textId="77777777" w:rsidR="00F34A6B" w:rsidRPr="00E86498" w:rsidRDefault="00F34A6B" w:rsidP="001F3626">
            <w:pPr>
              <w:spacing w:after="0"/>
              <w:ind w:firstLine="72"/>
              <w:jc w:val="center"/>
              <w:rPr>
                <w:rFonts w:ascii="Cambria" w:eastAsia="Times New Roman" w:hAnsi="Cambria" w:cs="Times New Roman"/>
              </w:rPr>
            </w:pPr>
            <w:r>
              <w:rPr>
                <w:rFonts w:ascii="Cambria" w:eastAsia="Times New Roman" w:hAnsi="Cambria" w:cs="Times New Roman"/>
              </w:rPr>
              <w:t>Oui-non</w:t>
            </w:r>
          </w:p>
        </w:tc>
        <w:tc>
          <w:tcPr>
            <w:tcW w:w="850" w:type="dxa"/>
            <w:tcBorders>
              <w:top w:val="single" w:sz="8" w:space="0" w:color="4F81BD"/>
              <w:left w:val="single" w:sz="8" w:space="0" w:color="4F81BD"/>
              <w:bottom w:val="single" w:sz="8" w:space="0" w:color="4F81BD"/>
              <w:right w:val="single" w:sz="8" w:space="0" w:color="4F81BD"/>
            </w:tcBorders>
            <w:shd w:val="clear" w:color="auto" w:fill="auto"/>
            <w:vAlign w:val="center"/>
          </w:tcPr>
          <w:p w14:paraId="195A0195" w14:textId="77777777" w:rsidR="00F34A6B" w:rsidRPr="00E86498" w:rsidRDefault="00F34A6B" w:rsidP="001F3626">
            <w:pPr>
              <w:spacing w:after="0"/>
              <w:ind w:firstLine="72"/>
              <w:jc w:val="center"/>
              <w:rPr>
                <w:rFonts w:ascii="Cambria" w:eastAsia="Times New Roman" w:hAnsi="Cambria" w:cs="Arial"/>
                <w:bCs/>
              </w:rPr>
            </w:pPr>
            <w:r>
              <w:rPr>
                <w:rFonts w:ascii="Cambria" w:eastAsia="Times New Roman" w:hAnsi="Cambria" w:cs="Arial"/>
                <w:bCs/>
              </w:rPr>
              <w:t>X</w:t>
            </w:r>
          </w:p>
        </w:tc>
        <w:tc>
          <w:tcPr>
            <w:tcW w:w="3051" w:type="dxa"/>
            <w:tcBorders>
              <w:top w:val="single" w:sz="8" w:space="0" w:color="4F81BD"/>
              <w:left w:val="single" w:sz="8" w:space="0" w:color="4F81BD"/>
              <w:bottom w:val="single" w:sz="8" w:space="0" w:color="4F81BD"/>
              <w:right w:val="single" w:sz="8" w:space="0" w:color="4F81BD"/>
            </w:tcBorders>
            <w:shd w:val="clear" w:color="auto" w:fill="auto"/>
            <w:vAlign w:val="center"/>
          </w:tcPr>
          <w:p w14:paraId="2CFB8068" w14:textId="77777777" w:rsidR="00F34A6B" w:rsidRPr="00E86498" w:rsidRDefault="00F34A6B" w:rsidP="001F3626">
            <w:pPr>
              <w:tabs>
                <w:tab w:val="left" w:pos="1701"/>
                <w:tab w:val="left" w:pos="6237"/>
              </w:tabs>
              <w:spacing w:after="0"/>
              <w:rPr>
                <w:rFonts w:ascii="Cambria" w:eastAsia="Times New Roman" w:hAnsi="Cambria" w:cs="Times New Roman"/>
                <w:bCs/>
                <w:color w:val="000000"/>
                <w:spacing w:val="5"/>
              </w:rPr>
            </w:pPr>
          </w:p>
        </w:tc>
      </w:tr>
      <w:tr w:rsidR="00F34A6B" w:rsidRPr="00E86498" w14:paraId="06D2F499" w14:textId="77777777" w:rsidTr="001F3626">
        <w:tc>
          <w:tcPr>
            <w:tcW w:w="534" w:type="dxa"/>
            <w:tcBorders>
              <w:top w:val="single" w:sz="8" w:space="0" w:color="4F81BD"/>
              <w:left w:val="single" w:sz="8" w:space="0" w:color="4F81BD"/>
              <w:bottom w:val="single" w:sz="8" w:space="0" w:color="4F81BD"/>
              <w:right w:val="single" w:sz="8" w:space="0" w:color="4F81BD"/>
            </w:tcBorders>
            <w:shd w:val="clear" w:color="auto" w:fill="auto"/>
            <w:vAlign w:val="center"/>
          </w:tcPr>
          <w:p w14:paraId="272D6F03" w14:textId="77777777" w:rsidR="00F34A6B" w:rsidRPr="00E86498" w:rsidRDefault="00F34A6B" w:rsidP="001F3626">
            <w:pPr>
              <w:spacing w:after="0"/>
              <w:jc w:val="center"/>
              <w:rPr>
                <w:rFonts w:ascii="Cambria" w:eastAsia="Times New Roman" w:hAnsi="Cambria" w:cs="Times New Roman"/>
                <w:b/>
                <w:bCs/>
                <w:color w:val="000000"/>
              </w:rPr>
            </w:pPr>
            <w:r>
              <w:rPr>
                <w:rFonts w:ascii="Cambria" w:eastAsia="Times New Roman" w:hAnsi="Cambria" w:cs="Times New Roman"/>
                <w:b/>
                <w:bCs/>
                <w:color w:val="000000"/>
              </w:rPr>
              <w:t>5</w:t>
            </w:r>
          </w:p>
        </w:tc>
        <w:tc>
          <w:tcPr>
            <w:tcW w:w="3969" w:type="dxa"/>
            <w:tcBorders>
              <w:top w:val="single" w:sz="8" w:space="0" w:color="4F81BD"/>
              <w:left w:val="single" w:sz="8" w:space="0" w:color="4F81BD"/>
              <w:bottom w:val="single" w:sz="8" w:space="0" w:color="4F81BD"/>
              <w:right w:val="single" w:sz="8" w:space="0" w:color="4F81BD"/>
            </w:tcBorders>
            <w:shd w:val="clear" w:color="auto" w:fill="auto"/>
            <w:vAlign w:val="center"/>
          </w:tcPr>
          <w:p w14:paraId="150885DB" w14:textId="77777777" w:rsidR="00F34A6B" w:rsidRPr="00E86498" w:rsidRDefault="00F34A6B" w:rsidP="001F3626">
            <w:pPr>
              <w:spacing w:after="0"/>
              <w:ind w:firstLine="33"/>
              <w:rPr>
                <w:rFonts w:ascii="Cambria" w:eastAsia="Times New Roman" w:hAnsi="Cambria" w:cs="Times New Roman"/>
              </w:rPr>
            </w:pPr>
            <w:r w:rsidRPr="00E86498">
              <w:rPr>
                <w:rFonts w:ascii="Cambria" w:eastAsia="Times New Roman" w:hAnsi="Cambria" w:cs="Arial"/>
                <w:bCs/>
              </w:rPr>
              <w:t>Délais d’intervention maximal du service Après-Vente en période de garantie</w:t>
            </w:r>
          </w:p>
        </w:tc>
        <w:tc>
          <w:tcPr>
            <w:tcW w:w="1559" w:type="dxa"/>
            <w:tcBorders>
              <w:top w:val="single" w:sz="8" w:space="0" w:color="4F81BD"/>
              <w:left w:val="single" w:sz="8" w:space="0" w:color="4F81BD"/>
              <w:bottom w:val="single" w:sz="8" w:space="0" w:color="4F81BD"/>
              <w:right w:val="single" w:sz="8" w:space="0" w:color="4F81BD"/>
            </w:tcBorders>
            <w:shd w:val="clear" w:color="auto" w:fill="auto"/>
            <w:vAlign w:val="center"/>
          </w:tcPr>
          <w:p w14:paraId="0303EC24" w14:textId="77777777" w:rsidR="00F34A6B" w:rsidRPr="00E86498" w:rsidRDefault="00F34A6B" w:rsidP="001F3626">
            <w:pPr>
              <w:spacing w:after="0"/>
              <w:ind w:firstLine="72"/>
              <w:jc w:val="center"/>
              <w:rPr>
                <w:rFonts w:ascii="Cambria" w:eastAsia="Times New Roman" w:hAnsi="Cambria" w:cs="Times New Roman"/>
              </w:rPr>
            </w:pPr>
            <w:r w:rsidRPr="00E86498">
              <w:rPr>
                <w:rFonts w:ascii="Cambria" w:eastAsia="Times New Roman" w:hAnsi="Cambria" w:cs="Arial"/>
              </w:rPr>
              <w:t>Heures</w:t>
            </w:r>
          </w:p>
        </w:tc>
        <w:tc>
          <w:tcPr>
            <w:tcW w:w="850" w:type="dxa"/>
            <w:tcBorders>
              <w:top w:val="single" w:sz="8" w:space="0" w:color="4F81BD"/>
              <w:left w:val="single" w:sz="8" w:space="0" w:color="4F81BD"/>
              <w:bottom w:val="single" w:sz="8" w:space="0" w:color="4F81BD"/>
              <w:right w:val="single" w:sz="8" w:space="0" w:color="4F81BD"/>
            </w:tcBorders>
            <w:shd w:val="clear" w:color="auto" w:fill="auto"/>
            <w:vAlign w:val="center"/>
          </w:tcPr>
          <w:p w14:paraId="4886E2CA" w14:textId="77777777" w:rsidR="00F34A6B" w:rsidRPr="00E86498" w:rsidRDefault="00F34A6B" w:rsidP="001F3626">
            <w:pPr>
              <w:spacing w:after="0"/>
              <w:ind w:firstLine="72"/>
              <w:jc w:val="center"/>
              <w:rPr>
                <w:rFonts w:ascii="Cambria" w:eastAsia="Times New Roman" w:hAnsi="Cambria" w:cs="Arial"/>
                <w:bCs/>
              </w:rPr>
            </w:pPr>
            <w:r w:rsidRPr="00E86498">
              <w:rPr>
                <w:rFonts w:ascii="Cambria" w:eastAsia="Times New Roman" w:hAnsi="Cambria" w:cs="Times New Roman"/>
              </w:rPr>
              <w:t>X</w:t>
            </w:r>
          </w:p>
        </w:tc>
        <w:tc>
          <w:tcPr>
            <w:tcW w:w="3051" w:type="dxa"/>
            <w:tcBorders>
              <w:top w:val="single" w:sz="8" w:space="0" w:color="4F81BD"/>
              <w:left w:val="single" w:sz="8" w:space="0" w:color="4F81BD"/>
              <w:bottom w:val="single" w:sz="8" w:space="0" w:color="4F81BD"/>
              <w:right w:val="single" w:sz="8" w:space="0" w:color="4F81BD"/>
            </w:tcBorders>
            <w:shd w:val="clear" w:color="auto" w:fill="auto"/>
            <w:vAlign w:val="center"/>
          </w:tcPr>
          <w:p w14:paraId="79B744AF" w14:textId="77777777" w:rsidR="00F34A6B" w:rsidRPr="00E86498" w:rsidRDefault="00F34A6B" w:rsidP="001F3626">
            <w:pPr>
              <w:tabs>
                <w:tab w:val="left" w:pos="1701"/>
                <w:tab w:val="left" w:pos="6237"/>
              </w:tabs>
              <w:spacing w:after="0"/>
              <w:rPr>
                <w:rFonts w:ascii="Cambria" w:eastAsia="Times New Roman" w:hAnsi="Cambria" w:cs="Times New Roman"/>
                <w:bCs/>
                <w:color w:val="000000"/>
                <w:spacing w:val="5"/>
              </w:rPr>
            </w:pPr>
          </w:p>
        </w:tc>
      </w:tr>
      <w:tr w:rsidR="00F34A6B" w:rsidRPr="00E86498" w14:paraId="252DC48D" w14:textId="77777777" w:rsidTr="001F3626">
        <w:tc>
          <w:tcPr>
            <w:tcW w:w="534" w:type="dxa"/>
            <w:tcBorders>
              <w:top w:val="single" w:sz="8" w:space="0" w:color="4F81BD"/>
              <w:left w:val="single" w:sz="8" w:space="0" w:color="4F81BD"/>
              <w:bottom w:val="single" w:sz="8" w:space="0" w:color="4F81BD"/>
              <w:right w:val="single" w:sz="8" w:space="0" w:color="4F81BD"/>
            </w:tcBorders>
            <w:shd w:val="clear" w:color="auto" w:fill="auto"/>
            <w:vAlign w:val="center"/>
          </w:tcPr>
          <w:p w14:paraId="65FE5158" w14:textId="77777777" w:rsidR="00F34A6B" w:rsidRPr="00E86498" w:rsidRDefault="00F34A6B" w:rsidP="001F3626">
            <w:pPr>
              <w:spacing w:after="0"/>
              <w:jc w:val="center"/>
              <w:rPr>
                <w:rFonts w:ascii="Cambria" w:eastAsia="Times New Roman" w:hAnsi="Cambria" w:cs="Times New Roman"/>
                <w:b/>
                <w:bCs/>
                <w:color w:val="000000"/>
              </w:rPr>
            </w:pPr>
            <w:r>
              <w:rPr>
                <w:rFonts w:ascii="Cambria" w:eastAsia="Times New Roman" w:hAnsi="Cambria" w:cs="Times New Roman"/>
                <w:b/>
                <w:bCs/>
                <w:color w:val="000000"/>
              </w:rPr>
              <w:t>6</w:t>
            </w:r>
          </w:p>
        </w:tc>
        <w:tc>
          <w:tcPr>
            <w:tcW w:w="3969" w:type="dxa"/>
            <w:tcBorders>
              <w:top w:val="single" w:sz="8" w:space="0" w:color="4F81BD"/>
              <w:left w:val="single" w:sz="8" w:space="0" w:color="4F81BD"/>
              <w:bottom w:val="single" w:sz="8" w:space="0" w:color="4F81BD"/>
              <w:right w:val="single" w:sz="8" w:space="0" w:color="4F81BD"/>
            </w:tcBorders>
            <w:shd w:val="clear" w:color="auto" w:fill="auto"/>
          </w:tcPr>
          <w:p w14:paraId="68838CE9" w14:textId="77777777" w:rsidR="00F34A6B" w:rsidRPr="00E86498" w:rsidRDefault="00F34A6B" w:rsidP="001F3626">
            <w:pPr>
              <w:spacing w:after="0"/>
              <w:ind w:firstLine="33"/>
              <w:rPr>
                <w:rFonts w:ascii="Cambria" w:eastAsia="Times New Roman" w:hAnsi="Cambria" w:cs="Times New Roman"/>
              </w:rPr>
            </w:pPr>
            <w:r w:rsidRPr="00CA7B77">
              <w:t>La garantie couvre les réparations.</w:t>
            </w:r>
          </w:p>
        </w:tc>
        <w:tc>
          <w:tcPr>
            <w:tcW w:w="1559" w:type="dxa"/>
            <w:tcBorders>
              <w:top w:val="single" w:sz="8" w:space="0" w:color="4F81BD"/>
              <w:left w:val="single" w:sz="8" w:space="0" w:color="4F81BD"/>
              <w:bottom w:val="single" w:sz="8" w:space="0" w:color="4F81BD"/>
              <w:right w:val="single" w:sz="8" w:space="0" w:color="4F81BD"/>
            </w:tcBorders>
            <w:shd w:val="clear" w:color="auto" w:fill="auto"/>
          </w:tcPr>
          <w:p w14:paraId="19C1AEB9" w14:textId="77777777" w:rsidR="00F34A6B" w:rsidRPr="00E86498" w:rsidRDefault="00F34A6B" w:rsidP="001F3626">
            <w:pPr>
              <w:spacing w:after="0"/>
              <w:ind w:firstLine="72"/>
              <w:jc w:val="center"/>
              <w:rPr>
                <w:rFonts w:ascii="Cambria" w:eastAsia="Times New Roman" w:hAnsi="Cambria" w:cs="Times New Roman"/>
              </w:rPr>
            </w:pPr>
            <w:r w:rsidRPr="00B27C7B">
              <w:t>Oui/non</w:t>
            </w:r>
          </w:p>
        </w:tc>
        <w:tc>
          <w:tcPr>
            <w:tcW w:w="850" w:type="dxa"/>
            <w:tcBorders>
              <w:top w:val="single" w:sz="8" w:space="0" w:color="4F81BD"/>
              <w:left w:val="single" w:sz="8" w:space="0" w:color="4F81BD"/>
              <w:bottom w:val="single" w:sz="8" w:space="0" w:color="4F81BD"/>
              <w:right w:val="single" w:sz="8" w:space="0" w:color="4F81BD"/>
            </w:tcBorders>
            <w:shd w:val="clear" w:color="auto" w:fill="auto"/>
          </w:tcPr>
          <w:p w14:paraId="3658AE26" w14:textId="77777777" w:rsidR="00F34A6B" w:rsidRPr="00E86498" w:rsidRDefault="00F34A6B" w:rsidP="001F3626">
            <w:pPr>
              <w:spacing w:after="0"/>
              <w:ind w:firstLine="72"/>
              <w:jc w:val="center"/>
              <w:rPr>
                <w:rFonts w:ascii="Cambria" w:eastAsia="Times New Roman" w:hAnsi="Cambria" w:cs="Arial"/>
                <w:bCs/>
              </w:rPr>
            </w:pPr>
            <w:r w:rsidRPr="00B27C7B">
              <w:t>X</w:t>
            </w:r>
          </w:p>
        </w:tc>
        <w:tc>
          <w:tcPr>
            <w:tcW w:w="3051" w:type="dxa"/>
            <w:tcBorders>
              <w:top w:val="single" w:sz="8" w:space="0" w:color="4F81BD"/>
              <w:left w:val="single" w:sz="8" w:space="0" w:color="4F81BD"/>
              <w:bottom w:val="single" w:sz="8" w:space="0" w:color="4F81BD"/>
              <w:right w:val="single" w:sz="8" w:space="0" w:color="4F81BD"/>
            </w:tcBorders>
            <w:shd w:val="clear" w:color="auto" w:fill="auto"/>
            <w:vAlign w:val="center"/>
          </w:tcPr>
          <w:p w14:paraId="031DB177" w14:textId="77777777" w:rsidR="00F34A6B" w:rsidRPr="00E86498" w:rsidRDefault="00F34A6B" w:rsidP="001F3626">
            <w:pPr>
              <w:tabs>
                <w:tab w:val="left" w:pos="1701"/>
                <w:tab w:val="left" w:pos="6237"/>
              </w:tabs>
              <w:spacing w:after="0"/>
              <w:rPr>
                <w:rFonts w:ascii="Cambria" w:eastAsia="Times New Roman" w:hAnsi="Cambria" w:cs="Times New Roman"/>
                <w:bCs/>
                <w:color w:val="000000"/>
                <w:spacing w:val="5"/>
              </w:rPr>
            </w:pPr>
          </w:p>
        </w:tc>
      </w:tr>
      <w:tr w:rsidR="00F34A6B" w:rsidRPr="00E86498" w14:paraId="274B59D6" w14:textId="77777777" w:rsidTr="001F3626">
        <w:tc>
          <w:tcPr>
            <w:tcW w:w="534" w:type="dxa"/>
            <w:tcBorders>
              <w:top w:val="single" w:sz="8" w:space="0" w:color="4F81BD"/>
              <w:left w:val="single" w:sz="8" w:space="0" w:color="4F81BD"/>
              <w:bottom w:val="single" w:sz="8" w:space="0" w:color="4F81BD"/>
              <w:right w:val="single" w:sz="8" w:space="0" w:color="4F81BD"/>
            </w:tcBorders>
            <w:shd w:val="clear" w:color="auto" w:fill="auto"/>
            <w:vAlign w:val="center"/>
          </w:tcPr>
          <w:p w14:paraId="67DA100B" w14:textId="77777777" w:rsidR="00F34A6B" w:rsidRPr="00E86498" w:rsidRDefault="00F34A6B" w:rsidP="001F3626">
            <w:pPr>
              <w:spacing w:after="0"/>
              <w:jc w:val="center"/>
              <w:rPr>
                <w:rFonts w:ascii="Cambria" w:eastAsia="Times New Roman" w:hAnsi="Cambria" w:cs="Times New Roman"/>
                <w:b/>
                <w:bCs/>
                <w:color w:val="000000"/>
              </w:rPr>
            </w:pPr>
            <w:r>
              <w:rPr>
                <w:rFonts w:ascii="Cambria" w:eastAsia="Times New Roman" w:hAnsi="Cambria" w:cs="Times New Roman"/>
                <w:b/>
                <w:bCs/>
                <w:color w:val="000000"/>
              </w:rPr>
              <w:t>7</w:t>
            </w:r>
          </w:p>
        </w:tc>
        <w:tc>
          <w:tcPr>
            <w:tcW w:w="3969" w:type="dxa"/>
            <w:tcBorders>
              <w:top w:val="single" w:sz="8" w:space="0" w:color="4F81BD"/>
              <w:left w:val="single" w:sz="8" w:space="0" w:color="4F81BD"/>
              <w:bottom w:val="single" w:sz="8" w:space="0" w:color="4F81BD"/>
              <w:right w:val="single" w:sz="8" w:space="0" w:color="4F81BD"/>
            </w:tcBorders>
            <w:shd w:val="clear" w:color="auto" w:fill="auto"/>
          </w:tcPr>
          <w:p w14:paraId="33A65708" w14:textId="77777777" w:rsidR="00F34A6B" w:rsidRPr="00E86498" w:rsidRDefault="00F34A6B" w:rsidP="001F3626">
            <w:pPr>
              <w:spacing w:after="0"/>
              <w:ind w:firstLine="33"/>
              <w:rPr>
                <w:rFonts w:ascii="Cambria" w:eastAsia="Times New Roman" w:hAnsi="Cambria" w:cs="Times New Roman"/>
              </w:rPr>
            </w:pPr>
            <w:r w:rsidRPr="00CA7B77">
              <w:t>La garantie couvre le remplacement des pièces défectueuses.</w:t>
            </w:r>
          </w:p>
        </w:tc>
        <w:tc>
          <w:tcPr>
            <w:tcW w:w="1559" w:type="dxa"/>
            <w:tcBorders>
              <w:top w:val="single" w:sz="8" w:space="0" w:color="4F81BD"/>
              <w:left w:val="single" w:sz="8" w:space="0" w:color="4F81BD"/>
              <w:bottom w:val="single" w:sz="8" w:space="0" w:color="4F81BD"/>
              <w:right w:val="single" w:sz="8" w:space="0" w:color="4F81BD"/>
            </w:tcBorders>
            <w:shd w:val="clear" w:color="auto" w:fill="auto"/>
          </w:tcPr>
          <w:p w14:paraId="0F658A01" w14:textId="77777777" w:rsidR="00F34A6B" w:rsidRPr="00E86498" w:rsidRDefault="00F34A6B" w:rsidP="001F3626">
            <w:pPr>
              <w:spacing w:after="0"/>
              <w:ind w:firstLine="72"/>
              <w:jc w:val="center"/>
              <w:rPr>
                <w:rFonts w:ascii="Cambria" w:eastAsia="Times New Roman" w:hAnsi="Cambria" w:cs="Times New Roman"/>
              </w:rPr>
            </w:pPr>
            <w:r w:rsidRPr="00B27C7B">
              <w:t>Oui/non</w:t>
            </w:r>
          </w:p>
        </w:tc>
        <w:tc>
          <w:tcPr>
            <w:tcW w:w="850" w:type="dxa"/>
            <w:tcBorders>
              <w:top w:val="single" w:sz="8" w:space="0" w:color="4F81BD"/>
              <w:left w:val="single" w:sz="8" w:space="0" w:color="4F81BD"/>
              <w:bottom w:val="single" w:sz="8" w:space="0" w:color="4F81BD"/>
              <w:right w:val="single" w:sz="8" w:space="0" w:color="4F81BD"/>
            </w:tcBorders>
            <w:shd w:val="clear" w:color="auto" w:fill="auto"/>
          </w:tcPr>
          <w:p w14:paraId="456BEF67" w14:textId="77777777" w:rsidR="00F34A6B" w:rsidRPr="00E86498" w:rsidRDefault="00F34A6B" w:rsidP="001F3626">
            <w:pPr>
              <w:spacing w:after="0"/>
              <w:ind w:firstLine="72"/>
              <w:jc w:val="center"/>
              <w:rPr>
                <w:rFonts w:ascii="Cambria" w:eastAsia="Times New Roman" w:hAnsi="Cambria" w:cs="Arial"/>
                <w:bCs/>
              </w:rPr>
            </w:pPr>
            <w:r w:rsidRPr="00B27C7B">
              <w:t>X</w:t>
            </w:r>
          </w:p>
        </w:tc>
        <w:tc>
          <w:tcPr>
            <w:tcW w:w="3051" w:type="dxa"/>
            <w:tcBorders>
              <w:top w:val="single" w:sz="8" w:space="0" w:color="4F81BD"/>
              <w:left w:val="single" w:sz="8" w:space="0" w:color="4F81BD"/>
              <w:bottom w:val="single" w:sz="8" w:space="0" w:color="4F81BD"/>
              <w:right w:val="single" w:sz="8" w:space="0" w:color="4F81BD"/>
            </w:tcBorders>
            <w:shd w:val="clear" w:color="auto" w:fill="auto"/>
            <w:vAlign w:val="center"/>
          </w:tcPr>
          <w:p w14:paraId="58CC0E3F" w14:textId="77777777" w:rsidR="00F34A6B" w:rsidRPr="00E86498" w:rsidRDefault="00F34A6B" w:rsidP="001F3626">
            <w:pPr>
              <w:tabs>
                <w:tab w:val="left" w:pos="1701"/>
                <w:tab w:val="left" w:pos="6237"/>
              </w:tabs>
              <w:spacing w:after="0"/>
              <w:rPr>
                <w:rFonts w:ascii="Cambria" w:eastAsia="Times New Roman" w:hAnsi="Cambria" w:cs="Times New Roman"/>
                <w:bCs/>
                <w:color w:val="000000"/>
                <w:spacing w:val="5"/>
              </w:rPr>
            </w:pPr>
          </w:p>
        </w:tc>
      </w:tr>
      <w:tr w:rsidR="00F34A6B" w:rsidRPr="00E86498" w14:paraId="01660480" w14:textId="77777777" w:rsidTr="001F3626">
        <w:tc>
          <w:tcPr>
            <w:tcW w:w="534" w:type="dxa"/>
            <w:tcBorders>
              <w:top w:val="single" w:sz="8" w:space="0" w:color="4F81BD"/>
              <w:left w:val="single" w:sz="8" w:space="0" w:color="4F81BD"/>
              <w:bottom w:val="single" w:sz="8" w:space="0" w:color="4F81BD"/>
              <w:right w:val="single" w:sz="8" w:space="0" w:color="4F81BD"/>
            </w:tcBorders>
            <w:shd w:val="clear" w:color="auto" w:fill="auto"/>
            <w:vAlign w:val="center"/>
          </w:tcPr>
          <w:p w14:paraId="10C21D25" w14:textId="77777777" w:rsidR="00F34A6B" w:rsidRPr="00E86498" w:rsidRDefault="00F34A6B" w:rsidP="001F3626">
            <w:pPr>
              <w:spacing w:after="0"/>
              <w:jc w:val="center"/>
              <w:rPr>
                <w:rFonts w:ascii="Cambria" w:eastAsia="Times New Roman" w:hAnsi="Cambria" w:cs="Times New Roman"/>
                <w:b/>
                <w:bCs/>
                <w:color w:val="000000"/>
              </w:rPr>
            </w:pPr>
            <w:r>
              <w:rPr>
                <w:rFonts w:ascii="Cambria" w:eastAsia="Times New Roman" w:hAnsi="Cambria" w:cs="Times New Roman"/>
                <w:b/>
                <w:bCs/>
                <w:color w:val="000000"/>
              </w:rPr>
              <w:t>8</w:t>
            </w:r>
          </w:p>
        </w:tc>
        <w:tc>
          <w:tcPr>
            <w:tcW w:w="3969" w:type="dxa"/>
            <w:tcBorders>
              <w:top w:val="single" w:sz="8" w:space="0" w:color="4F81BD"/>
              <w:left w:val="single" w:sz="8" w:space="0" w:color="4F81BD"/>
              <w:bottom w:val="single" w:sz="8" w:space="0" w:color="4F81BD"/>
              <w:right w:val="single" w:sz="8" w:space="0" w:color="4F81BD"/>
            </w:tcBorders>
            <w:shd w:val="clear" w:color="auto" w:fill="auto"/>
          </w:tcPr>
          <w:p w14:paraId="01E4C2FA" w14:textId="77777777" w:rsidR="00F34A6B" w:rsidRPr="00E86498" w:rsidRDefault="00F34A6B" w:rsidP="001F3626">
            <w:pPr>
              <w:spacing w:after="0"/>
              <w:ind w:firstLine="33"/>
              <w:rPr>
                <w:rFonts w:ascii="Cambria" w:eastAsia="Times New Roman" w:hAnsi="Cambria" w:cs="Times New Roman"/>
              </w:rPr>
            </w:pPr>
            <w:r w:rsidRPr="00CA7B77">
              <w:t>La garantie couvre la main d’œuvre.</w:t>
            </w:r>
          </w:p>
        </w:tc>
        <w:tc>
          <w:tcPr>
            <w:tcW w:w="1559" w:type="dxa"/>
            <w:tcBorders>
              <w:top w:val="single" w:sz="8" w:space="0" w:color="4F81BD"/>
              <w:left w:val="single" w:sz="8" w:space="0" w:color="4F81BD"/>
              <w:bottom w:val="single" w:sz="8" w:space="0" w:color="4F81BD"/>
              <w:right w:val="single" w:sz="8" w:space="0" w:color="4F81BD"/>
            </w:tcBorders>
            <w:shd w:val="clear" w:color="auto" w:fill="auto"/>
          </w:tcPr>
          <w:p w14:paraId="40189C94" w14:textId="77777777" w:rsidR="00F34A6B" w:rsidRPr="00E86498" w:rsidRDefault="00F34A6B" w:rsidP="001F3626">
            <w:pPr>
              <w:spacing w:after="0"/>
              <w:ind w:firstLine="72"/>
              <w:jc w:val="center"/>
              <w:rPr>
                <w:rFonts w:ascii="Cambria" w:eastAsia="Times New Roman" w:hAnsi="Cambria" w:cs="Times New Roman"/>
              </w:rPr>
            </w:pPr>
            <w:r w:rsidRPr="00B27C7B">
              <w:t>Oui/non</w:t>
            </w:r>
          </w:p>
        </w:tc>
        <w:tc>
          <w:tcPr>
            <w:tcW w:w="850" w:type="dxa"/>
            <w:tcBorders>
              <w:top w:val="single" w:sz="8" w:space="0" w:color="4F81BD"/>
              <w:left w:val="single" w:sz="8" w:space="0" w:color="4F81BD"/>
              <w:bottom w:val="single" w:sz="8" w:space="0" w:color="4F81BD"/>
              <w:right w:val="single" w:sz="8" w:space="0" w:color="4F81BD"/>
            </w:tcBorders>
            <w:shd w:val="clear" w:color="auto" w:fill="auto"/>
          </w:tcPr>
          <w:p w14:paraId="0B3BB69C" w14:textId="77777777" w:rsidR="00F34A6B" w:rsidRPr="00E86498" w:rsidRDefault="00F34A6B" w:rsidP="001F3626">
            <w:pPr>
              <w:spacing w:after="0"/>
              <w:ind w:firstLine="72"/>
              <w:jc w:val="center"/>
              <w:rPr>
                <w:rFonts w:ascii="Cambria" w:eastAsia="Times New Roman" w:hAnsi="Cambria" w:cs="Arial"/>
                <w:bCs/>
              </w:rPr>
            </w:pPr>
            <w:r w:rsidRPr="00B27C7B">
              <w:t>X</w:t>
            </w:r>
          </w:p>
        </w:tc>
        <w:tc>
          <w:tcPr>
            <w:tcW w:w="3051" w:type="dxa"/>
            <w:tcBorders>
              <w:top w:val="single" w:sz="8" w:space="0" w:color="4F81BD"/>
              <w:left w:val="single" w:sz="8" w:space="0" w:color="4F81BD"/>
              <w:bottom w:val="single" w:sz="8" w:space="0" w:color="4F81BD"/>
              <w:right w:val="single" w:sz="8" w:space="0" w:color="4F81BD"/>
            </w:tcBorders>
            <w:shd w:val="clear" w:color="auto" w:fill="auto"/>
            <w:vAlign w:val="center"/>
          </w:tcPr>
          <w:p w14:paraId="0CD924D0" w14:textId="77777777" w:rsidR="00F34A6B" w:rsidRPr="00E86498" w:rsidRDefault="00F34A6B" w:rsidP="001F3626">
            <w:pPr>
              <w:tabs>
                <w:tab w:val="left" w:pos="1701"/>
                <w:tab w:val="left" w:pos="6237"/>
              </w:tabs>
              <w:spacing w:after="0"/>
              <w:rPr>
                <w:rFonts w:ascii="Cambria" w:eastAsia="Times New Roman" w:hAnsi="Cambria" w:cs="Times New Roman"/>
                <w:bCs/>
                <w:color w:val="000000"/>
                <w:spacing w:val="5"/>
              </w:rPr>
            </w:pPr>
          </w:p>
        </w:tc>
      </w:tr>
      <w:tr w:rsidR="00F34A6B" w:rsidRPr="00E86498" w14:paraId="5EF0B73B" w14:textId="77777777" w:rsidTr="001F3626">
        <w:tc>
          <w:tcPr>
            <w:tcW w:w="534" w:type="dxa"/>
            <w:tcBorders>
              <w:top w:val="single" w:sz="8" w:space="0" w:color="4F81BD"/>
              <w:left w:val="single" w:sz="8" w:space="0" w:color="4F81BD"/>
              <w:bottom w:val="single" w:sz="8" w:space="0" w:color="4F81BD"/>
              <w:right w:val="single" w:sz="8" w:space="0" w:color="4F81BD"/>
            </w:tcBorders>
            <w:shd w:val="clear" w:color="auto" w:fill="auto"/>
            <w:vAlign w:val="center"/>
          </w:tcPr>
          <w:p w14:paraId="41C75A2C" w14:textId="77777777" w:rsidR="00F34A6B" w:rsidRPr="00E86498" w:rsidRDefault="00F34A6B" w:rsidP="001F3626">
            <w:pPr>
              <w:spacing w:after="0"/>
              <w:jc w:val="center"/>
              <w:rPr>
                <w:rFonts w:ascii="Cambria" w:eastAsia="Times New Roman" w:hAnsi="Cambria" w:cs="Times New Roman"/>
                <w:b/>
                <w:bCs/>
                <w:color w:val="000000"/>
              </w:rPr>
            </w:pPr>
            <w:r>
              <w:rPr>
                <w:rFonts w:ascii="Cambria" w:eastAsia="Times New Roman" w:hAnsi="Cambria" w:cs="Times New Roman"/>
                <w:b/>
                <w:bCs/>
                <w:color w:val="000000"/>
              </w:rPr>
              <w:t>9</w:t>
            </w:r>
          </w:p>
        </w:tc>
        <w:tc>
          <w:tcPr>
            <w:tcW w:w="3969" w:type="dxa"/>
            <w:tcBorders>
              <w:top w:val="single" w:sz="8" w:space="0" w:color="4F81BD"/>
              <w:left w:val="single" w:sz="8" w:space="0" w:color="4F81BD"/>
              <w:bottom w:val="single" w:sz="8" w:space="0" w:color="4F81BD"/>
              <w:right w:val="single" w:sz="8" w:space="0" w:color="4F81BD"/>
            </w:tcBorders>
            <w:shd w:val="clear" w:color="auto" w:fill="auto"/>
          </w:tcPr>
          <w:p w14:paraId="17DB2241" w14:textId="77777777" w:rsidR="00F34A6B" w:rsidRPr="00E86498" w:rsidRDefault="00F34A6B" w:rsidP="001F3626">
            <w:pPr>
              <w:spacing w:after="0"/>
              <w:ind w:firstLine="33"/>
              <w:rPr>
                <w:rFonts w:ascii="Cambria" w:eastAsia="Times New Roman" w:hAnsi="Cambria" w:cs="Times New Roman"/>
              </w:rPr>
            </w:pPr>
            <w:r w:rsidRPr="00CA7B77">
              <w:t>La garantie couvre les déplacements.</w:t>
            </w:r>
          </w:p>
        </w:tc>
        <w:tc>
          <w:tcPr>
            <w:tcW w:w="1559" w:type="dxa"/>
            <w:tcBorders>
              <w:top w:val="single" w:sz="8" w:space="0" w:color="4F81BD"/>
              <w:left w:val="single" w:sz="8" w:space="0" w:color="4F81BD"/>
              <w:bottom w:val="single" w:sz="8" w:space="0" w:color="4F81BD"/>
              <w:right w:val="single" w:sz="8" w:space="0" w:color="4F81BD"/>
            </w:tcBorders>
            <w:shd w:val="clear" w:color="auto" w:fill="auto"/>
          </w:tcPr>
          <w:p w14:paraId="4CBDD581" w14:textId="77777777" w:rsidR="00F34A6B" w:rsidRPr="00E86498" w:rsidRDefault="00F34A6B" w:rsidP="001F3626">
            <w:pPr>
              <w:spacing w:after="0"/>
              <w:ind w:firstLine="72"/>
              <w:jc w:val="center"/>
              <w:rPr>
                <w:rFonts w:ascii="Cambria" w:eastAsia="Times New Roman" w:hAnsi="Cambria" w:cs="Times New Roman"/>
              </w:rPr>
            </w:pPr>
            <w:r w:rsidRPr="00B27C7B">
              <w:t>Oui/non</w:t>
            </w:r>
          </w:p>
        </w:tc>
        <w:tc>
          <w:tcPr>
            <w:tcW w:w="850" w:type="dxa"/>
            <w:tcBorders>
              <w:top w:val="single" w:sz="8" w:space="0" w:color="4F81BD"/>
              <w:left w:val="single" w:sz="8" w:space="0" w:color="4F81BD"/>
              <w:bottom w:val="single" w:sz="8" w:space="0" w:color="4F81BD"/>
              <w:right w:val="single" w:sz="8" w:space="0" w:color="4F81BD"/>
            </w:tcBorders>
            <w:shd w:val="clear" w:color="auto" w:fill="auto"/>
          </w:tcPr>
          <w:p w14:paraId="29B4910D" w14:textId="77777777" w:rsidR="00F34A6B" w:rsidRPr="00E86498" w:rsidRDefault="00F34A6B" w:rsidP="001F3626">
            <w:pPr>
              <w:spacing w:after="0"/>
              <w:ind w:firstLine="72"/>
              <w:jc w:val="center"/>
              <w:rPr>
                <w:rFonts w:ascii="Cambria" w:eastAsia="Times New Roman" w:hAnsi="Cambria" w:cs="Arial"/>
                <w:bCs/>
              </w:rPr>
            </w:pPr>
            <w:r w:rsidRPr="00B27C7B">
              <w:t>X</w:t>
            </w:r>
          </w:p>
        </w:tc>
        <w:tc>
          <w:tcPr>
            <w:tcW w:w="3051" w:type="dxa"/>
            <w:tcBorders>
              <w:top w:val="single" w:sz="8" w:space="0" w:color="4F81BD"/>
              <w:left w:val="single" w:sz="8" w:space="0" w:color="4F81BD"/>
              <w:bottom w:val="single" w:sz="8" w:space="0" w:color="4F81BD"/>
              <w:right w:val="single" w:sz="8" w:space="0" w:color="4F81BD"/>
            </w:tcBorders>
            <w:shd w:val="clear" w:color="auto" w:fill="auto"/>
            <w:vAlign w:val="center"/>
          </w:tcPr>
          <w:p w14:paraId="0F2D7BBD" w14:textId="77777777" w:rsidR="00F34A6B" w:rsidRPr="00E86498" w:rsidRDefault="00F34A6B" w:rsidP="001F3626">
            <w:pPr>
              <w:tabs>
                <w:tab w:val="left" w:pos="1701"/>
                <w:tab w:val="left" w:pos="6237"/>
              </w:tabs>
              <w:spacing w:after="0"/>
              <w:rPr>
                <w:rFonts w:ascii="Cambria" w:eastAsia="Times New Roman" w:hAnsi="Cambria" w:cs="Times New Roman"/>
                <w:bCs/>
                <w:color w:val="000000"/>
                <w:spacing w:val="5"/>
              </w:rPr>
            </w:pPr>
          </w:p>
        </w:tc>
      </w:tr>
      <w:tr w:rsidR="00F34A6B" w:rsidRPr="00E86498" w14:paraId="79F52CFC" w14:textId="77777777" w:rsidTr="001F3626">
        <w:tc>
          <w:tcPr>
            <w:tcW w:w="534" w:type="dxa"/>
            <w:tcBorders>
              <w:top w:val="single" w:sz="8" w:space="0" w:color="4F81BD"/>
              <w:left w:val="single" w:sz="8" w:space="0" w:color="4F81BD"/>
              <w:bottom w:val="single" w:sz="8" w:space="0" w:color="4F81BD"/>
              <w:right w:val="single" w:sz="8" w:space="0" w:color="4F81BD"/>
            </w:tcBorders>
            <w:shd w:val="clear" w:color="auto" w:fill="auto"/>
            <w:vAlign w:val="center"/>
          </w:tcPr>
          <w:p w14:paraId="53B24DC4" w14:textId="77777777" w:rsidR="00F34A6B" w:rsidRPr="00E86498" w:rsidRDefault="00F34A6B" w:rsidP="001F3626">
            <w:pPr>
              <w:spacing w:after="0" w:line="240" w:lineRule="auto"/>
              <w:jc w:val="center"/>
              <w:rPr>
                <w:rFonts w:ascii="Cambria" w:eastAsia="Times New Roman" w:hAnsi="Cambria" w:cs="Times New Roman"/>
                <w:b/>
                <w:bCs/>
                <w:color w:val="000000"/>
              </w:rPr>
            </w:pPr>
            <w:r>
              <w:rPr>
                <w:rFonts w:ascii="Cambria" w:eastAsia="Times New Roman" w:hAnsi="Cambria" w:cs="Times New Roman"/>
                <w:b/>
                <w:bCs/>
                <w:color w:val="000000"/>
              </w:rPr>
              <w:lastRenderedPageBreak/>
              <w:t>10</w:t>
            </w:r>
          </w:p>
        </w:tc>
        <w:tc>
          <w:tcPr>
            <w:tcW w:w="3969" w:type="dxa"/>
            <w:tcBorders>
              <w:top w:val="single" w:sz="8" w:space="0" w:color="4F81BD"/>
              <w:left w:val="single" w:sz="8" w:space="0" w:color="4F81BD"/>
              <w:bottom w:val="single" w:sz="8" w:space="0" w:color="4F81BD"/>
              <w:right w:val="single" w:sz="8" w:space="0" w:color="4F81BD"/>
            </w:tcBorders>
            <w:shd w:val="clear" w:color="auto" w:fill="auto"/>
          </w:tcPr>
          <w:p w14:paraId="7A5E314A" w14:textId="77777777" w:rsidR="00F34A6B" w:rsidRPr="00E86498" w:rsidRDefault="00F34A6B" w:rsidP="001F3626">
            <w:pPr>
              <w:spacing w:after="0"/>
              <w:rPr>
                <w:rFonts w:ascii="Cambria" w:eastAsia="Times New Roman" w:hAnsi="Cambria" w:cs="Arial"/>
                <w:bCs/>
              </w:rPr>
            </w:pPr>
            <w:r w:rsidRPr="00CA7B77">
              <w:t>La garantie couvre le transport des pièces.</w:t>
            </w:r>
          </w:p>
        </w:tc>
        <w:tc>
          <w:tcPr>
            <w:tcW w:w="1559" w:type="dxa"/>
            <w:tcBorders>
              <w:top w:val="single" w:sz="8" w:space="0" w:color="4F81BD"/>
              <w:left w:val="single" w:sz="8" w:space="0" w:color="4F81BD"/>
              <w:bottom w:val="single" w:sz="8" w:space="0" w:color="4F81BD"/>
              <w:right w:val="single" w:sz="8" w:space="0" w:color="4F81BD"/>
            </w:tcBorders>
            <w:shd w:val="clear" w:color="auto" w:fill="auto"/>
          </w:tcPr>
          <w:p w14:paraId="0A95E2F7" w14:textId="77777777" w:rsidR="00F34A6B" w:rsidRPr="00E86498" w:rsidRDefault="00F34A6B" w:rsidP="001F3626">
            <w:pPr>
              <w:spacing w:after="0"/>
              <w:jc w:val="center"/>
              <w:rPr>
                <w:rFonts w:ascii="Cambria" w:eastAsia="Times New Roman" w:hAnsi="Cambria" w:cs="Arial"/>
              </w:rPr>
            </w:pPr>
            <w:r w:rsidRPr="00B27C7B">
              <w:t>Oui/non</w:t>
            </w:r>
          </w:p>
        </w:tc>
        <w:tc>
          <w:tcPr>
            <w:tcW w:w="850" w:type="dxa"/>
            <w:tcBorders>
              <w:top w:val="single" w:sz="8" w:space="0" w:color="4F81BD"/>
              <w:left w:val="single" w:sz="8" w:space="0" w:color="4F81BD"/>
              <w:bottom w:val="single" w:sz="8" w:space="0" w:color="4F81BD"/>
              <w:right w:val="single" w:sz="8" w:space="0" w:color="4F81BD"/>
            </w:tcBorders>
            <w:shd w:val="clear" w:color="auto" w:fill="auto"/>
          </w:tcPr>
          <w:p w14:paraId="3330D39B" w14:textId="77777777" w:rsidR="00F34A6B" w:rsidRPr="00E86498" w:rsidRDefault="00F34A6B" w:rsidP="001F3626">
            <w:pPr>
              <w:spacing w:after="0" w:line="240" w:lineRule="auto"/>
              <w:jc w:val="center"/>
              <w:rPr>
                <w:rFonts w:ascii="Cambria" w:eastAsia="Times New Roman" w:hAnsi="Cambria" w:cs="Times New Roman"/>
              </w:rPr>
            </w:pPr>
            <w:r w:rsidRPr="00B27C7B">
              <w:t>X</w:t>
            </w:r>
          </w:p>
        </w:tc>
        <w:tc>
          <w:tcPr>
            <w:tcW w:w="3051" w:type="dxa"/>
            <w:tcBorders>
              <w:top w:val="single" w:sz="8" w:space="0" w:color="4F81BD"/>
              <w:left w:val="single" w:sz="8" w:space="0" w:color="4F81BD"/>
              <w:bottom w:val="single" w:sz="8" w:space="0" w:color="4F81BD"/>
              <w:right w:val="single" w:sz="8" w:space="0" w:color="4F81BD"/>
            </w:tcBorders>
            <w:shd w:val="clear" w:color="auto" w:fill="auto"/>
            <w:vAlign w:val="center"/>
          </w:tcPr>
          <w:p w14:paraId="7332ABC9" w14:textId="77777777" w:rsidR="00F34A6B" w:rsidRPr="00E86498" w:rsidRDefault="00F34A6B" w:rsidP="001F3626">
            <w:pPr>
              <w:tabs>
                <w:tab w:val="left" w:pos="1701"/>
                <w:tab w:val="left" w:pos="6237"/>
              </w:tabs>
              <w:spacing w:after="0" w:line="240" w:lineRule="auto"/>
              <w:rPr>
                <w:rFonts w:ascii="Cambria" w:eastAsia="Times New Roman" w:hAnsi="Cambria" w:cs="Times New Roman"/>
                <w:bCs/>
                <w:color w:val="000000"/>
                <w:spacing w:val="5"/>
              </w:rPr>
            </w:pPr>
          </w:p>
        </w:tc>
      </w:tr>
      <w:tr w:rsidR="00F34A6B" w:rsidRPr="00E86498" w14:paraId="5153E290" w14:textId="77777777" w:rsidTr="001F3626">
        <w:tc>
          <w:tcPr>
            <w:tcW w:w="534" w:type="dxa"/>
            <w:tcBorders>
              <w:top w:val="single" w:sz="8" w:space="0" w:color="4F81BD"/>
              <w:left w:val="single" w:sz="8" w:space="0" w:color="4F81BD"/>
              <w:bottom w:val="single" w:sz="8" w:space="0" w:color="4F81BD"/>
              <w:right w:val="single" w:sz="8" w:space="0" w:color="4F81BD"/>
            </w:tcBorders>
            <w:shd w:val="clear" w:color="auto" w:fill="auto"/>
            <w:vAlign w:val="center"/>
          </w:tcPr>
          <w:p w14:paraId="4DCBC033" w14:textId="77777777" w:rsidR="00F34A6B" w:rsidRPr="00E86498" w:rsidRDefault="00F34A6B" w:rsidP="001F3626">
            <w:pPr>
              <w:spacing w:after="0" w:line="240" w:lineRule="auto"/>
              <w:jc w:val="center"/>
              <w:rPr>
                <w:rFonts w:ascii="Cambria" w:eastAsia="Times New Roman" w:hAnsi="Cambria" w:cs="Times New Roman"/>
                <w:b/>
                <w:bCs/>
                <w:color w:val="000000"/>
              </w:rPr>
            </w:pPr>
            <w:r>
              <w:rPr>
                <w:rFonts w:ascii="Cambria" w:eastAsia="Times New Roman" w:hAnsi="Cambria" w:cs="Times New Roman"/>
                <w:b/>
                <w:bCs/>
                <w:color w:val="000000"/>
              </w:rPr>
              <w:t>11</w:t>
            </w:r>
          </w:p>
        </w:tc>
        <w:tc>
          <w:tcPr>
            <w:tcW w:w="3969" w:type="dxa"/>
            <w:tcBorders>
              <w:top w:val="single" w:sz="8" w:space="0" w:color="4F81BD"/>
              <w:left w:val="single" w:sz="8" w:space="0" w:color="4F81BD"/>
              <w:bottom w:val="single" w:sz="8" w:space="0" w:color="4F81BD"/>
              <w:right w:val="single" w:sz="8" w:space="0" w:color="4F81BD"/>
            </w:tcBorders>
            <w:shd w:val="clear" w:color="auto" w:fill="auto"/>
          </w:tcPr>
          <w:p w14:paraId="1C9939B9" w14:textId="77777777" w:rsidR="00F34A6B" w:rsidRPr="00CA7B77" w:rsidRDefault="00F34A6B" w:rsidP="001F3626">
            <w:pPr>
              <w:spacing w:after="0"/>
            </w:pPr>
            <w:r w:rsidRPr="00C822CA">
              <w:t>Délais d’intervention maximal du service Après-Vente en période de garantie</w:t>
            </w:r>
          </w:p>
        </w:tc>
        <w:tc>
          <w:tcPr>
            <w:tcW w:w="1559" w:type="dxa"/>
            <w:tcBorders>
              <w:top w:val="single" w:sz="8" w:space="0" w:color="4F81BD"/>
              <w:left w:val="single" w:sz="8" w:space="0" w:color="4F81BD"/>
              <w:bottom w:val="single" w:sz="8" w:space="0" w:color="4F81BD"/>
              <w:right w:val="single" w:sz="8" w:space="0" w:color="4F81BD"/>
            </w:tcBorders>
            <w:shd w:val="clear" w:color="auto" w:fill="auto"/>
          </w:tcPr>
          <w:p w14:paraId="3D4835D7" w14:textId="77777777" w:rsidR="00F34A6B" w:rsidRPr="00E86498" w:rsidRDefault="00F34A6B" w:rsidP="001F3626">
            <w:pPr>
              <w:spacing w:after="0"/>
              <w:jc w:val="center"/>
              <w:rPr>
                <w:rFonts w:ascii="Cambria" w:eastAsia="Times New Roman" w:hAnsi="Cambria" w:cs="Arial"/>
              </w:rPr>
            </w:pPr>
            <w:r w:rsidRPr="00C822CA">
              <w:t>Heures</w:t>
            </w:r>
          </w:p>
        </w:tc>
        <w:tc>
          <w:tcPr>
            <w:tcW w:w="850" w:type="dxa"/>
            <w:tcBorders>
              <w:top w:val="single" w:sz="8" w:space="0" w:color="4F81BD"/>
              <w:left w:val="single" w:sz="8" w:space="0" w:color="4F81BD"/>
              <w:bottom w:val="single" w:sz="8" w:space="0" w:color="4F81BD"/>
              <w:right w:val="single" w:sz="8" w:space="0" w:color="4F81BD"/>
            </w:tcBorders>
            <w:shd w:val="clear" w:color="auto" w:fill="auto"/>
          </w:tcPr>
          <w:p w14:paraId="16464576" w14:textId="77777777" w:rsidR="00F34A6B" w:rsidRPr="00E86498" w:rsidRDefault="00F34A6B" w:rsidP="001F3626">
            <w:pPr>
              <w:spacing w:after="0" w:line="240" w:lineRule="auto"/>
              <w:jc w:val="center"/>
              <w:rPr>
                <w:rFonts w:ascii="Cambria" w:eastAsia="Times New Roman" w:hAnsi="Cambria" w:cs="Times New Roman"/>
              </w:rPr>
            </w:pPr>
            <w:r w:rsidRPr="00C822CA">
              <w:t>X</w:t>
            </w:r>
          </w:p>
        </w:tc>
        <w:tc>
          <w:tcPr>
            <w:tcW w:w="3051" w:type="dxa"/>
            <w:tcBorders>
              <w:top w:val="single" w:sz="8" w:space="0" w:color="4F81BD"/>
              <w:left w:val="single" w:sz="8" w:space="0" w:color="4F81BD"/>
              <w:bottom w:val="single" w:sz="8" w:space="0" w:color="4F81BD"/>
              <w:right w:val="single" w:sz="8" w:space="0" w:color="4F81BD"/>
            </w:tcBorders>
            <w:shd w:val="clear" w:color="auto" w:fill="auto"/>
            <w:vAlign w:val="center"/>
          </w:tcPr>
          <w:p w14:paraId="20E376DE" w14:textId="77777777" w:rsidR="00F34A6B" w:rsidRPr="00E86498" w:rsidRDefault="00F34A6B" w:rsidP="001F3626">
            <w:pPr>
              <w:tabs>
                <w:tab w:val="left" w:pos="1701"/>
                <w:tab w:val="left" w:pos="6237"/>
              </w:tabs>
              <w:spacing w:after="0" w:line="240" w:lineRule="auto"/>
              <w:rPr>
                <w:rFonts w:ascii="Cambria" w:eastAsia="Times New Roman" w:hAnsi="Cambria" w:cs="Times New Roman"/>
                <w:bCs/>
                <w:color w:val="000000"/>
                <w:spacing w:val="5"/>
              </w:rPr>
            </w:pPr>
          </w:p>
        </w:tc>
      </w:tr>
    </w:tbl>
    <w:p w14:paraId="61633219" w14:textId="1C3E86AC" w:rsidR="00F34A6B" w:rsidRDefault="00F34A6B" w:rsidP="000E40EC">
      <w:pPr>
        <w:tabs>
          <w:tab w:val="left" w:pos="1701"/>
          <w:tab w:val="left" w:pos="6237"/>
        </w:tabs>
        <w:rPr>
          <w:rFonts w:ascii="Calibri" w:eastAsia="Times New Roman" w:hAnsi="Calibri" w:cs="Times New Roman"/>
          <w:i/>
          <w:iCs/>
          <w:color w:val="622423"/>
        </w:rPr>
      </w:pPr>
    </w:p>
    <w:p w14:paraId="25C1463C" w14:textId="64A0E88C" w:rsidR="00E708FC" w:rsidRDefault="00E708FC" w:rsidP="000E40EC">
      <w:pPr>
        <w:tabs>
          <w:tab w:val="left" w:pos="1701"/>
          <w:tab w:val="left" w:pos="6237"/>
        </w:tabs>
        <w:rPr>
          <w:rFonts w:ascii="Calibri" w:eastAsia="Times New Roman" w:hAnsi="Calibri" w:cs="Times New Roman"/>
          <w:i/>
          <w:iCs/>
          <w:color w:val="622423"/>
        </w:rPr>
      </w:pPr>
    </w:p>
    <w:p w14:paraId="0C061FD9" w14:textId="62008B44" w:rsidR="00E708FC" w:rsidRDefault="00E708FC" w:rsidP="000E40EC">
      <w:pPr>
        <w:tabs>
          <w:tab w:val="left" w:pos="1701"/>
          <w:tab w:val="left" w:pos="6237"/>
        </w:tabs>
        <w:rPr>
          <w:rFonts w:ascii="Calibri" w:eastAsia="Times New Roman" w:hAnsi="Calibri" w:cs="Times New Roman"/>
          <w:i/>
          <w:iCs/>
          <w:color w:val="622423"/>
        </w:rPr>
      </w:pPr>
    </w:p>
    <w:p w14:paraId="49EB9BD3" w14:textId="6EC5CB9C" w:rsidR="00E708FC" w:rsidRDefault="00E708FC" w:rsidP="000E40EC">
      <w:pPr>
        <w:tabs>
          <w:tab w:val="left" w:pos="1701"/>
          <w:tab w:val="left" w:pos="6237"/>
        </w:tabs>
        <w:rPr>
          <w:rFonts w:ascii="Calibri" w:eastAsia="Times New Roman" w:hAnsi="Calibri" w:cs="Times New Roman"/>
          <w:i/>
          <w:iCs/>
          <w:color w:val="622423"/>
        </w:rPr>
      </w:pPr>
    </w:p>
    <w:p w14:paraId="35211755" w14:textId="77777777" w:rsidR="00E708FC" w:rsidRDefault="00E708FC" w:rsidP="000E40EC">
      <w:pPr>
        <w:tabs>
          <w:tab w:val="left" w:pos="1701"/>
          <w:tab w:val="left" w:pos="6237"/>
        </w:tabs>
        <w:rPr>
          <w:rFonts w:ascii="Calibri" w:eastAsia="Times New Roman" w:hAnsi="Calibri" w:cs="Times New Roman"/>
          <w:i/>
          <w:iCs/>
          <w:color w:val="622423"/>
        </w:rPr>
      </w:pPr>
    </w:p>
    <w:p w14:paraId="4B2BF40F" w14:textId="77777777" w:rsidR="000E40EC" w:rsidRPr="000E40EC" w:rsidRDefault="000E40EC" w:rsidP="000E40EC">
      <w:pPr>
        <w:tabs>
          <w:tab w:val="left" w:pos="1701"/>
          <w:tab w:val="left" w:pos="6237"/>
        </w:tabs>
        <w:jc w:val="right"/>
        <w:rPr>
          <w:rFonts w:ascii="Calibri" w:eastAsia="Times New Roman" w:hAnsi="Calibri" w:cs="Times New Roman"/>
          <w:i/>
          <w:iCs/>
          <w:color w:val="622423"/>
          <w:highlight w:val="green"/>
        </w:rPr>
      </w:pPr>
    </w:p>
    <w:p w14:paraId="703EBB90" w14:textId="77777777" w:rsidR="000E40EC" w:rsidRPr="000E40EC" w:rsidRDefault="000E40EC" w:rsidP="000E40EC">
      <w:pPr>
        <w:tabs>
          <w:tab w:val="left" w:pos="1701"/>
          <w:tab w:val="left" w:pos="6237"/>
        </w:tabs>
        <w:spacing w:after="0"/>
        <w:jc w:val="center"/>
        <w:rPr>
          <w:rStyle w:val="lev"/>
          <w:b w:val="0"/>
          <w:highlight w:val="green"/>
        </w:rPr>
      </w:pPr>
    </w:p>
    <w:p w14:paraId="31AE7488" w14:textId="77777777" w:rsidR="000E40EC" w:rsidRPr="007E2210" w:rsidRDefault="000E40EC" w:rsidP="000E40EC">
      <w:pPr>
        <w:tabs>
          <w:tab w:val="left" w:pos="1701"/>
          <w:tab w:val="left" w:pos="6237"/>
        </w:tabs>
        <w:spacing w:after="0"/>
        <w:jc w:val="center"/>
        <w:rPr>
          <w:rStyle w:val="lev"/>
          <w:b w:val="0"/>
          <w:highlight w:val="yellow"/>
        </w:rPr>
      </w:pPr>
    </w:p>
    <w:p w14:paraId="0CB94A92" w14:textId="77777777" w:rsidR="000E40EC" w:rsidRPr="007E2210" w:rsidRDefault="000E40EC" w:rsidP="000E40EC">
      <w:pPr>
        <w:tabs>
          <w:tab w:val="left" w:pos="1701"/>
          <w:tab w:val="left" w:pos="6237"/>
        </w:tabs>
        <w:spacing w:after="0"/>
        <w:jc w:val="center"/>
        <w:rPr>
          <w:rStyle w:val="lev"/>
          <w:b w:val="0"/>
          <w:highlight w:val="yellow"/>
        </w:rPr>
      </w:pPr>
    </w:p>
    <w:p w14:paraId="39195CBF" w14:textId="5188F4DD" w:rsidR="00ED683C" w:rsidRDefault="000E40EC" w:rsidP="00B4243B">
      <w:pPr>
        <w:tabs>
          <w:tab w:val="left" w:pos="1701"/>
          <w:tab w:val="left" w:pos="6237"/>
        </w:tabs>
        <w:jc w:val="right"/>
        <w:rPr>
          <w:rStyle w:val="Rfrencelgre"/>
        </w:rPr>
      </w:pPr>
      <w:r w:rsidRPr="00E86498">
        <w:rPr>
          <w:rStyle w:val="Rfrencelgre"/>
        </w:rPr>
        <w:t xml:space="preserve">Date, cachet, </w:t>
      </w:r>
      <w:r w:rsidR="00735B6B" w:rsidRPr="00E86498">
        <w:rPr>
          <w:rStyle w:val="Rfrencelgre"/>
        </w:rPr>
        <w:t>signature précédée</w:t>
      </w:r>
      <w:r w:rsidRPr="00E86498">
        <w:rPr>
          <w:rStyle w:val="Rfrencelgre"/>
        </w:rPr>
        <w:t xml:space="preserve"> du nom du signataire</w:t>
      </w:r>
    </w:p>
    <w:p w14:paraId="0E26AC16" w14:textId="7CA48DBF" w:rsidR="00E708FC" w:rsidRDefault="00E708FC" w:rsidP="00B4243B">
      <w:pPr>
        <w:tabs>
          <w:tab w:val="left" w:pos="1701"/>
          <w:tab w:val="left" w:pos="6237"/>
        </w:tabs>
        <w:jc w:val="right"/>
        <w:rPr>
          <w:rStyle w:val="Rfrencelgre"/>
        </w:rPr>
      </w:pPr>
    </w:p>
    <w:p w14:paraId="4FDEDCB6" w14:textId="33C60391" w:rsidR="00E708FC" w:rsidRDefault="00E708FC" w:rsidP="00B4243B">
      <w:pPr>
        <w:tabs>
          <w:tab w:val="left" w:pos="1701"/>
          <w:tab w:val="left" w:pos="6237"/>
        </w:tabs>
        <w:jc w:val="right"/>
        <w:rPr>
          <w:rStyle w:val="Rfrencelgre"/>
        </w:rPr>
      </w:pPr>
    </w:p>
    <w:p w14:paraId="4E839629" w14:textId="29247D7C" w:rsidR="00E708FC" w:rsidRDefault="00E708FC" w:rsidP="00B4243B">
      <w:pPr>
        <w:tabs>
          <w:tab w:val="left" w:pos="1701"/>
          <w:tab w:val="left" w:pos="6237"/>
        </w:tabs>
        <w:jc w:val="right"/>
        <w:rPr>
          <w:rStyle w:val="Rfrencelgre"/>
        </w:rPr>
      </w:pPr>
    </w:p>
    <w:p w14:paraId="77EEC8AC" w14:textId="1E956B64" w:rsidR="00E708FC" w:rsidRDefault="00E708FC" w:rsidP="00B4243B">
      <w:pPr>
        <w:tabs>
          <w:tab w:val="left" w:pos="1701"/>
          <w:tab w:val="left" w:pos="6237"/>
        </w:tabs>
        <w:jc w:val="right"/>
        <w:rPr>
          <w:rStyle w:val="Rfrencelgre"/>
        </w:rPr>
      </w:pPr>
    </w:p>
    <w:p w14:paraId="6545AD5F" w14:textId="3D1911BE" w:rsidR="00E708FC" w:rsidRDefault="00E708FC" w:rsidP="00B4243B">
      <w:pPr>
        <w:tabs>
          <w:tab w:val="left" w:pos="1701"/>
          <w:tab w:val="left" w:pos="6237"/>
        </w:tabs>
        <w:jc w:val="right"/>
        <w:rPr>
          <w:rStyle w:val="Rfrencelgre"/>
        </w:rPr>
      </w:pPr>
    </w:p>
    <w:p w14:paraId="05CA8603" w14:textId="4583C85A" w:rsidR="00E708FC" w:rsidRDefault="00E708FC" w:rsidP="00B4243B">
      <w:pPr>
        <w:tabs>
          <w:tab w:val="left" w:pos="1701"/>
          <w:tab w:val="left" w:pos="6237"/>
        </w:tabs>
        <w:jc w:val="right"/>
        <w:rPr>
          <w:rStyle w:val="Rfrencelgre"/>
        </w:rPr>
      </w:pPr>
    </w:p>
    <w:p w14:paraId="6BAA056D" w14:textId="749F138A" w:rsidR="00E708FC" w:rsidRDefault="00E708FC" w:rsidP="00B4243B">
      <w:pPr>
        <w:tabs>
          <w:tab w:val="left" w:pos="1701"/>
          <w:tab w:val="left" w:pos="6237"/>
        </w:tabs>
        <w:jc w:val="right"/>
        <w:rPr>
          <w:rStyle w:val="Rfrencelgre"/>
        </w:rPr>
      </w:pPr>
    </w:p>
    <w:p w14:paraId="15BD9989" w14:textId="25B7CEC0" w:rsidR="00E708FC" w:rsidRDefault="00E708FC" w:rsidP="00B4243B">
      <w:pPr>
        <w:tabs>
          <w:tab w:val="left" w:pos="1701"/>
          <w:tab w:val="left" w:pos="6237"/>
        </w:tabs>
        <w:jc w:val="right"/>
        <w:rPr>
          <w:rStyle w:val="Rfrencelgre"/>
        </w:rPr>
      </w:pPr>
    </w:p>
    <w:p w14:paraId="17835526" w14:textId="24664B87" w:rsidR="00E708FC" w:rsidRDefault="00E708FC" w:rsidP="00B4243B">
      <w:pPr>
        <w:tabs>
          <w:tab w:val="left" w:pos="1701"/>
          <w:tab w:val="left" w:pos="6237"/>
        </w:tabs>
        <w:jc w:val="right"/>
        <w:rPr>
          <w:rStyle w:val="Rfrencelgre"/>
        </w:rPr>
      </w:pPr>
    </w:p>
    <w:p w14:paraId="036C40C8" w14:textId="6AFDD7C0" w:rsidR="00E708FC" w:rsidRDefault="00E708FC" w:rsidP="00B4243B">
      <w:pPr>
        <w:tabs>
          <w:tab w:val="left" w:pos="1701"/>
          <w:tab w:val="left" w:pos="6237"/>
        </w:tabs>
        <w:jc w:val="right"/>
        <w:rPr>
          <w:rStyle w:val="Rfrencelgre"/>
        </w:rPr>
      </w:pPr>
    </w:p>
    <w:p w14:paraId="274AC934" w14:textId="7B158B75" w:rsidR="00E708FC" w:rsidRDefault="00E708FC" w:rsidP="00B4243B">
      <w:pPr>
        <w:tabs>
          <w:tab w:val="left" w:pos="1701"/>
          <w:tab w:val="left" w:pos="6237"/>
        </w:tabs>
        <w:jc w:val="right"/>
        <w:rPr>
          <w:rStyle w:val="Rfrencelgre"/>
        </w:rPr>
      </w:pPr>
    </w:p>
    <w:p w14:paraId="0493F0DB" w14:textId="3A8BC405" w:rsidR="00E708FC" w:rsidRDefault="00E708FC" w:rsidP="00B4243B">
      <w:pPr>
        <w:tabs>
          <w:tab w:val="left" w:pos="1701"/>
          <w:tab w:val="left" w:pos="6237"/>
        </w:tabs>
        <w:jc w:val="right"/>
        <w:rPr>
          <w:rStyle w:val="Rfrencelgre"/>
        </w:rPr>
      </w:pPr>
    </w:p>
    <w:p w14:paraId="1EEBD214" w14:textId="57E71012" w:rsidR="00E708FC" w:rsidRDefault="00E708FC" w:rsidP="00B4243B">
      <w:pPr>
        <w:tabs>
          <w:tab w:val="left" w:pos="1701"/>
          <w:tab w:val="left" w:pos="6237"/>
        </w:tabs>
        <w:jc w:val="right"/>
        <w:rPr>
          <w:rStyle w:val="Rfrencelgre"/>
        </w:rPr>
      </w:pPr>
    </w:p>
    <w:p w14:paraId="56607554" w14:textId="4D81FBD8" w:rsidR="00E708FC" w:rsidRDefault="00E708FC" w:rsidP="00B4243B">
      <w:pPr>
        <w:tabs>
          <w:tab w:val="left" w:pos="1701"/>
          <w:tab w:val="left" w:pos="6237"/>
        </w:tabs>
        <w:jc w:val="right"/>
        <w:rPr>
          <w:rStyle w:val="Rfrencelgre"/>
        </w:rPr>
      </w:pPr>
    </w:p>
    <w:p w14:paraId="0EA76FA1" w14:textId="48722504" w:rsidR="00E708FC" w:rsidRDefault="00E708FC" w:rsidP="00B4243B">
      <w:pPr>
        <w:tabs>
          <w:tab w:val="left" w:pos="1701"/>
          <w:tab w:val="left" w:pos="6237"/>
        </w:tabs>
        <w:jc w:val="right"/>
        <w:rPr>
          <w:rStyle w:val="Rfrencelgre"/>
        </w:rPr>
      </w:pPr>
    </w:p>
    <w:p w14:paraId="5E02E6C3" w14:textId="305BBEA7" w:rsidR="00E708FC" w:rsidRDefault="00E708FC" w:rsidP="00B4243B">
      <w:pPr>
        <w:tabs>
          <w:tab w:val="left" w:pos="1701"/>
          <w:tab w:val="left" w:pos="6237"/>
        </w:tabs>
        <w:jc w:val="right"/>
        <w:rPr>
          <w:rStyle w:val="Rfrencelgre"/>
        </w:rPr>
      </w:pPr>
    </w:p>
    <w:p w14:paraId="4AADD127" w14:textId="77777777" w:rsidR="00E708FC" w:rsidRPr="00B4243B" w:rsidRDefault="00E708FC" w:rsidP="00B4243B">
      <w:pPr>
        <w:tabs>
          <w:tab w:val="left" w:pos="1701"/>
          <w:tab w:val="left" w:pos="6237"/>
        </w:tabs>
        <w:jc w:val="right"/>
        <w:rPr>
          <w:rStyle w:val="lev"/>
          <w:rFonts w:asciiTheme="minorHAnsi" w:eastAsiaTheme="minorEastAsia" w:hAnsiTheme="minorHAnsi" w:cstheme="minorBidi"/>
          <w:b w:val="0"/>
          <w:bCs w:val="0"/>
          <w:i/>
          <w:iCs/>
          <w:color w:val="622423" w:themeColor="accent2" w:themeShade="7F"/>
          <w:spacing w:val="0"/>
        </w:rPr>
      </w:pPr>
    </w:p>
    <w:p w14:paraId="1D07EF91" w14:textId="3355F546" w:rsidR="000C088B" w:rsidRPr="00E86498" w:rsidRDefault="000C088B" w:rsidP="00F82CAC">
      <w:pPr>
        <w:tabs>
          <w:tab w:val="left" w:pos="1701"/>
          <w:tab w:val="left" w:pos="6237"/>
        </w:tabs>
        <w:jc w:val="center"/>
        <w:rPr>
          <w:rStyle w:val="lev"/>
        </w:rPr>
      </w:pPr>
      <w:r w:rsidRPr="00E86498">
        <w:rPr>
          <w:rStyle w:val="lev"/>
        </w:rPr>
        <w:lastRenderedPageBreak/>
        <w:t xml:space="preserve">LOT </w:t>
      </w:r>
      <w:r w:rsidR="00296B89" w:rsidRPr="00E86498">
        <w:rPr>
          <w:rStyle w:val="lev"/>
        </w:rPr>
        <w:t>3</w:t>
      </w:r>
      <w:r w:rsidR="003739B0" w:rsidRPr="00E86498">
        <w:rPr>
          <w:rStyle w:val="lev"/>
        </w:rPr>
        <w:t> </w:t>
      </w:r>
      <w:r w:rsidRPr="00E86498">
        <w:rPr>
          <w:rStyle w:val="lev"/>
        </w:rPr>
        <w:t xml:space="preserve">: </w:t>
      </w:r>
      <w:r w:rsidR="003848BB" w:rsidRPr="00E86498">
        <w:rPr>
          <w:rStyle w:val="lev"/>
        </w:rPr>
        <w:t xml:space="preserve">rayonnages fixes et mobiles en acier </w:t>
      </w:r>
      <w:r w:rsidR="0097426F">
        <w:rPr>
          <w:rStyle w:val="lev"/>
        </w:rPr>
        <w:t xml:space="preserve">galvanisé </w:t>
      </w:r>
      <w:r w:rsidR="003848BB" w:rsidRPr="00E86498">
        <w:rPr>
          <w:rStyle w:val="lev"/>
        </w:rPr>
        <w:t>standard</w:t>
      </w:r>
    </w:p>
    <w:p w14:paraId="547E61E5" w14:textId="77777777" w:rsidR="00011F4F" w:rsidRPr="00E86498" w:rsidRDefault="00011F4F" w:rsidP="00011F4F">
      <w:pPr>
        <w:tabs>
          <w:tab w:val="left" w:pos="1701"/>
          <w:tab w:val="left" w:pos="6237"/>
        </w:tabs>
        <w:spacing w:after="0"/>
        <w:jc w:val="center"/>
        <w:rPr>
          <w:rFonts w:ascii="Cambria" w:eastAsia="Times New Roman" w:hAnsi="Cambria" w:cs="Arial"/>
          <w:bCs/>
          <w:color w:val="943634"/>
          <w:spacing w:val="5"/>
        </w:rPr>
      </w:pPr>
      <w:r w:rsidRPr="00E86498">
        <w:rPr>
          <w:rFonts w:ascii="Cambria" w:eastAsia="Times New Roman" w:hAnsi="Cambria" w:cs="Arial"/>
          <w:bCs/>
          <w:color w:val="943634"/>
          <w:spacing w:val="5"/>
        </w:rPr>
        <w:t>Toute case non renseignée aura la note « 0 ».</w:t>
      </w:r>
    </w:p>
    <w:p w14:paraId="0F7E6E54" w14:textId="77777777" w:rsidR="00011F4F" w:rsidRPr="00E86498" w:rsidRDefault="00011F4F" w:rsidP="00011F4F">
      <w:pPr>
        <w:tabs>
          <w:tab w:val="left" w:pos="1701"/>
          <w:tab w:val="left" w:pos="6237"/>
        </w:tabs>
        <w:spacing w:after="0"/>
        <w:ind w:right="-285"/>
        <w:jc w:val="center"/>
        <w:rPr>
          <w:rFonts w:ascii="Cambria" w:eastAsia="Times New Roman" w:hAnsi="Cambria" w:cs="Arial"/>
          <w:bCs/>
          <w:color w:val="943634"/>
          <w:spacing w:val="5"/>
        </w:rPr>
      </w:pPr>
      <w:r w:rsidRPr="00E86498">
        <w:rPr>
          <w:rFonts w:ascii="Cambria" w:eastAsia="Times New Roman" w:hAnsi="Cambria" w:cs="Arial"/>
          <w:bCs/>
          <w:color w:val="943634"/>
          <w:spacing w:val="5"/>
        </w:rPr>
        <w:t>Les renvois secs vers des fiches techniques sont interdits et auront la note « 0 » :</w:t>
      </w:r>
    </w:p>
    <w:p w14:paraId="005B41B8" w14:textId="77777777" w:rsidR="00011F4F" w:rsidRPr="00E86498" w:rsidRDefault="00011F4F" w:rsidP="00011F4F">
      <w:pPr>
        <w:tabs>
          <w:tab w:val="left" w:pos="284"/>
          <w:tab w:val="left" w:pos="6237"/>
        </w:tabs>
        <w:spacing w:after="0"/>
        <w:ind w:right="-285"/>
        <w:jc w:val="center"/>
        <w:rPr>
          <w:rFonts w:ascii="Cambria" w:eastAsia="Times New Roman" w:hAnsi="Cambria" w:cs="Arial"/>
          <w:bCs/>
          <w:color w:val="943634"/>
          <w:spacing w:val="5"/>
        </w:rPr>
      </w:pPr>
      <w:r w:rsidRPr="00E86498">
        <w:rPr>
          <w:rFonts w:ascii="Cambria" w:eastAsia="Times New Roman" w:hAnsi="Cambria" w:cs="Arial"/>
          <w:bCs/>
          <w:color w:val="943634"/>
          <w:spacing w:val="5"/>
        </w:rPr>
        <w:t>-</w:t>
      </w:r>
      <w:r w:rsidRPr="00E86498">
        <w:rPr>
          <w:rFonts w:ascii="Cambria" w:eastAsia="Times New Roman" w:hAnsi="Cambria" w:cs="Arial"/>
          <w:bCs/>
          <w:color w:val="943634"/>
          <w:spacing w:val="5"/>
        </w:rPr>
        <w:tab/>
        <w:t>les principaux éléments de réponse doivent figurer dans la colonne « réponse du candidat »,</w:t>
      </w:r>
    </w:p>
    <w:p w14:paraId="47F4E1F8" w14:textId="77777777" w:rsidR="00011F4F" w:rsidRPr="00E86498" w:rsidRDefault="00011F4F" w:rsidP="00011F4F">
      <w:pPr>
        <w:tabs>
          <w:tab w:val="left" w:pos="284"/>
          <w:tab w:val="left" w:pos="6237"/>
        </w:tabs>
        <w:spacing w:after="0"/>
        <w:ind w:right="-285"/>
        <w:jc w:val="center"/>
        <w:rPr>
          <w:rFonts w:ascii="Cambria" w:eastAsia="Times New Roman" w:hAnsi="Cambria" w:cs="Arial"/>
          <w:bCs/>
          <w:color w:val="943634"/>
          <w:spacing w:val="5"/>
        </w:rPr>
      </w:pPr>
      <w:r w:rsidRPr="00E86498">
        <w:rPr>
          <w:rFonts w:ascii="Cambria" w:eastAsia="Times New Roman" w:hAnsi="Cambria" w:cs="Arial"/>
          <w:bCs/>
          <w:color w:val="943634"/>
          <w:spacing w:val="5"/>
        </w:rPr>
        <w:t>-</w:t>
      </w:r>
      <w:r w:rsidRPr="00E86498">
        <w:rPr>
          <w:rFonts w:ascii="Cambria" w:eastAsia="Times New Roman" w:hAnsi="Cambria" w:cs="Arial"/>
          <w:bCs/>
          <w:color w:val="943634"/>
          <w:spacing w:val="5"/>
        </w:rPr>
        <w:tab/>
        <w:t>si un renvoi est nécessaire, la référence du document fourni, et le numéro de page doivent obligatoirement être mentionnés ;</w:t>
      </w:r>
    </w:p>
    <w:p w14:paraId="188DD4CB" w14:textId="77777777" w:rsidR="00011F4F" w:rsidRPr="00E86498" w:rsidRDefault="00011F4F" w:rsidP="00011F4F">
      <w:pPr>
        <w:tabs>
          <w:tab w:val="left" w:pos="284"/>
          <w:tab w:val="left" w:pos="6237"/>
        </w:tabs>
        <w:spacing w:after="0"/>
        <w:ind w:right="-285"/>
        <w:jc w:val="center"/>
        <w:rPr>
          <w:rFonts w:ascii="Cambria" w:eastAsia="Times New Roman" w:hAnsi="Cambria" w:cs="Arial"/>
          <w:bCs/>
          <w:color w:val="943634"/>
          <w:spacing w:val="5"/>
        </w:rPr>
      </w:pPr>
      <w:r w:rsidRPr="00E86498">
        <w:rPr>
          <w:rFonts w:ascii="Cambria" w:eastAsia="Times New Roman" w:hAnsi="Cambria" w:cs="Arial"/>
          <w:bCs/>
          <w:color w:val="943634"/>
          <w:spacing w:val="5"/>
        </w:rPr>
        <w:t>-</w:t>
      </w:r>
      <w:r w:rsidRPr="00E86498">
        <w:rPr>
          <w:rFonts w:ascii="Cambria" w:eastAsia="Times New Roman" w:hAnsi="Cambria" w:cs="Arial"/>
          <w:bCs/>
          <w:color w:val="943634"/>
          <w:spacing w:val="5"/>
        </w:rPr>
        <w:tab/>
        <w:t>Les questions non notées renvoient essentiellement aux exigences du CCTP. Une non-conformité au</w:t>
      </w:r>
      <w:r w:rsidRPr="00E86498">
        <w:rPr>
          <w:rFonts w:ascii="Cambria" w:eastAsia="Times New Roman" w:hAnsi="Cambria" w:cs="Times New Roman"/>
          <w:noProof/>
        </w:rPr>
        <w:t xml:space="preserve"> </w:t>
      </w:r>
      <w:r w:rsidRPr="00E86498">
        <w:rPr>
          <w:rFonts w:ascii="Cambria" w:eastAsia="Times New Roman" w:hAnsi="Cambria" w:cs="Arial"/>
          <w:bCs/>
          <w:color w:val="943634"/>
          <w:spacing w:val="5"/>
        </w:rPr>
        <w:t>CCTP entraîne l’élimination de l’offre ;</w:t>
      </w:r>
    </w:p>
    <w:p w14:paraId="14292E9D" w14:textId="77777777" w:rsidR="00011F4F" w:rsidRPr="00E86498" w:rsidRDefault="00011F4F" w:rsidP="00011F4F">
      <w:pPr>
        <w:jc w:val="center"/>
        <w:rPr>
          <w:rFonts w:ascii="Cambria" w:eastAsia="Times New Roman" w:hAnsi="Cambria" w:cs="Times New Roman"/>
          <w:color w:val="833C0B"/>
        </w:rPr>
      </w:pPr>
      <w:r w:rsidRPr="00E86498">
        <w:rPr>
          <w:rFonts w:ascii="Cambria" w:eastAsia="Times New Roman" w:hAnsi="Cambria" w:cs="Times New Roman"/>
          <w:color w:val="833C0B"/>
        </w:rPr>
        <w:t>La longueur du texte de réponse est libre, veiller à sa bonne visibilité</w:t>
      </w:r>
    </w:p>
    <w:p w14:paraId="0AEDFFBA" w14:textId="77777777" w:rsidR="00AC567A" w:rsidRPr="00E86498" w:rsidRDefault="00AC567A"/>
    <w:p w14:paraId="67782902" w14:textId="77777777" w:rsidR="00AC567A" w:rsidRPr="007E2210" w:rsidRDefault="00AC567A" w:rsidP="00AC567A">
      <w:pPr>
        <w:tabs>
          <w:tab w:val="left" w:pos="1701"/>
          <w:tab w:val="left" w:pos="6237"/>
        </w:tabs>
        <w:jc w:val="right"/>
        <w:rPr>
          <w:rStyle w:val="Rfrencelgre"/>
          <w:highlight w:val="yellow"/>
        </w:rPr>
      </w:pPr>
    </w:p>
    <w:p w14:paraId="07CA128A" w14:textId="77777777" w:rsidR="00452CA8" w:rsidRPr="00E86498" w:rsidRDefault="00452CA8" w:rsidP="00CB5571">
      <w:pPr>
        <w:tabs>
          <w:tab w:val="left" w:pos="1701"/>
          <w:tab w:val="left" w:pos="6237"/>
        </w:tabs>
        <w:spacing w:after="0"/>
        <w:rPr>
          <w:rStyle w:val="lev"/>
          <w:b w:val="0"/>
        </w:rPr>
      </w:pPr>
    </w:p>
    <w:tbl>
      <w:tblPr>
        <w:tblStyle w:val="TableauGrille1Clair-Accentuation1"/>
        <w:tblW w:w="10201" w:type="dxa"/>
        <w:jc w:val="center"/>
        <w:tblLayout w:type="fixed"/>
        <w:tblLook w:val="04A0" w:firstRow="1" w:lastRow="0" w:firstColumn="1" w:lastColumn="0" w:noHBand="0" w:noVBand="1"/>
      </w:tblPr>
      <w:tblGrid>
        <w:gridCol w:w="534"/>
        <w:gridCol w:w="3997"/>
        <w:gridCol w:w="1276"/>
        <w:gridCol w:w="851"/>
        <w:gridCol w:w="3543"/>
      </w:tblGrid>
      <w:tr w:rsidR="00293104" w:rsidRPr="00E86498" w14:paraId="4B284853" w14:textId="77777777" w:rsidTr="00E86498">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4531" w:type="dxa"/>
            <w:gridSpan w:val="2"/>
            <w:shd w:val="clear" w:color="auto" w:fill="DBE5F1" w:themeFill="accent1" w:themeFillTint="33"/>
            <w:vAlign w:val="center"/>
          </w:tcPr>
          <w:p w14:paraId="6E35DF51" w14:textId="77777777" w:rsidR="00293104" w:rsidRPr="00E86498" w:rsidRDefault="00293104" w:rsidP="000B6B2A">
            <w:pPr>
              <w:jc w:val="center"/>
            </w:pPr>
            <w:bookmarkStart w:id="64" w:name="_Hlk204693863"/>
            <w:r w:rsidRPr="00E86498">
              <w:t>Questions</w:t>
            </w:r>
          </w:p>
        </w:tc>
        <w:tc>
          <w:tcPr>
            <w:tcW w:w="1276" w:type="dxa"/>
            <w:shd w:val="clear" w:color="auto" w:fill="DBE5F1" w:themeFill="accent1" w:themeFillTint="33"/>
            <w:vAlign w:val="center"/>
          </w:tcPr>
          <w:p w14:paraId="23C5268E" w14:textId="77777777" w:rsidR="00293104" w:rsidRPr="00E86498" w:rsidRDefault="00293104" w:rsidP="000B6B2A">
            <w:pPr>
              <w:jc w:val="center"/>
              <w:cnfStyle w:val="100000000000" w:firstRow="1" w:lastRow="0" w:firstColumn="0" w:lastColumn="0" w:oddVBand="0" w:evenVBand="0" w:oddHBand="0" w:evenHBand="0" w:firstRowFirstColumn="0" w:firstRowLastColumn="0" w:lastRowFirstColumn="0" w:lastRowLastColumn="0"/>
            </w:pPr>
            <w:r w:rsidRPr="00E86498">
              <w:t>Mode de réponse attendue</w:t>
            </w:r>
          </w:p>
        </w:tc>
        <w:tc>
          <w:tcPr>
            <w:tcW w:w="851" w:type="dxa"/>
            <w:shd w:val="clear" w:color="auto" w:fill="DBE5F1" w:themeFill="accent1" w:themeFillTint="33"/>
            <w:vAlign w:val="center"/>
          </w:tcPr>
          <w:p w14:paraId="5D64E070" w14:textId="77777777" w:rsidR="00293104" w:rsidRPr="00E86498" w:rsidRDefault="00293104" w:rsidP="000B6B2A">
            <w:pPr>
              <w:jc w:val="center"/>
              <w:cnfStyle w:val="100000000000" w:firstRow="1" w:lastRow="0" w:firstColumn="0" w:lastColumn="0" w:oddVBand="0" w:evenVBand="0" w:oddHBand="0" w:evenHBand="0" w:firstRowFirstColumn="0" w:firstRowLastColumn="0" w:lastRowFirstColumn="0" w:lastRowLastColumn="0"/>
            </w:pPr>
            <w:proofErr w:type="gramStart"/>
            <w:r w:rsidRPr="00E86498">
              <w:t>notée</w:t>
            </w:r>
            <w:proofErr w:type="gramEnd"/>
          </w:p>
        </w:tc>
        <w:tc>
          <w:tcPr>
            <w:tcW w:w="3543" w:type="dxa"/>
            <w:shd w:val="clear" w:color="auto" w:fill="DBE5F1" w:themeFill="accent1" w:themeFillTint="33"/>
            <w:vAlign w:val="center"/>
          </w:tcPr>
          <w:p w14:paraId="02031424" w14:textId="77777777" w:rsidR="00293104" w:rsidRPr="00E86498" w:rsidRDefault="00293104" w:rsidP="000B6B2A">
            <w:pPr>
              <w:jc w:val="center"/>
              <w:cnfStyle w:val="100000000000" w:firstRow="1" w:lastRow="0" w:firstColumn="0" w:lastColumn="0" w:oddVBand="0" w:evenVBand="0" w:oddHBand="0" w:evenHBand="0" w:firstRowFirstColumn="0" w:firstRowLastColumn="0" w:lastRowFirstColumn="0" w:lastRowLastColumn="0"/>
            </w:pPr>
            <w:r w:rsidRPr="00E86498">
              <w:t>Réponse du candidat</w:t>
            </w:r>
          </w:p>
        </w:tc>
      </w:tr>
      <w:tr w:rsidR="00293104" w:rsidRPr="00E86498" w14:paraId="2EBD0EB1" w14:textId="77777777" w:rsidTr="00E86498">
        <w:trPr>
          <w:jc w:val="center"/>
        </w:trPr>
        <w:tc>
          <w:tcPr>
            <w:cnfStyle w:val="001000000000" w:firstRow="0" w:lastRow="0" w:firstColumn="1" w:lastColumn="0" w:oddVBand="0" w:evenVBand="0" w:oddHBand="0" w:evenHBand="0" w:firstRowFirstColumn="0" w:firstRowLastColumn="0" w:lastRowFirstColumn="0" w:lastRowLastColumn="0"/>
            <w:tcW w:w="534" w:type="dxa"/>
            <w:vAlign w:val="center"/>
          </w:tcPr>
          <w:p w14:paraId="636B682D" w14:textId="77777777" w:rsidR="00293104" w:rsidRPr="00E86498" w:rsidRDefault="00293104" w:rsidP="004059CD">
            <w:pPr>
              <w:jc w:val="center"/>
              <w:rPr>
                <w:bCs w:val="0"/>
              </w:rPr>
            </w:pPr>
            <w:r w:rsidRPr="00E86498">
              <w:rPr>
                <w:bCs w:val="0"/>
              </w:rPr>
              <w:t>1</w:t>
            </w:r>
          </w:p>
        </w:tc>
        <w:tc>
          <w:tcPr>
            <w:tcW w:w="3997" w:type="dxa"/>
            <w:vAlign w:val="center"/>
          </w:tcPr>
          <w:p w14:paraId="2A8876E4" w14:textId="77777777" w:rsidR="00293104" w:rsidRPr="00E86498" w:rsidRDefault="00293104" w:rsidP="00D87B74">
            <w:pPr>
              <w:ind w:left="-80" w:right="-108"/>
              <w:cnfStyle w:val="000000000000" w:firstRow="0" w:lastRow="0" w:firstColumn="0" w:lastColumn="0" w:oddVBand="0" w:evenVBand="0" w:oddHBand="0" w:evenHBand="0" w:firstRowFirstColumn="0" w:firstRowLastColumn="0" w:lastRowFirstColumn="0" w:lastRowLastColumn="0"/>
            </w:pPr>
            <w:r w:rsidRPr="00E86498">
              <w:t>Le projet de catalogue personnalisé est fourni</w:t>
            </w:r>
          </w:p>
        </w:tc>
        <w:tc>
          <w:tcPr>
            <w:tcW w:w="1276" w:type="dxa"/>
            <w:vAlign w:val="center"/>
          </w:tcPr>
          <w:p w14:paraId="5045DBEC" w14:textId="77777777" w:rsidR="00293104" w:rsidRPr="00E86498" w:rsidRDefault="00293104" w:rsidP="000B6B2A">
            <w:pPr>
              <w:tabs>
                <w:tab w:val="left" w:pos="1701"/>
                <w:tab w:val="left" w:pos="6237"/>
              </w:tabs>
              <w:jc w:val="center"/>
              <w:cnfStyle w:val="000000000000" w:firstRow="0" w:lastRow="0" w:firstColumn="0" w:lastColumn="0" w:oddVBand="0" w:evenVBand="0" w:oddHBand="0" w:evenHBand="0" w:firstRowFirstColumn="0" w:firstRowLastColumn="0" w:lastRowFirstColumn="0" w:lastRowLastColumn="0"/>
              <w:rPr>
                <w:bCs/>
                <w:spacing w:val="5"/>
              </w:rPr>
            </w:pPr>
            <w:r w:rsidRPr="00E86498">
              <w:rPr>
                <w:bCs/>
                <w:spacing w:val="5"/>
              </w:rPr>
              <w:t>Oui-non</w:t>
            </w:r>
          </w:p>
        </w:tc>
        <w:tc>
          <w:tcPr>
            <w:tcW w:w="851" w:type="dxa"/>
            <w:vAlign w:val="center"/>
          </w:tcPr>
          <w:p w14:paraId="2312D76F" w14:textId="77777777" w:rsidR="00293104" w:rsidRPr="00E86498" w:rsidRDefault="00293104" w:rsidP="000B6B2A">
            <w:pPr>
              <w:tabs>
                <w:tab w:val="left" w:pos="1701"/>
                <w:tab w:val="left" w:pos="6237"/>
              </w:tabs>
              <w:jc w:val="center"/>
              <w:cnfStyle w:val="000000000000" w:firstRow="0" w:lastRow="0" w:firstColumn="0" w:lastColumn="0" w:oddVBand="0" w:evenVBand="0" w:oddHBand="0" w:evenHBand="0" w:firstRowFirstColumn="0" w:firstRowLastColumn="0" w:lastRowFirstColumn="0" w:lastRowLastColumn="0"/>
              <w:rPr>
                <w:bCs/>
                <w:spacing w:val="5"/>
              </w:rPr>
            </w:pPr>
            <w:r w:rsidRPr="00E86498">
              <w:rPr>
                <w:bCs/>
                <w:spacing w:val="5"/>
              </w:rPr>
              <w:t>X</w:t>
            </w:r>
          </w:p>
        </w:tc>
        <w:tc>
          <w:tcPr>
            <w:tcW w:w="3543" w:type="dxa"/>
            <w:vAlign w:val="center"/>
          </w:tcPr>
          <w:p w14:paraId="24DF89FA" w14:textId="77777777" w:rsidR="00293104" w:rsidRPr="001D6017" w:rsidRDefault="00EA7D1E" w:rsidP="000B6B2A">
            <w:pPr>
              <w:tabs>
                <w:tab w:val="left" w:pos="1701"/>
                <w:tab w:val="left" w:pos="6237"/>
              </w:tabs>
              <w:jc w:val="center"/>
              <w:cnfStyle w:val="000000000000" w:firstRow="0" w:lastRow="0" w:firstColumn="0" w:lastColumn="0" w:oddVBand="0" w:evenVBand="0" w:oddHBand="0" w:evenHBand="0" w:firstRowFirstColumn="0" w:firstRowLastColumn="0" w:lastRowFirstColumn="0" w:lastRowLastColumn="0"/>
              <w:rPr>
                <w:bCs/>
                <w:spacing w:val="5"/>
                <w:sz w:val="20"/>
                <w:szCs w:val="20"/>
              </w:rPr>
            </w:pPr>
            <w:r w:rsidRPr="001D6017">
              <w:rPr>
                <w:sz w:val="20"/>
                <w:szCs w:val="20"/>
              </w:rPr>
              <w:t>Obligatoire </w:t>
            </w:r>
            <w:r w:rsidRPr="001D6017">
              <w:rPr>
                <w:bCs/>
                <w:spacing w:val="5"/>
                <w:sz w:val="20"/>
                <w:szCs w:val="20"/>
              </w:rPr>
              <w:t>: Attention l’absence de projet catalogue entraîne l’élimination de l’offre</w:t>
            </w:r>
          </w:p>
        </w:tc>
      </w:tr>
      <w:tr w:rsidR="004A7C22" w:rsidRPr="007E2210" w14:paraId="5342E140" w14:textId="77777777" w:rsidTr="001D6017">
        <w:trPr>
          <w:jc w:val="center"/>
        </w:trPr>
        <w:tc>
          <w:tcPr>
            <w:cnfStyle w:val="001000000000" w:firstRow="0" w:lastRow="0" w:firstColumn="1" w:lastColumn="0" w:oddVBand="0" w:evenVBand="0" w:oddHBand="0" w:evenHBand="0" w:firstRowFirstColumn="0" w:firstRowLastColumn="0" w:lastRowFirstColumn="0" w:lastRowLastColumn="0"/>
            <w:tcW w:w="534" w:type="dxa"/>
            <w:vAlign w:val="center"/>
          </w:tcPr>
          <w:p w14:paraId="73876D17" w14:textId="77777777" w:rsidR="004A7C22" w:rsidRPr="00E86498" w:rsidRDefault="004A7C22" w:rsidP="004A7C22">
            <w:pPr>
              <w:jc w:val="center"/>
              <w:rPr>
                <w:rFonts w:cs="Arial"/>
              </w:rPr>
            </w:pPr>
          </w:p>
        </w:tc>
        <w:tc>
          <w:tcPr>
            <w:tcW w:w="3997" w:type="dxa"/>
          </w:tcPr>
          <w:p w14:paraId="2D70FFF2" w14:textId="1EBC7403" w:rsidR="004A7C22" w:rsidRPr="00E86498" w:rsidRDefault="004A7C22" w:rsidP="004A7C22">
            <w:pPr>
              <w:ind w:left="-80" w:right="-108"/>
              <w:cnfStyle w:val="000000000000" w:firstRow="0" w:lastRow="0" w:firstColumn="0" w:lastColumn="0" w:oddVBand="0" w:evenVBand="0" w:oddHBand="0" w:evenHBand="0" w:firstRowFirstColumn="0" w:firstRowLastColumn="0" w:lastRowFirstColumn="0" w:lastRowLastColumn="0"/>
            </w:pPr>
            <w:r w:rsidRPr="00025550">
              <w:t xml:space="preserve">Un mémoire de présentation de l’organisation et du service de prestations de conseils en implantation est fourni </w:t>
            </w:r>
          </w:p>
        </w:tc>
        <w:tc>
          <w:tcPr>
            <w:tcW w:w="1276" w:type="dxa"/>
          </w:tcPr>
          <w:p w14:paraId="6317B2AA" w14:textId="3EBB5894" w:rsidR="004A7C22" w:rsidRPr="00E86498" w:rsidRDefault="004A7C22" w:rsidP="004A7C22">
            <w:pPr>
              <w:tabs>
                <w:tab w:val="left" w:pos="1701"/>
                <w:tab w:val="left" w:pos="6237"/>
              </w:tabs>
              <w:jc w:val="center"/>
              <w:cnfStyle w:val="000000000000" w:firstRow="0" w:lastRow="0" w:firstColumn="0" w:lastColumn="0" w:oddVBand="0" w:evenVBand="0" w:oddHBand="0" w:evenHBand="0" w:firstRowFirstColumn="0" w:firstRowLastColumn="0" w:lastRowFirstColumn="0" w:lastRowLastColumn="0"/>
              <w:rPr>
                <w:bCs/>
                <w:spacing w:val="5"/>
              </w:rPr>
            </w:pPr>
            <w:r w:rsidRPr="00025550">
              <w:t>Oui-non</w:t>
            </w:r>
          </w:p>
        </w:tc>
        <w:tc>
          <w:tcPr>
            <w:tcW w:w="851" w:type="dxa"/>
            <w:shd w:val="clear" w:color="auto" w:fill="auto"/>
          </w:tcPr>
          <w:p w14:paraId="1F2E161A" w14:textId="3441F62A" w:rsidR="004A7C22" w:rsidRPr="00E86498" w:rsidRDefault="004A7C22" w:rsidP="004A7C22">
            <w:pPr>
              <w:tabs>
                <w:tab w:val="left" w:pos="1701"/>
                <w:tab w:val="left" w:pos="6237"/>
              </w:tabs>
              <w:jc w:val="center"/>
              <w:cnfStyle w:val="000000000000" w:firstRow="0" w:lastRow="0" w:firstColumn="0" w:lastColumn="0" w:oddVBand="0" w:evenVBand="0" w:oddHBand="0" w:evenHBand="0" w:firstRowFirstColumn="0" w:firstRowLastColumn="0" w:lastRowFirstColumn="0" w:lastRowLastColumn="0"/>
              <w:rPr>
                <w:bCs/>
                <w:spacing w:val="5"/>
              </w:rPr>
            </w:pPr>
            <w:r w:rsidRPr="00025550">
              <w:t>X</w:t>
            </w:r>
          </w:p>
        </w:tc>
        <w:tc>
          <w:tcPr>
            <w:tcW w:w="3543" w:type="dxa"/>
          </w:tcPr>
          <w:p w14:paraId="46129DF7" w14:textId="618D7F46" w:rsidR="004A7C22" w:rsidRPr="001D6017" w:rsidRDefault="004A7C22" w:rsidP="004A7C22">
            <w:pPr>
              <w:tabs>
                <w:tab w:val="left" w:pos="1701"/>
                <w:tab w:val="left" w:pos="6237"/>
              </w:tabs>
              <w:ind w:left="-108"/>
              <w:jc w:val="center"/>
              <w:cnfStyle w:val="000000000000" w:firstRow="0" w:lastRow="0" w:firstColumn="0" w:lastColumn="0" w:oddVBand="0" w:evenVBand="0" w:oddHBand="0" w:evenHBand="0" w:firstRowFirstColumn="0" w:firstRowLastColumn="0" w:lastRowFirstColumn="0" w:lastRowLastColumn="0"/>
              <w:rPr>
                <w:sz w:val="20"/>
                <w:szCs w:val="20"/>
              </w:rPr>
            </w:pPr>
            <w:r w:rsidRPr="001D6017">
              <w:t>Obligatoire : l’absence de ce mémoire entraîne l’élimination de l’offre</w:t>
            </w:r>
          </w:p>
        </w:tc>
      </w:tr>
      <w:tr w:rsidR="00F61C6B" w:rsidRPr="007E2210" w14:paraId="1426A763" w14:textId="77777777" w:rsidTr="00E86498">
        <w:trPr>
          <w:jc w:val="center"/>
        </w:trPr>
        <w:tc>
          <w:tcPr>
            <w:cnfStyle w:val="001000000000" w:firstRow="0" w:lastRow="0" w:firstColumn="1" w:lastColumn="0" w:oddVBand="0" w:evenVBand="0" w:oddHBand="0" w:evenHBand="0" w:firstRowFirstColumn="0" w:firstRowLastColumn="0" w:lastRowFirstColumn="0" w:lastRowLastColumn="0"/>
            <w:tcW w:w="534" w:type="dxa"/>
            <w:vAlign w:val="center"/>
          </w:tcPr>
          <w:p w14:paraId="25E97218" w14:textId="77777777" w:rsidR="00F61C6B" w:rsidRPr="00E86498" w:rsidRDefault="00794514" w:rsidP="00F61C6B">
            <w:pPr>
              <w:jc w:val="center"/>
              <w:rPr>
                <w:rFonts w:cs="Arial"/>
                <w:bCs w:val="0"/>
              </w:rPr>
            </w:pPr>
            <w:r w:rsidRPr="00E86498">
              <w:rPr>
                <w:rFonts w:cs="Arial"/>
                <w:bCs w:val="0"/>
              </w:rPr>
              <w:t>2</w:t>
            </w:r>
          </w:p>
        </w:tc>
        <w:tc>
          <w:tcPr>
            <w:tcW w:w="3997" w:type="dxa"/>
            <w:vAlign w:val="center"/>
          </w:tcPr>
          <w:p w14:paraId="07CADBBD" w14:textId="77777777" w:rsidR="00F61C6B" w:rsidRPr="00E86498" w:rsidRDefault="00F61C6B" w:rsidP="00F61C6B">
            <w:pPr>
              <w:ind w:left="-80" w:right="-108"/>
              <w:cnfStyle w:val="000000000000" w:firstRow="0" w:lastRow="0" w:firstColumn="0" w:lastColumn="0" w:oddVBand="0" w:evenVBand="0" w:oddHBand="0" w:evenHBand="0" w:firstRowFirstColumn="0" w:firstRowLastColumn="0" w:lastRowFirstColumn="0" w:lastRowLastColumn="0"/>
            </w:pPr>
            <w:r w:rsidRPr="00E86498">
              <w:t xml:space="preserve">Exemplaire de fichier de statistique </w:t>
            </w:r>
            <w:r w:rsidR="00490B37" w:rsidRPr="00E86498">
              <w:t xml:space="preserve">trimestriel </w:t>
            </w:r>
            <w:r w:rsidRPr="00E86498">
              <w:t>de</w:t>
            </w:r>
            <w:r w:rsidR="00490B37" w:rsidRPr="00E86498">
              <w:t>s</w:t>
            </w:r>
            <w:r w:rsidRPr="00E86498">
              <w:t xml:space="preserve"> vente</w:t>
            </w:r>
            <w:r w:rsidR="00490B37" w:rsidRPr="00E86498">
              <w:t>s</w:t>
            </w:r>
            <w:r w:rsidRPr="00E86498">
              <w:t xml:space="preserve"> à l’APHP joint</w:t>
            </w:r>
            <w:r w:rsidR="00794514" w:rsidRPr="00E86498">
              <w:t xml:space="preserve"> au dossier d’offre</w:t>
            </w:r>
          </w:p>
        </w:tc>
        <w:tc>
          <w:tcPr>
            <w:tcW w:w="1276" w:type="dxa"/>
            <w:vAlign w:val="center"/>
          </w:tcPr>
          <w:p w14:paraId="0C5C8D0C" w14:textId="77777777" w:rsidR="00F61C6B" w:rsidRPr="00E86498" w:rsidRDefault="00F61C6B" w:rsidP="00F61C6B">
            <w:pPr>
              <w:tabs>
                <w:tab w:val="left" w:pos="1701"/>
                <w:tab w:val="left" w:pos="6237"/>
              </w:tabs>
              <w:jc w:val="center"/>
              <w:cnfStyle w:val="000000000000" w:firstRow="0" w:lastRow="0" w:firstColumn="0" w:lastColumn="0" w:oddVBand="0" w:evenVBand="0" w:oddHBand="0" w:evenHBand="0" w:firstRowFirstColumn="0" w:firstRowLastColumn="0" w:lastRowFirstColumn="0" w:lastRowLastColumn="0"/>
              <w:rPr>
                <w:bCs/>
                <w:spacing w:val="5"/>
              </w:rPr>
            </w:pPr>
          </w:p>
        </w:tc>
        <w:tc>
          <w:tcPr>
            <w:tcW w:w="851" w:type="dxa"/>
            <w:shd w:val="clear" w:color="auto" w:fill="BFBFBF" w:themeFill="background1" w:themeFillShade="BF"/>
            <w:vAlign w:val="center"/>
          </w:tcPr>
          <w:p w14:paraId="559BBF5A" w14:textId="77777777" w:rsidR="00F61C6B" w:rsidRPr="00E86498" w:rsidRDefault="00794514" w:rsidP="00F61C6B">
            <w:pPr>
              <w:tabs>
                <w:tab w:val="left" w:pos="1701"/>
                <w:tab w:val="left" w:pos="6237"/>
              </w:tabs>
              <w:jc w:val="center"/>
              <w:cnfStyle w:val="000000000000" w:firstRow="0" w:lastRow="0" w:firstColumn="0" w:lastColumn="0" w:oddVBand="0" w:evenVBand="0" w:oddHBand="0" w:evenHBand="0" w:firstRowFirstColumn="0" w:firstRowLastColumn="0" w:lastRowFirstColumn="0" w:lastRowLastColumn="0"/>
              <w:rPr>
                <w:bCs/>
                <w:spacing w:val="5"/>
              </w:rPr>
            </w:pPr>
            <w:r w:rsidRPr="00E86498">
              <w:rPr>
                <w:bCs/>
                <w:spacing w:val="5"/>
              </w:rPr>
              <w:t>Non</w:t>
            </w:r>
          </w:p>
        </w:tc>
        <w:tc>
          <w:tcPr>
            <w:tcW w:w="3543" w:type="dxa"/>
            <w:vAlign w:val="center"/>
          </w:tcPr>
          <w:p w14:paraId="5308D029" w14:textId="77777777" w:rsidR="00F61C6B" w:rsidRPr="001D6017" w:rsidRDefault="00F61C6B" w:rsidP="00490B37">
            <w:pPr>
              <w:tabs>
                <w:tab w:val="left" w:pos="1701"/>
                <w:tab w:val="left" w:pos="6237"/>
              </w:tabs>
              <w:ind w:left="-108"/>
              <w:jc w:val="center"/>
              <w:cnfStyle w:val="000000000000" w:firstRow="0" w:lastRow="0" w:firstColumn="0" w:lastColumn="0" w:oddVBand="0" w:evenVBand="0" w:oddHBand="0" w:evenHBand="0" w:firstRowFirstColumn="0" w:firstRowLastColumn="0" w:lastRowFirstColumn="0" w:lastRowLastColumn="0"/>
              <w:rPr>
                <w:sz w:val="20"/>
                <w:szCs w:val="20"/>
              </w:rPr>
            </w:pPr>
            <w:r w:rsidRPr="001D6017">
              <w:rPr>
                <w:sz w:val="20"/>
                <w:szCs w:val="20"/>
              </w:rPr>
              <w:t xml:space="preserve">Obligatoire : l’absence de ce </w:t>
            </w:r>
            <w:r w:rsidR="00490B37" w:rsidRPr="001D6017">
              <w:rPr>
                <w:sz w:val="20"/>
                <w:szCs w:val="20"/>
              </w:rPr>
              <w:t>fichier</w:t>
            </w:r>
            <w:r w:rsidRPr="001D6017">
              <w:rPr>
                <w:sz w:val="20"/>
                <w:szCs w:val="20"/>
              </w:rPr>
              <w:t xml:space="preserve"> entraîne l’élimination de l’offre</w:t>
            </w:r>
          </w:p>
        </w:tc>
      </w:tr>
      <w:tr w:rsidR="00F61C6B" w:rsidRPr="00E86498" w14:paraId="2058C7DC" w14:textId="77777777" w:rsidTr="00E86498">
        <w:trPr>
          <w:jc w:val="center"/>
        </w:trPr>
        <w:tc>
          <w:tcPr>
            <w:cnfStyle w:val="001000000000" w:firstRow="0" w:lastRow="0" w:firstColumn="1" w:lastColumn="0" w:oddVBand="0" w:evenVBand="0" w:oddHBand="0" w:evenHBand="0" w:firstRowFirstColumn="0" w:firstRowLastColumn="0" w:lastRowFirstColumn="0" w:lastRowLastColumn="0"/>
            <w:tcW w:w="534" w:type="dxa"/>
            <w:vAlign w:val="center"/>
          </w:tcPr>
          <w:p w14:paraId="29F0496C" w14:textId="77777777" w:rsidR="00F61C6B" w:rsidRPr="00E86498" w:rsidRDefault="00794514" w:rsidP="00F61C6B">
            <w:pPr>
              <w:jc w:val="center"/>
              <w:rPr>
                <w:rFonts w:cs="Arial"/>
                <w:bCs w:val="0"/>
              </w:rPr>
            </w:pPr>
            <w:r w:rsidRPr="00E86498">
              <w:rPr>
                <w:rFonts w:cs="Arial"/>
                <w:bCs w:val="0"/>
              </w:rPr>
              <w:t>3</w:t>
            </w:r>
          </w:p>
        </w:tc>
        <w:tc>
          <w:tcPr>
            <w:tcW w:w="3997" w:type="dxa"/>
            <w:vAlign w:val="center"/>
          </w:tcPr>
          <w:p w14:paraId="023D8084" w14:textId="77777777" w:rsidR="00F61C6B" w:rsidRPr="00E86498" w:rsidRDefault="00F61C6B" w:rsidP="00F61C6B">
            <w:pPr>
              <w:ind w:left="-80" w:right="-108"/>
              <w:cnfStyle w:val="000000000000" w:firstRow="0" w:lastRow="0" w:firstColumn="0" w:lastColumn="0" w:oddVBand="0" w:evenVBand="0" w:oddHBand="0" w:evenHBand="0" w:firstRowFirstColumn="0" w:firstRowLastColumn="0" w:lastRowFirstColumn="0" w:lastRowLastColumn="0"/>
            </w:pPr>
            <w:r w:rsidRPr="00E86498">
              <w:rPr>
                <w:rFonts w:cs="Arial"/>
              </w:rPr>
              <w:t>Dénomination commerciale</w:t>
            </w:r>
          </w:p>
        </w:tc>
        <w:tc>
          <w:tcPr>
            <w:tcW w:w="1276" w:type="dxa"/>
            <w:vAlign w:val="center"/>
          </w:tcPr>
          <w:p w14:paraId="0C77F7FC" w14:textId="77777777" w:rsidR="00F61C6B" w:rsidRPr="00E86498" w:rsidRDefault="00F61C6B" w:rsidP="00F61C6B">
            <w:pPr>
              <w:jc w:val="center"/>
              <w:cnfStyle w:val="000000000000" w:firstRow="0" w:lastRow="0" w:firstColumn="0" w:lastColumn="0" w:oddVBand="0" w:evenVBand="0" w:oddHBand="0" w:evenHBand="0" w:firstRowFirstColumn="0" w:firstRowLastColumn="0" w:lastRowFirstColumn="0" w:lastRowLastColumn="0"/>
            </w:pPr>
            <w:r w:rsidRPr="00E86498">
              <w:rPr>
                <w:bCs/>
                <w:spacing w:val="5"/>
              </w:rPr>
              <w:t>Préciser</w:t>
            </w:r>
          </w:p>
        </w:tc>
        <w:tc>
          <w:tcPr>
            <w:tcW w:w="851" w:type="dxa"/>
            <w:shd w:val="clear" w:color="auto" w:fill="BFBFBF" w:themeFill="background1" w:themeFillShade="BF"/>
            <w:vAlign w:val="center"/>
          </w:tcPr>
          <w:p w14:paraId="71714295" w14:textId="77777777" w:rsidR="00F61C6B" w:rsidRPr="00E86498" w:rsidRDefault="00F61C6B" w:rsidP="00F61C6B">
            <w:pPr>
              <w:tabs>
                <w:tab w:val="left" w:pos="1701"/>
                <w:tab w:val="left" w:pos="6237"/>
              </w:tabs>
              <w:jc w:val="center"/>
              <w:cnfStyle w:val="000000000000" w:firstRow="0" w:lastRow="0" w:firstColumn="0" w:lastColumn="0" w:oddVBand="0" w:evenVBand="0" w:oddHBand="0" w:evenHBand="0" w:firstRowFirstColumn="0" w:firstRowLastColumn="0" w:lastRowFirstColumn="0" w:lastRowLastColumn="0"/>
              <w:rPr>
                <w:bCs/>
                <w:spacing w:val="5"/>
              </w:rPr>
            </w:pPr>
            <w:r w:rsidRPr="00E86498">
              <w:rPr>
                <w:bCs/>
                <w:spacing w:val="5"/>
              </w:rPr>
              <w:t>Non</w:t>
            </w:r>
          </w:p>
        </w:tc>
        <w:tc>
          <w:tcPr>
            <w:tcW w:w="3543" w:type="dxa"/>
            <w:vAlign w:val="center"/>
          </w:tcPr>
          <w:p w14:paraId="21143C44" w14:textId="77777777" w:rsidR="00F61C6B" w:rsidRPr="001D6017" w:rsidRDefault="00F61C6B" w:rsidP="00F61C6B">
            <w:pPr>
              <w:tabs>
                <w:tab w:val="left" w:pos="1701"/>
                <w:tab w:val="left" w:pos="6237"/>
              </w:tabs>
              <w:jc w:val="center"/>
              <w:cnfStyle w:val="000000000000" w:firstRow="0" w:lastRow="0" w:firstColumn="0" w:lastColumn="0" w:oddVBand="0" w:evenVBand="0" w:oddHBand="0" w:evenHBand="0" w:firstRowFirstColumn="0" w:firstRowLastColumn="0" w:lastRowFirstColumn="0" w:lastRowLastColumn="0"/>
              <w:rPr>
                <w:bCs/>
                <w:spacing w:val="5"/>
                <w:sz w:val="20"/>
                <w:szCs w:val="20"/>
              </w:rPr>
            </w:pPr>
          </w:p>
        </w:tc>
      </w:tr>
      <w:tr w:rsidR="00F61C6B" w:rsidRPr="00E86498" w14:paraId="0124CD8D" w14:textId="77777777" w:rsidTr="00E86498">
        <w:trPr>
          <w:jc w:val="center"/>
        </w:trPr>
        <w:tc>
          <w:tcPr>
            <w:cnfStyle w:val="001000000000" w:firstRow="0" w:lastRow="0" w:firstColumn="1" w:lastColumn="0" w:oddVBand="0" w:evenVBand="0" w:oddHBand="0" w:evenHBand="0" w:firstRowFirstColumn="0" w:firstRowLastColumn="0" w:lastRowFirstColumn="0" w:lastRowLastColumn="0"/>
            <w:tcW w:w="534" w:type="dxa"/>
            <w:vAlign w:val="center"/>
          </w:tcPr>
          <w:p w14:paraId="08F7FD85" w14:textId="77777777" w:rsidR="00F61C6B" w:rsidRPr="00E86498" w:rsidRDefault="00794514" w:rsidP="00F61C6B">
            <w:pPr>
              <w:jc w:val="center"/>
              <w:rPr>
                <w:rFonts w:cs="Arial"/>
                <w:bCs w:val="0"/>
              </w:rPr>
            </w:pPr>
            <w:r w:rsidRPr="00E86498">
              <w:rPr>
                <w:rFonts w:cs="Arial"/>
                <w:bCs w:val="0"/>
              </w:rPr>
              <w:t>4</w:t>
            </w:r>
          </w:p>
        </w:tc>
        <w:tc>
          <w:tcPr>
            <w:tcW w:w="3997" w:type="dxa"/>
            <w:vAlign w:val="center"/>
          </w:tcPr>
          <w:p w14:paraId="2CC58C71" w14:textId="77777777" w:rsidR="00F61C6B" w:rsidRPr="00E86498" w:rsidRDefault="00F61C6B" w:rsidP="00F61C6B">
            <w:pPr>
              <w:ind w:left="-80" w:right="-108"/>
              <w:cnfStyle w:val="000000000000" w:firstRow="0" w:lastRow="0" w:firstColumn="0" w:lastColumn="0" w:oddVBand="0" w:evenVBand="0" w:oddHBand="0" w:evenHBand="0" w:firstRowFirstColumn="0" w:firstRowLastColumn="0" w:lastRowFirstColumn="0" w:lastRowLastColumn="0"/>
              <w:rPr>
                <w:rFonts w:cs="Arial"/>
              </w:rPr>
            </w:pPr>
            <w:r w:rsidRPr="00E86498">
              <w:rPr>
                <w:rFonts w:cs="Arial"/>
              </w:rPr>
              <w:t>Date de début de commercialisation</w:t>
            </w:r>
          </w:p>
        </w:tc>
        <w:tc>
          <w:tcPr>
            <w:tcW w:w="1276" w:type="dxa"/>
            <w:vAlign w:val="center"/>
          </w:tcPr>
          <w:p w14:paraId="31A99C93" w14:textId="77777777" w:rsidR="00F61C6B" w:rsidRPr="00E86498" w:rsidRDefault="00F61C6B" w:rsidP="00F61C6B">
            <w:pPr>
              <w:jc w:val="center"/>
              <w:cnfStyle w:val="000000000000" w:firstRow="0" w:lastRow="0" w:firstColumn="0" w:lastColumn="0" w:oddVBand="0" w:evenVBand="0" w:oddHBand="0" w:evenHBand="0" w:firstRowFirstColumn="0" w:firstRowLastColumn="0" w:lastRowFirstColumn="0" w:lastRowLastColumn="0"/>
            </w:pPr>
            <w:r w:rsidRPr="00E86498">
              <w:rPr>
                <w:bCs/>
                <w:spacing w:val="5"/>
              </w:rPr>
              <w:t>Préciser</w:t>
            </w:r>
          </w:p>
        </w:tc>
        <w:tc>
          <w:tcPr>
            <w:tcW w:w="851" w:type="dxa"/>
            <w:shd w:val="clear" w:color="auto" w:fill="BFBFBF" w:themeFill="background1" w:themeFillShade="BF"/>
            <w:vAlign w:val="center"/>
          </w:tcPr>
          <w:p w14:paraId="52E87EDB" w14:textId="77777777" w:rsidR="00F61C6B" w:rsidRPr="00E86498" w:rsidRDefault="00F61C6B" w:rsidP="00F61C6B">
            <w:pPr>
              <w:jc w:val="center"/>
              <w:cnfStyle w:val="000000000000" w:firstRow="0" w:lastRow="0" w:firstColumn="0" w:lastColumn="0" w:oddVBand="0" w:evenVBand="0" w:oddHBand="0" w:evenHBand="0" w:firstRowFirstColumn="0" w:firstRowLastColumn="0" w:lastRowFirstColumn="0" w:lastRowLastColumn="0"/>
            </w:pPr>
            <w:r w:rsidRPr="00E86498">
              <w:rPr>
                <w:bCs/>
                <w:spacing w:val="5"/>
              </w:rPr>
              <w:t>Non</w:t>
            </w:r>
          </w:p>
        </w:tc>
        <w:tc>
          <w:tcPr>
            <w:tcW w:w="3543" w:type="dxa"/>
            <w:vAlign w:val="center"/>
          </w:tcPr>
          <w:p w14:paraId="3C576E07" w14:textId="77777777" w:rsidR="00F61C6B" w:rsidRPr="001D6017" w:rsidRDefault="00F61C6B" w:rsidP="00F61C6B">
            <w:pPr>
              <w:tabs>
                <w:tab w:val="left" w:pos="1701"/>
                <w:tab w:val="left" w:pos="6237"/>
              </w:tabs>
              <w:jc w:val="center"/>
              <w:cnfStyle w:val="000000000000" w:firstRow="0" w:lastRow="0" w:firstColumn="0" w:lastColumn="0" w:oddVBand="0" w:evenVBand="0" w:oddHBand="0" w:evenHBand="0" w:firstRowFirstColumn="0" w:firstRowLastColumn="0" w:lastRowFirstColumn="0" w:lastRowLastColumn="0"/>
              <w:rPr>
                <w:bCs/>
                <w:spacing w:val="5"/>
                <w:sz w:val="20"/>
                <w:szCs w:val="20"/>
              </w:rPr>
            </w:pPr>
          </w:p>
        </w:tc>
      </w:tr>
      <w:tr w:rsidR="00755017" w:rsidRPr="00E86498" w14:paraId="0DD4888E" w14:textId="77777777" w:rsidTr="00E86498">
        <w:trPr>
          <w:jc w:val="center"/>
        </w:trPr>
        <w:tc>
          <w:tcPr>
            <w:cnfStyle w:val="001000000000" w:firstRow="0" w:lastRow="0" w:firstColumn="1" w:lastColumn="0" w:oddVBand="0" w:evenVBand="0" w:oddHBand="0" w:evenHBand="0" w:firstRowFirstColumn="0" w:firstRowLastColumn="0" w:lastRowFirstColumn="0" w:lastRowLastColumn="0"/>
            <w:tcW w:w="534" w:type="dxa"/>
            <w:vAlign w:val="center"/>
          </w:tcPr>
          <w:p w14:paraId="7BEE46E0" w14:textId="77777777" w:rsidR="00755017" w:rsidRPr="00E86498" w:rsidRDefault="00794514" w:rsidP="00755017">
            <w:pPr>
              <w:jc w:val="center"/>
              <w:rPr>
                <w:rFonts w:cs="Arial"/>
                <w:bCs w:val="0"/>
                <w:color w:val="000000" w:themeColor="text1"/>
              </w:rPr>
            </w:pPr>
            <w:r w:rsidRPr="00E86498">
              <w:rPr>
                <w:rFonts w:cs="Arial"/>
                <w:bCs w:val="0"/>
                <w:color w:val="000000" w:themeColor="text1"/>
              </w:rPr>
              <w:t>5</w:t>
            </w:r>
          </w:p>
        </w:tc>
        <w:tc>
          <w:tcPr>
            <w:tcW w:w="3997" w:type="dxa"/>
            <w:vAlign w:val="center"/>
          </w:tcPr>
          <w:p w14:paraId="7F220977" w14:textId="77777777" w:rsidR="00755017" w:rsidRPr="00E86498" w:rsidRDefault="00755017" w:rsidP="00755017">
            <w:pPr>
              <w:ind w:left="-80" w:right="-108"/>
              <w:cnfStyle w:val="000000000000" w:firstRow="0" w:lastRow="0" w:firstColumn="0" w:lastColumn="0" w:oddVBand="0" w:evenVBand="0" w:oddHBand="0" w:evenHBand="0" w:firstRowFirstColumn="0" w:firstRowLastColumn="0" w:lastRowFirstColumn="0" w:lastRowLastColumn="0"/>
              <w:rPr>
                <w:rFonts w:cs="Arial"/>
              </w:rPr>
            </w:pPr>
            <w:r w:rsidRPr="00E86498">
              <w:rPr>
                <w:rFonts w:cs="Arial"/>
              </w:rPr>
              <w:t>Lieu de fabrication</w:t>
            </w:r>
          </w:p>
        </w:tc>
        <w:tc>
          <w:tcPr>
            <w:tcW w:w="1276" w:type="dxa"/>
            <w:vAlign w:val="center"/>
          </w:tcPr>
          <w:p w14:paraId="57D21CFB" w14:textId="77777777" w:rsidR="00755017" w:rsidRPr="00E86498" w:rsidRDefault="00755017" w:rsidP="00755017">
            <w:pPr>
              <w:jc w:val="center"/>
              <w:cnfStyle w:val="000000000000" w:firstRow="0" w:lastRow="0" w:firstColumn="0" w:lastColumn="0" w:oddVBand="0" w:evenVBand="0" w:oddHBand="0" w:evenHBand="0" w:firstRowFirstColumn="0" w:firstRowLastColumn="0" w:lastRowFirstColumn="0" w:lastRowLastColumn="0"/>
            </w:pPr>
            <w:r w:rsidRPr="00E86498">
              <w:rPr>
                <w:bCs/>
                <w:spacing w:val="5"/>
              </w:rPr>
              <w:t>Préciser</w:t>
            </w:r>
          </w:p>
        </w:tc>
        <w:tc>
          <w:tcPr>
            <w:tcW w:w="851" w:type="dxa"/>
            <w:shd w:val="clear" w:color="auto" w:fill="BFBFBF" w:themeFill="background1" w:themeFillShade="BF"/>
            <w:vAlign w:val="center"/>
          </w:tcPr>
          <w:p w14:paraId="32AEA1AD" w14:textId="77777777" w:rsidR="00755017" w:rsidRPr="00E86498" w:rsidRDefault="00755017" w:rsidP="00755017">
            <w:pPr>
              <w:jc w:val="center"/>
              <w:cnfStyle w:val="000000000000" w:firstRow="0" w:lastRow="0" w:firstColumn="0" w:lastColumn="0" w:oddVBand="0" w:evenVBand="0" w:oddHBand="0" w:evenHBand="0" w:firstRowFirstColumn="0" w:firstRowLastColumn="0" w:lastRowFirstColumn="0" w:lastRowLastColumn="0"/>
            </w:pPr>
            <w:r w:rsidRPr="00E86498">
              <w:rPr>
                <w:bCs/>
                <w:spacing w:val="5"/>
              </w:rPr>
              <w:t>Non</w:t>
            </w:r>
          </w:p>
        </w:tc>
        <w:tc>
          <w:tcPr>
            <w:tcW w:w="3543" w:type="dxa"/>
            <w:vAlign w:val="center"/>
          </w:tcPr>
          <w:p w14:paraId="707D312D" w14:textId="77777777" w:rsidR="00755017" w:rsidRPr="001D6017" w:rsidRDefault="00755017" w:rsidP="00755017">
            <w:pPr>
              <w:tabs>
                <w:tab w:val="left" w:pos="1701"/>
                <w:tab w:val="left" w:pos="6237"/>
              </w:tabs>
              <w:jc w:val="center"/>
              <w:cnfStyle w:val="000000000000" w:firstRow="0" w:lastRow="0" w:firstColumn="0" w:lastColumn="0" w:oddVBand="0" w:evenVBand="0" w:oddHBand="0" w:evenHBand="0" w:firstRowFirstColumn="0" w:firstRowLastColumn="0" w:lastRowFirstColumn="0" w:lastRowLastColumn="0"/>
              <w:rPr>
                <w:bCs/>
                <w:spacing w:val="5"/>
                <w:sz w:val="20"/>
                <w:szCs w:val="20"/>
              </w:rPr>
            </w:pPr>
          </w:p>
        </w:tc>
      </w:tr>
      <w:tr w:rsidR="00755017" w:rsidRPr="007E2210" w14:paraId="206075BF" w14:textId="77777777" w:rsidTr="00E86498">
        <w:trPr>
          <w:jc w:val="center"/>
        </w:trPr>
        <w:tc>
          <w:tcPr>
            <w:cnfStyle w:val="001000000000" w:firstRow="0" w:lastRow="0" w:firstColumn="1" w:lastColumn="0" w:oddVBand="0" w:evenVBand="0" w:oddHBand="0" w:evenHBand="0" w:firstRowFirstColumn="0" w:firstRowLastColumn="0" w:lastRowFirstColumn="0" w:lastRowLastColumn="0"/>
            <w:tcW w:w="534" w:type="dxa"/>
            <w:vAlign w:val="center"/>
          </w:tcPr>
          <w:p w14:paraId="2D877725" w14:textId="77777777" w:rsidR="00755017" w:rsidRPr="00E86498" w:rsidRDefault="00794514" w:rsidP="00755017">
            <w:pPr>
              <w:jc w:val="center"/>
              <w:rPr>
                <w:rFonts w:cs="Arial"/>
                <w:bCs w:val="0"/>
                <w:color w:val="000000" w:themeColor="text1"/>
              </w:rPr>
            </w:pPr>
            <w:r w:rsidRPr="00E86498">
              <w:rPr>
                <w:rFonts w:cs="Arial"/>
                <w:bCs w:val="0"/>
                <w:color w:val="000000" w:themeColor="text1"/>
              </w:rPr>
              <w:t>6</w:t>
            </w:r>
          </w:p>
        </w:tc>
        <w:tc>
          <w:tcPr>
            <w:tcW w:w="3997" w:type="dxa"/>
            <w:vAlign w:val="center"/>
          </w:tcPr>
          <w:p w14:paraId="40F28BD3" w14:textId="77777777" w:rsidR="00755017" w:rsidRPr="00E86498" w:rsidRDefault="00755017" w:rsidP="00755017">
            <w:pPr>
              <w:ind w:left="-80" w:right="-108"/>
              <w:cnfStyle w:val="000000000000" w:firstRow="0" w:lastRow="0" w:firstColumn="0" w:lastColumn="0" w:oddVBand="0" w:evenVBand="0" w:oddHBand="0" w:evenHBand="0" w:firstRowFirstColumn="0" w:firstRowLastColumn="0" w:lastRowFirstColumn="0" w:lastRowLastColumn="0"/>
              <w:rPr>
                <w:rFonts w:cs="Arial"/>
              </w:rPr>
            </w:pPr>
            <w:r w:rsidRPr="00E86498">
              <w:rPr>
                <w:rFonts w:cs="Arial"/>
              </w:rPr>
              <w:t xml:space="preserve">Tous les produits proposés sont résistants à la corrosion et aux désinfectants du marché </w:t>
            </w:r>
          </w:p>
        </w:tc>
        <w:tc>
          <w:tcPr>
            <w:tcW w:w="1276" w:type="dxa"/>
            <w:vAlign w:val="center"/>
          </w:tcPr>
          <w:p w14:paraId="33EAFF23" w14:textId="77777777" w:rsidR="00755017" w:rsidRPr="00E86498" w:rsidRDefault="00755017" w:rsidP="00755017">
            <w:pPr>
              <w:ind w:left="-79" w:right="-113"/>
              <w:jc w:val="center"/>
              <w:cnfStyle w:val="000000000000" w:firstRow="0" w:lastRow="0" w:firstColumn="0" w:lastColumn="0" w:oddVBand="0" w:evenVBand="0" w:oddHBand="0" w:evenHBand="0" w:firstRowFirstColumn="0" w:firstRowLastColumn="0" w:lastRowFirstColumn="0" w:lastRowLastColumn="0"/>
              <w:rPr>
                <w:sz w:val="20"/>
              </w:rPr>
            </w:pPr>
            <w:r w:rsidRPr="00E86498">
              <w:rPr>
                <w:sz w:val="20"/>
              </w:rPr>
              <w:t xml:space="preserve">Engagement écrit ou certificat </w:t>
            </w:r>
          </w:p>
        </w:tc>
        <w:tc>
          <w:tcPr>
            <w:tcW w:w="851" w:type="dxa"/>
            <w:shd w:val="clear" w:color="auto" w:fill="BFBFBF" w:themeFill="background1" w:themeFillShade="BF"/>
            <w:vAlign w:val="center"/>
          </w:tcPr>
          <w:p w14:paraId="594AA141" w14:textId="77777777" w:rsidR="00755017" w:rsidRPr="00E86498" w:rsidRDefault="00755017" w:rsidP="00755017">
            <w:pPr>
              <w:jc w:val="center"/>
              <w:cnfStyle w:val="000000000000" w:firstRow="0" w:lastRow="0" w:firstColumn="0" w:lastColumn="0" w:oddVBand="0" w:evenVBand="0" w:oddHBand="0" w:evenHBand="0" w:firstRowFirstColumn="0" w:firstRowLastColumn="0" w:lastRowFirstColumn="0" w:lastRowLastColumn="0"/>
              <w:rPr>
                <w:rFonts w:cs="Arial"/>
                <w:bCs/>
              </w:rPr>
            </w:pPr>
            <w:r w:rsidRPr="00E86498">
              <w:rPr>
                <w:rFonts w:cs="Arial"/>
                <w:bCs/>
              </w:rPr>
              <w:t xml:space="preserve">Non </w:t>
            </w:r>
          </w:p>
        </w:tc>
        <w:tc>
          <w:tcPr>
            <w:tcW w:w="3543" w:type="dxa"/>
            <w:vAlign w:val="center"/>
          </w:tcPr>
          <w:p w14:paraId="1F1915A7" w14:textId="52EF8EE7" w:rsidR="00755017" w:rsidRPr="001D6017" w:rsidRDefault="00755017" w:rsidP="00755017">
            <w:pPr>
              <w:tabs>
                <w:tab w:val="left" w:pos="1701"/>
                <w:tab w:val="left" w:pos="6237"/>
              </w:tabs>
              <w:jc w:val="center"/>
              <w:cnfStyle w:val="000000000000" w:firstRow="0" w:lastRow="0" w:firstColumn="0" w:lastColumn="0" w:oddVBand="0" w:evenVBand="0" w:oddHBand="0" w:evenHBand="0" w:firstRowFirstColumn="0" w:firstRowLastColumn="0" w:lastRowFirstColumn="0" w:lastRowLastColumn="0"/>
              <w:rPr>
                <w:bCs/>
                <w:spacing w:val="5"/>
                <w:sz w:val="20"/>
                <w:szCs w:val="20"/>
              </w:rPr>
            </w:pPr>
            <w:r w:rsidRPr="001D6017">
              <w:rPr>
                <w:sz w:val="20"/>
                <w:szCs w:val="20"/>
              </w:rPr>
              <w:t>Obligatoire </w:t>
            </w:r>
            <w:r w:rsidRPr="001D6017">
              <w:rPr>
                <w:bCs/>
                <w:spacing w:val="5"/>
                <w:sz w:val="20"/>
                <w:szCs w:val="20"/>
              </w:rPr>
              <w:t xml:space="preserve">: Attention l’absence d’engagement </w:t>
            </w:r>
            <w:r w:rsidR="00E86498" w:rsidRPr="001D6017">
              <w:rPr>
                <w:bCs/>
                <w:spacing w:val="5"/>
                <w:sz w:val="20"/>
                <w:szCs w:val="20"/>
              </w:rPr>
              <w:t>écrit ou</w:t>
            </w:r>
            <w:r w:rsidRPr="001D6017">
              <w:rPr>
                <w:bCs/>
                <w:spacing w:val="5"/>
                <w:sz w:val="20"/>
                <w:szCs w:val="20"/>
              </w:rPr>
              <w:t xml:space="preserve"> de certificat entraine l’élimination de l’offre</w:t>
            </w:r>
          </w:p>
        </w:tc>
      </w:tr>
      <w:tr w:rsidR="00E86498" w:rsidRPr="007E2210" w14:paraId="234975C5" w14:textId="77777777" w:rsidTr="00E86498">
        <w:trPr>
          <w:jc w:val="center"/>
        </w:trPr>
        <w:tc>
          <w:tcPr>
            <w:cnfStyle w:val="001000000000" w:firstRow="0" w:lastRow="0" w:firstColumn="1" w:lastColumn="0" w:oddVBand="0" w:evenVBand="0" w:oddHBand="0" w:evenHBand="0" w:firstRowFirstColumn="0" w:firstRowLastColumn="0" w:lastRowFirstColumn="0" w:lastRowLastColumn="0"/>
            <w:tcW w:w="534" w:type="dxa"/>
            <w:vAlign w:val="center"/>
          </w:tcPr>
          <w:p w14:paraId="2F91DE34" w14:textId="77777777" w:rsidR="00E86498" w:rsidRPr="00E86498" w:rsidRDefault="00E86498" w:rsidP="00E86498">
            <w:pPr>
              <w:jc w:val="center"/>
              <w:rPr>
                <w:rFonts w:cs="Arial"/>
                <w:bCs w:val="0"/>
                <w:color w:val="000000" w:themeColor="text1"/>
              </w:rPr>
            </w:pPr>
            <w:r w:rsidRPr="00E86498">
              <w:rPr>
                <w:rFonts w:cs="Arial"/>
                <w:bCs w:val="0"/>
                <w:color w:val="000000" w:themeColor="text1"/>
              </w:rPr>
              <w:t>7</w:t>
            </w:r>
          </w:p>
        </w:tc>
        <w:tc>
          <w:tcPr>
            <w:tcW w:w="3997" w:type="dxa"/>
            <w:vAlign w:val="center"/>
          </w:tcPr>
          <w:p w14:paraId="0A06451D" w14:textId="77777777" w:rsidR="00E86498" w:rsidRPr="00E86498" w:rsidRDefault="00E86498" w:rsidP="00E86498">
            <w:pPr>
              <w:ind w:left="-80" w:right="-108"/>
              <w:cnfStyle w:val="000000000000" w:firstRow="0" w:lastRow="0" w:firstColumn="0" w:lastColumn="0" w:oddVBand="0" w:evenVBand="0" w:oddHBand="0" w:evenHBand="0" w:firstRowFirstColumn="0" w:firstRowLastColumn="0" w:lastRowFirstColumn="0" w:lastRowLastColumn="0"/>
              <w:rPr>
                <w:rFonts w:cs="Arial"/>
              </w:rPr>
            </w:pPr>
            <w:r w:rsidRPr="00E86498">
              <w:rPr>
                <w:rFonts w:cs="Arial"/>
              </w:rPr>
              <w:t>Des fonds grillagés ou plein figurent au catalogue complémentaire</w:t>
            </w:r>
          </w:p>
        </w:tc>
        <w:tc>
          <w:tcPr>
            <w:tcW w:w="1276" w:type="dxa"/>
            <w:vAlign w:val="center"/>
          </w:tcPr>
          <w:p w14:paraId="2D96234E" w14:textId="77777777" w:rsidR="00E86498" w:rsidRPr="00E86498" w:rsidRDefault="00E86498" w:rsidP="00E86498">
            <w:pPr>
              <w:jc w:val="center"/>
              <w:cnfStyle w:val="000000000000" w:firstRow="0" w:lastRow="0" w:firstColumn="0" w:lastColumn="0" w:oddVBand="0" w:evenVBand="0" w:oddHBand="0" w:evenHBand="0" w:firstRowFirstColumn="0" w:firstRowLastColumn="0" w:lastRowFirstColumn="0" w:lastRowLastColumn="0"/>
            </w:pPr>
            <w:r w:rsidRPr="00E86498">
              <w:t>Oui-non</w:t>
            </w:r>
          </w:p>
        </w:tc>
        <w:tc>
          <w:tcPr>
            <w:tcW w:w="851" w:type="dxa"/>
            <w:shd w:val="clear" w:color="auto" w:fill="BFBFBF" w:themeFill="background1" w:themeFillShade="BF"/>
            <w:vAlign w:val="center"/>
          </w:tcPr>
          <w:p w14:paraId="73D542E5" w14:textId="4B5E01E8" w:rsidR="00E86498" w:rsidRPr="00E86498" w:rsidRDefault="00E86498" w:rsidP="00E86498">
            <w:pPr>
              <w:jc w:val="center"/>
              <w:cnfStyle w:val="000000000000" w:firstRow="0" w:lastRow="0" w:firstColumn="0" w:lastColumn="0" w:oddVBand="0" w:evenVBand="0" w:oddHBand="0" w:evenHBand="0" w:firstRowFirstColumn="0" w:firstRowLastColumn="0" w:lastRowFirstColumn="0" w:lastRowLastColumn="0"/>
              <w:rPr>
                <w:rFonts w:cs="Arial"/>
                <w:bCs/>
              </w:rPr>
            </w:pPr>
            <w:r w:rsidRPr="00E86498">
              <w:rPr>
                <w:rFonts w:cs="Arial"/>
                <w:bCs/>
                <w:sz w:val="20"/>
                <w:szCs w:val="20"/>
              </w:rPr>
              <w:t>Obligatoire</w:t>
            </w:r>
          </w:p>
        </w:tc>
        <w:tc>
          <w:tcPr>
            <w:tcW w:w="3543" w:type="dxa"/>
            <w:vAlign w:val="center"/>
          </w:tcPr>
          <w:p w14:paraId="57744A0B" w14:textId="77777777" w:rsidR="00E86498" w:rsidRPr="00E86498" w:rsidRDefault="00E86498" w:rsidP="00E86498">
            <w:pPr>
              <w:tabs>
                <w:tab w:val="left" w:pos="1701"/>
                <w:tab w:val="left" w:pos="6237"/>
              </w:tabs>
              <w:jc w:val="center"/>
              <w:cnfStyle w:val="000000000000" w:firstRow="0" w:lastRow="0" w:firstColumn="0" w:lastColumn="0" w:oddVBand="0" w:evenVBand="0" w:oddHBand="0" w:evenHBand="0" w:firstRowFirstColumn="0" w:firstRowLastColumn="0" w:lastRowFirstColumn="0" w:lastRowLastColumn="0"/>
              <w:rPr>
                <w:bCs/>
                <w:color w:val="000000" w:themeColor="text1"/>
                <w:spacing w:val="5"/>
                <w:sz w:val="20"/>
                <w:szCs w:val="20"/>
              </w:rPr>
            </w:pPr>
          </w:p>
        </w:tc>
      </w:tr>
      <w:tr w:rsidR="00E86498" w:rsidRPr="007E2210" w14:paraId="56D1EC16" w14:textId="77777777" w:rsidTr="00E86498">
        <w:trPr>
          <w:jc w:val="center"/>
        </w:trPr>
        <w:tc>
          <w:tcPr>
            <w:cnfStyle w:val="001000000000" w:firstRow="0" w:lastRow="0" w:firstColumn="1" w:lastColumn="0" w:oddVBand="0" w:evenVBand="0" w:oddHBand="0" w:evenHBand="0" w:firstRowFirstColumn="0" w:firstRowLastColumn="0" w:lastRowFirstColumn="0" w:lastRowLastColumn="0"/>
            <w:tcW w:w="534" w:type="dxa"/>
            <w:vAlign w:val="center"/>
          </w:tcPr>
          <w:p w14:paraId="084EF5F5" w14:textId="729AAB54" w:rsidR="00E86498" w:rsidRPr="00E86498" w:rsidRDefault="00E86498" w:rsidP="00E86498">
            <w:pPr>
              <w:jc w:val="center"/>
              <w:rPr>
                <w:rFonts w:cs="Arial"/>
                <w:bCs w:val="0"/>
                <w:color w:val="000000" w:themeColor="text1"/>
              </w:rPr>
            </w:pPr>
            <w:r w:rsidRPr="00E86498">
              <w:rPr>
                <w:rFonts w:cs="Arial"/>
                <w:bCs w:val="0"/>
                <w:color w:val="000000" w:themeColor="text1"/>
              </w:rPr>
              <w:t>8</w:t>
            </w:r>
          </w:p>
        </w:tc>
        <w:tc>
          <w:tcPr>
            <w:tcW w:w="3997" w:type="dxa"/>
            <w:vAlign w:val="center"/>
          </w:tcPr>
          <w:p w14:paraId="583E60EA" w14:textId="2CF68C57" w:rsidR="00E86498" w:rsidRPr="00E86498" w:rsidRDefault="00E86498" w:rsidP="00E86498">
            <w:pPr>
              <w:ind w:left="-80" w:right="-108"/>
              <w:cnfStyle w:val="000000000000" w:firstRow="0" w:lastRow="0" w:firstColumn="0" w:lastColumn="0" w:oddVBand="0" w:evenVBand="0" w:oddHBand="0" w:evenHBand="0" w:firstRowFirstColumn="0" w:firstRowLastColumn="0" w:lastRowFirstColumn="0" w:lastRowLastColumn="0"/>
              <w:rPr>
                <w:rFonts w:cs="Arial"/>
              </w:rPr>
            </w:pPr>
            <w:r w:rsidRPr="00E86498">
              <w:rPr>
                <w:rFonts w:cs="Arial"/>
              </w:rPr>
              <w:t>Un système de porte étiquettes ou de marquage des étagère</w:t>
            </w:r>
            <w:r>
              <w:rPr>
                <w:rFonts w:cs="Arial"/>
              </w:rPr>
              <w:t>s</w:t>
            </w:r>
            <w:r w:rsidRPr="00E86498">
              <w:rPr>
                <w:rFonts w:cs="Arial"/>
              </w:rPr>
              <w:t xml:space="preserve"> est proposé au catalogue complémentaire</w:t>
            </w:r>
          </w:p>
        </w:tc>
        <w:tc>
          <w:tcPr>
            <w:tcW w:w="1276" w:type="dxa"/>
            <w:vAlign w:val="center"/>
          </w:tcPr>
          <w:p w14:paraId="6C18D197" w14:textId="77777777" w:rsidR="00E86498" w:rsidRPr="00E86498" w:rsidRDefault="00E86498" w:rsidP="00E86498">
            <w:pPr>
              <w:jc w:val="center"/>
              <w:cnfStyle w:val="000000000000" w:firstRow="0" w:lastRow="0" w:firstColumn="0" w:lastColumn="0" w:oddVBand="0" w:evenVBand="0" w:oddHBand="0" w:evenHBand="0" w:firstRowFirstColumn="0" w:firstRowLastColumn="0" w:lastRowFirstColumn="0" w:lastRowLastColumn="0"/>
            </w:pPr>
            <w:r w:rsidRPr="00E86498">
              <w:t>Oui-non</w:t>
            </w:r>
          </w:p>
        </w:tc>
        <w:tc>
          <w:tcPr>
            <w:tcW w:w="851" w:type="dxa"/>
            <w:shd w:val="clear" w:color="auto" w:fill="BFBFBF" w:themeFill="background1" w:themeFillShade="BF"/>
            <w:vAlign w:val="center"/>
          </w:tcPr>
          <w:p w14:paraId="0F2D6CDE" w14:textId="061B2837" w:rsidR="00E86498" w:rsidRPr="00E86498" w:rsidRDefault="00E86498" w:rsidP="00E86498">
            <w:pPr>
              <w:jc w:val="center"/>
              <w:cnfStyle w:val="000000000000" w:firstRow="0" w:lastRow="0" w:firstColumn="0" w:lastColumn="0" w:oddVBand="0" w:evenVBand="0" w:oddHBand="0" w:evenHBand="0" w:firstRowFirstColumn="0" w:firstRowLastColumn="0" w:lastRowFirstColumn="0" w:lastRowLastColumn="0"/>
              <w:rPr>
                <w:rFonts w:cs="Arial"/>
                <w:bCs/>
              </w:rPr>
            </w:pPr>
            <w:r w:rsidRPr="00E86498">
              <w:rPr>
                <w:rFonts w:cs="Arial"/>
                <w:bCs/>
                <w:sz w:val="20"/>
                <w:szCs w:val="20"/>
              </w:rPr>
              <w:t>Obligatoire</w:t>
            </w:r>
          </w:p>
        </w:tc>
        <w:tc>
          <w:tcPr>
            <w:tcW w:w="3543" w:type="dxa"/>
            <w:vAlign w:val="center"/>
          </w:tcPr>
          <w:p w14:paraId="5CB64069" w14:textId="77777777" w:rsidR="00E86498" w:rsidRPr="00E86498" w:rsidRDefault="00E86498" w:rsidP="00E86498">
            <w:pPr>
              <w:tabs>
                <w:tab w:val="left" w:pos="1701"/>
                <w:tab w:val="left" w:pos="6237"/>
              </w:tabs>
              <w:jc w:val="center"/>
              <w:cnfStyle w:val="000000000000" w:firstRow="0" w:lastRow="0" w:firstColumn="0" w:lastColumn="0" w:oddVBand="0" w:evenVBand="0" w:oddHBand="0" w:evenHBand="0" w:firstRowFirstColumn="0" w:firstRowLastColumn="0" w:lastRowFirstColumn="0" w:lastRowLastColumn="0"/>
              <w:rPr>
                <w:bCs/>
                <w:color w:val="000000" w:themeColor="text1"/>
                <w:spacing w:val="5"/>
                <w:sz w:val="20"/>
                <w:szCs w:val="20"/>
              </w:rPr>
            </w:pPr>
          </w:p>
        </w:tc>
      </w:tr>
      <w:tr w:rsidR="00E86498" w:rsidRPr="007E2210" w14:paraId="7508DB3C" w14:textId="77777777" w:rsidTr="00EC5DA2">
        <w:trPr>
          <w:jc w:val="center"/>
        </w:trPr>
        <w:tc>
          <w:tcPr>
            <w:cnfStyle w:val="001000000000" w:firstRow="0" w:lastRow="0" w:firstColumn="1" w:lastColumn="0" w:oddVBand="0" w:evenVBand="0" w:oddHBand="0" w:evenHBand="0" w:firstRowFirstColumn="0" w:firstRowLastColumn="0" w:lastRowFirstColumn="0" w:lastRowLastColumn="0"/>
            <w:tcW w:w="534" w:type="dxa"/>
            <w:shd w:val="clear" w:color="auto" w:fill="auto"/>
            <w:vAlign w:val="center"/>
          </w:tcPr>
          <w:p w14:paraId="4E5AF011" w14:textId="32ABAC0E" w:rsidR="00E86498" w:rsidRPr="00E86498" w:rsidRDefault="00E86498" w:rsidP="00E86498">
            <w:pPr>
              <w:jc w:val="center"/>
              <w:rPr>
                <w:rFonts w:cs="Arial"/>
                <w:bCs w:val="0"/>
                <w:color w:val="000000" w:themeColor="text1"/>
              </w:rPr>
            </w:pPr>
            <w:r w:rsidRPr="00E86498">
              <w:rPr>
                <w:rFonts w:cs="Arial"/>
                <w:bCs w:val="0"/>
                <w:color w:val="000000" w:themeColor="text1"/>
              </w:rPr>
              <w:t>9</w:t>
            </w:r>
          </w:p>
        </w:tc>
        <w:tc>
          <w:tcPr>
            <w:tcW w:w="3997" w:type="dxa"/>
            <w:shd w:val="clear" w:color="auto" w:fill="auto"/>
            <w:vAlign w:val="center"/>
          </w:tcPr>
          <w:p w14:paraId="11B8A17B" w14:textId="77777777" w:rsidR="00E86498" w:rsidRPr="00E86498" w:rsidRDefault="00E86498" w:rsidP="00E86498">
            <w:pPr>
              <w:ind w:left="-80" w:right="-108"/>
              <w:cnfStyle w:val="000000000000" w:firstRow="0" w:lastRow="0" w:firstColumn="0" w:lastColumn="0" w:oddVBand="0" w:evenVBand="0" w:oddHBand="0" w:evenHBand="0" w:firstRowFirstColumn="0" w:firstRowLastColumn="0" w:lastRowFirstColumn="0" w:lastRowLastColumn="0"/>
              <w:rPr>
                <w:rFonts w:cs="Arial"/>
              </w:rPr>
            </w:pPr>
            <w:r w:rsidRPr="00E86498">
              <w:rPr>
                <w:rFonts w:cs="Arial"/>
              </w:rPr>
              <w:t>Des rayonnages additionnels en angle figurent au catalogue complémentaire</w:t>
            </w:r>
          </w:p>
        </w:tc>
        <w:tc>
          <w:tcPr>
            <w:tcW w:w="1276" w:type="dxa"/>
            <w:shd w:val="clear" w:color="auto" w:fill="auto"/>
            <w:vAlign w:val="center"/>
          </w:tcPr>
          <w:p w14:paraId="7317B556" w14:textId="77777777" w:rsidR="00E86498" w:rsidRPr="00E86498" w:rsidRDefault="00E86498" w:rsidP="00E86498">
            <w:pPr>
              <w:jc w:val="center"/>
              <w:cnfStyle w:val="000000000000" w:firstRow="0" w:lastRow="0" w:firstColumn="0" w:lastColumn="0" w:oddVBand="0" w:evenVBand="0" w:oddHBand="0" w:evenHBand="0" w:firstRowFirstColumn="0" w:firstRowLastColumn="0" w:lastRowFirstColumn="0" w:lastRowLastColumn="0"/>
            </w:pPr>
            <w:r w:rsidRPr="00E86498">
              <w:t>Oui-non</w:t>
            </w:r>
          </w:p>
        </w:tc>
        <w:tc>
          <w:tcPr>
            <w:tcW w:w="851" w:type="dxa"/>
            <w:shd w:val="clear" w:color="auto" w:fill="BFBFBF" w:themeFill="background1" w:themeFillShade="BF"/>
            <w:vAlign w:val="center"/>
          </w:tcPr>
          <w:p w14:paraId="6F949349" w14:textId="5129F1FC" w:rsidR="00E86498" w:rsidRPr="00E86498" w:rsidRDefault="00E86498" w:rsidP="00E86498">
            <w:pPr>
              <w:jc w:val="center"/>
              <w:cnfStyle w:val="000000000000" w:firstRow="0" w:lastRow="0" w:firstColumn="0" w:lastColumn="0" w:oddVBand="0" w:evenVBand="0" w:oddHBand="0" w:evenHBand="0" w:firstRowFirstColumn="0" w:firstRowLastColumn="0" w:lastRowFirstColumn="0" w:lastRowLastColumn="0"/>
              <w:rPr>
                <w:rFonts w:cs="Arial"/>
                <w:bCs/>
              </w:rPr>
            </w:pPr>
            <w:r w:rsidRPr="00E86498">
              <w:rPr>
                <w:rFonts w:cs="Arial"/>
                <w:bCs/>
                <w:sz w:val="20"/>
                <w:szCs w:val="20"/>
              </w:rPr>
              <w:t>Obligatoire</w:t>
            </w:r>
          </w:p>
        </w:tc>
        <w:tc>
          <w:tcPr>
            <w:tcW w:w="3543" w:type="dxa"/>
            <w:shd w:val="clear" w:color="auto" w:fill="auto"/>
            <w:vAlign w:val="center"/>
          </w:tcPr>
          <w:p w14:paraId="31E338DA" w14:textId="77777777" w:rsidR="00E86498" w:rsidRPr="00E86498" w:rsidRDefault="00E86498" w:rsidP="00E86498">
            <w:pPr>
              <w:tabs>
                <w:tab w:val="left" w:pos="1701"/>
                <w:tab w:val="left" w:pos="6237"/>
              </w:tabs>
              <w:jc w:val="center"/>
              <w:cnfStyle w:val="000000000000" w:firstRow="0" w:lastRow="0" w:firstColumn="0" w:lastColumn="0" w:oddVBand="0" w:evenVBand="0" w:oddHBand="0" w:evenHBand="0" w:firstRowFirstColumn="0" w:firstRowLastColumn="0" w:lastRowFirstColumn="0" w:lastRowLastColumn="0"/>
              <w:rPr>
                <w:bCs/>
                <w:color w:val="000000" w:themeColor="text1"/>
                <w:spacing w:val="5"/>
              </w:rPr>
            </w:pPr>
          </w:p>
        </w:tc>
      </w:tr>
      <w:tr w:rsidR="00E86498" w:rsidRPr="00E86498" w14:paraId="223D1B66" w14:textId="77777777" w:rsidTr="00E86498">
        <w:trPr>
          <w:jc w:val="center"/>
        </w:trPr>
        <w:tc>
          <w:tcPr>
            <w:cnfStyle w:val="001000000000" w:firstRow="0" w:lastRow="0" w:firstColumn="1" w:lastColumn="0" w:oddVBand="0" w:evenVBand="0" w:oddHBand="0" w:evenHBand="0" w:firstRowFirstColumn="0" w:firstRowLastColumn="0" w:lastRowFirstColumn="0" w:lastRowLastColumn="0"/>
            <w:tcW w:w="534" w:type="dxa"/>
            <w:vAlign w:val="center"/>
          </w:tcPr>
          <w:p w14:paraId="45E96E2A" w14:textId="7EA1762F" w:rsidR="00E86498" w:rsidRPr="00E86498" w:rsidRDefault="00E86498" w:rsidP="00E86498">
            <w:pPr>
              <w:jc w:val="center"/>
              <w:rPr>
                <w:rFonts w:cs="Arial"/>
                <w:bCs w:val="0"/>
                <w:color w:val="000000" w:themeColor="text1"/>
              </w:rPr>
            </w:pPr>
            <w:r w:rsidRPr="00E86498">
              <w:rPr>
                <w:rFonts w:cs="Arial"/>
                <w:bCs w:val="0"/>
                <w:color w:val="000000" w:themeColor="text1"/>
              </w:rPr>
              <w:t>10</w:t>
            </w:r>
          </w:p>
        </w:tc>
        <w:tc>
          <w:tcPr>
            <w:tcW w:w="3997" w:type="dxa"/>
            <w:vAlign w:val="center"/>
          </w:tcPr>
          <w:p w14:paraId="27341781" w14:textId="417D20D6" w:rsidR="00E86498" w:rsidRPr="00E86498" w:rsidRDefault="00E86498" w:rsidP="00E86498">
            <w:pPr>
              <w:ind w:left="-80" w:right="-108"/>
              <w:cnfStyle w:val="000000000000" w:firstRow="0" w:lastRow="0" w:firstColumn="0" w:lastColumn="0" w:oddVBand="0" w:evenVBand="0" w:oddHBand="0" w:evenHBand="0" w:firstRowFirstColumn="0" w:firstRowLastColumn="0" w:lastRowFirstColumn="0" w:lastRowLastColumn="0"/>
              <w:rPr>
                <w:rFonts w:cs="Arial"/>
              </w:rPr>
            </w:pPr>
            <w:r w:rsidRPr="00E86498">
              <w:rPr>
                <w:rFonts w:cs="Arial"/>
              </w:rPr>
              <w:t>Rayonnage fixes : matériau des structures</w:t>
            </w:r>
            <w:r>
              <w:rPr>
                <w:rFonts w:cs="Arial"/>
              </w:rPr>
              <w:t xml:space="preserve"> et du recouvrement</w:t>
            </w:r>
          </w:p>
        </w:tc>
        <w:tc>
          <w:tcPr>
            <w:tcW w:w="1276" w:type="dxa"/>
            <w:vAlign w:val="center"/>
          </w:tcPr>
          <w:p w14:paraId="147665F7" w14:textId="0FBA9506" w:rsidR="00E86498" w:rsidRPr="00E86498" w:rsidRDefault="00E86498" w:rsidP="00E86498">
            <w:pPr>
              <w:jc w:val="center"/>
              <w:cnfStyle w:val="000000000000" w:firstRow="0" w:lastRow="0" w:firstColumn="0" w:lastColumn="0" w:oddVBand="0" w:evenVBand="0" w:oddHBand="0" w:evenHBand="0" w:firstRowFirstColumn="0" w:firstRowLastColumn="0" w:lastRowFirstColumn="0" w:lastRowLastColumn="0"/>
            </w:pPr>
            <w:r w:rsidRPr="00E86498">
              <w:rPr>
                <w:bCs/>
                <w:spacing w:val="5"/>
              </w:rPr>
              <w:t>Préciser</w:t>
            </w:r>
          </w:p>
        </w:tc>
        <w:tc>
          <w:tcPr>
            <w:tcW w:w="851" w:type="dxa"/>
            <w:shd w:val="clear" w:color="auto" w:fill="auto"/>
            <w:vAlign w:val="center"/>
          </w:tcPr>
          <w:p w14:paraId="1D326DC1" w14:textId="6C7BB123" w:rsidR="00E86498" w:rsidRPr="00E86498" w:rsidRDefault="00E86498" w:rsidP="00E86498">
            <w:pPr>
              <w:jc w:val="center"/>
              <w:cnfStyle w:val="000000000000" w:firstRow="0" w:lastRow="0" w:firstColumn="0" w:lastColumn="0" w:oddVBand="0" w:evenVBand="0" w:oddHBand="0" w:evenHBand="0" w:firstRowFirstColumn="0" w:firstRowLastColumn="0" w:lastRowFirstColumn="0" w:lastRowLastColumn="0"/>
              <w:rPr>
                <w:rFonts w:cs="Arial"/>
                <w:bCs/>
              </w:rPr>
            </w:pPr>
            <w:r>
              <w:rPr>
                <w:rFonts w:cs="Arial"/>
                <w:bCs/>
              </w:rPr>
              <w:t>X</w:t>
            </w:r>
          </w:p>
        </w:tc>
        <w:tc>
          <w:tcPr>
            <w:tcW w:w="3543" w:type="dxa"/>
            <w:vAlign w:val="center"/>
          </w:tcPr>
          <w:p w14:paraId="32A9415B" w14:textId="77777777" w:rsidR="00E86498" w:rsidRPr="00E86498" w:rsidRDefault="00E86498" w:rsidP="00E86498">
            <w:pPr>
              <w:tabs>
                <w:tab w:val="left" w:pos="1701"/>
                <w:tab w:val="left" w:pos="6237"/>
              </w:tabs>
              <w:jc w:val="center"/>
              <w:cnfStyle w:val="000000000000" w:firstRow="0" w:lastRow="0" w:firstColumn="0" w:lastColumn="0" w:oddVBand="0" w:evenVBand="0" w:oddHBand="0" w:evenHBand="0" w:firstRowFirstColumn="0" w:firstRowLastColumn="0" w:lastRowFirstColumn="0" w:lastRowLastColumn="0"/>
              <w:rPr>
                <w:bCs/>
                <w:color w:val="000000" w:themeColor="text1"/>
                <w:spacing w:val="5"/>
              </w:rPr>
            </w:pPr>
          </w:p>
        </w:tc>
      </w:tr>
      <w:tr w:rsidR="00E86498" w:rsidRPr="00E86498" w14:paraId="02F272F3" w14:textId="77777777" w:rsidTr="00E86498">
        <w:trPr>
          <w:jc w:val="center"/>
        </w:trPr>
        <w:tc>
          <w:tcPr>
            <w:cnfStyle w:val="001000000000" w:firstRow="0" w:lastRow="0" w:firstColumn="1" w:lastColumn="0" w:oddVBand="0" w:evenVBand="0" w:oddHBand="0" w:evenHBand="0" w:firstRowFirstColumn="0" w:firstRowLastColumn="0" w:lastRowFirstColumn="0" w:lastRowLastColumn="0"/>
            <w:tcW w:w="534" w:type="dxa"/>
            <w:vAlign w:val="center"/>
          </w:tcPr>
          <w:p w14:paraId="1D50DBA4" w14:textId="17328B8A" w:rsidR="00E86498" w:rsidRPr="00E86498" w:rsidRDefault="00E86498" w:rsidP="00E86498">
            <w:pPr>
              <w:jc w:val="center"/>
              <w:rPr>
                <w:rFonts w:cs="Arial"/>
                <w:bCs w:val="0"/>
                <w:color w:val="000000" w:themeColor="text1"/>
              </w:rPr>
            </w:pPr>
            <w:r w:rsidRPr="00E86498">
              <w:rPr>
                <w:rFonts w:cs="Arial"/>
                <w:bCs w:val="0"/>
                <w:color w:val="000000" w:themeColor="text1"/>
              </w:rPr>
              <w:t>11</w:t>
            </w:r>
          </w:p>
        </w:tc>
        <w:tc>
          <w:tcPr>
            <w:tcW w:w="3997" w:type="dxa"/>
            <w:vAlign w:val="center"/>
          </w:tcPr>
          <w:p w14:paraId="4206F646" w14:textId="261876E4" w:rsidR="00E86498" w:rsidRPr="00E86498" w:rsidRDefault="00E86498" w:rsidP="00E86498">
            <w:pPr>
              <w:ind w:left="-80" w:right="-108"/>
              <w:cnfStyle w:val="000000000000" w:firstRow="0" w:lastRow="0" w:firstColumn="0" w:lastColumn="0" w:oddVBand="0" w:evenVBand="0" w:oddHBand="0" w:evenHBand="0" w:firstRowFirstColumn="0" w:firstRowLastColumn="0" w:lastRowFirstColumn="0" w:lastRowLastColumn="0"/>
              <w:rPr>
                <w:rFonts w:cs="Arial"/>
              </w:rPr>
            </w:pPr>
            <w:r w:rsidRPr="00E86498">
              <w:rPr>
                <w:rFonts w:cs="Arial"/>
              </w:rPr>
              <w:t>Tablettes : matériaux</w:t>
            </w:r>
            <w:r>
              <w:rPr>
                <w:rFonts w:cs="Arial"/>
              </w:rPr>
              <w:t xml:space="preserve"> des structure et recouvrement</w:t>
            </w:r>
          </w:p>
        </w:tc>
        <w:tc>
          <w:tcPr>
            <w:tcW w:w="1276" w:type="dxa"/>
            <w:vAlign w:val="center"/>
          </w:tcPr>
          <w:p w14:paraId="2022B126" w14:textId="03F3CA65" w:rsidR="00E86498" w:rsidRPr="00E86498" w:rsidRDefault="00E86498" w:rsidP="00E86498">
            <w:pPr>
              <w:jc w:val="center"/>
              <w:cnfStyle w:val="000000000000" w:firstRow="0" w:lastRow="0" w:firstColumn="0" w:lastColumn="0" w:oddVBand="0" w:evenVBand="0" w:oddHBand="0" w:evenHBand="0" w:firstRowFirstColumn="0" w:firstRowLastColumn="0" w:lastRowFirstColumn="0" w:lastRowLastColumn="0"/>
            </w:pPr>
            <w:r w:rsidRPr="00E86498">
              <w:rPr>
                <w:bCs/>
                <w:spacing w:val="5"/>
              </w:rPr>
              <w:t>Préciser</w:t>
            </w:r>
          </w:p>
        </w:tc>
        <w:tc>
          <w:tcPr>
            <w:tcW w:w="851" w:type="dxa"/>
            <w:shd w:val="clear" w:color="auto" w:fill="auto"/>
            <w:vAlign w:val="center"/>
          </w:tcPr>
          <w:p w14:paraId="6DF2D0D9" w14:textId="60477955" w:rsidR="00E86498" w:rsidRPr="00E86498" w:rsidRDefault="00E86498" w:rsidP="00E86498">
            <w:pPr>
              <w:jc w:val="center"/>
              <w:cnfStyle w:val="000000000000" w:firstRow="0" w:lastRow="0" w:firstColumn="0" w:lastColumn="0" w:oddVBand="0" w:evenVBand="0" w:oddHBand="0" w:evenHBand="0" w:firstRowFirstColumn="0" w:firstRowLastColumn="0" w:lastRowFirstColumn="0" w:lastRowLastColumn="0"/>
              <w:rPr>
                <w:rFonts w:cs="Arial"/>
                <w:bCs/>
              </w:rPr>
            </w:pPr>
            <w:r>
              <w:rPr>
                <w:rFonts w:cs="Arial"/>
                <w:bCs/>
              </w:rPr>
              <w:t>X</w:t>
            </w:r>
          </w:p>
        </w:tc>
        <w:tc>
          <w:tcPr>
            <w:tcW w:w="3543" w:type="dxa"/>
            <w:vAlign w:val="center"/>
          </w:tcPr>
          <w:p w14:paraId="17431111" w14:textId="77777777" w:rsidR="00E86498" w:rsidRPr="00E86498" w:rsidRDefault="00E86498" w:rsidP="00E86498">
            <w:pPr>
              <w:tabs>
                <w:tab w:val="left" w:pos="1701"/>
                <w:tab w:val="left" w:pos="6237"/>
              </w:tabs>
              <w:jc w:val="center"/>
              <w:cnfStyle w:val="000000000000" w:firstRow="0" w:lastRow="0" w:firstColumn="0" w:lastColumn="0" w:oddVBand="0" w:evenVBand="0" w:oddHBand="0" w:evenHBand="0" w:firstRowFirstColumn="0" w:firstRowLastColumn="0" w:lastRowFirstColumn="0" w:lastRowLastColumn="0"/>
              <w:rPr>
                <w:bCs/>
                <w:color w:val="000000" w:themeColor="text1"/>
                <w:spacing w:val="5"/>
              </w:rPr>
            </w:pPr>
          </w:p>
        </w:tc>
      </w:tr>
      <w:tr w:rsidR="00E86498" w:rsidRPr="007E2210" w14:paraId="4BDD8FC7" w14:textId="77777777" w:rsidTr="00E86498">
        <w:trPr>
          <w:jc w:val="center"/>
        </w:trPr>
        <w:tc>
          <w:tcPr>
            <w:cnfStyle w:val="001000000000" w:firstRow="0" w:lastRow="0" w:firstColumn="1" w:lastColumn="0" w:oddVBand="0" w:evenVBand="0" w:oddHBand="0" w:evenHBand="0" w:firstRowFirstColumn="0" w:firstRowLastColumn="0" w:lastRowFirstColumn="0" w:lastRowLastColumn="0"/>
            <w:tcW w:w="534" w:type="dxa"/>
            <w:vAlign w:val="center"/>
          </w:tcPr>
          <w:p w14:paraId="2A30897A" w14:textId="2B0C0366" w:rsidR="00E86498" w:rsidRPr="00E86498" w:rsidRDefault="00E86498" w:rsidP="00E86498">
            <w:pPr>
              <w:jc w:val="center"/>
              <w:rPr>
                <w:rFonts w:cs="Arial"/>
                <w:bCs w:val="0"/>
                <w:color w:val="000000" w:themeColor="text1"/>
              </w:rPr>
            </w:pPr>
            <w:r w:rsidRPr="00E86498">
              <w:rPr>
                <w:rFonts w:cs="Arial"/>
                <w:bCs w:val="0"/>
                <w:color w:val="000000" w:themeColor="text1"/>
              </w:rPr>
              <w:t>12</w:t>
            </w:r>
          </w:p>
        </w:tc>
        <w:tc>
          <w:tcPr>
            <w:tcW w:w="3997" w:type="dxa"/>
            <w:vAlign w:val="center"/>
          </w:tcPr>
          <w:p w14:paraId="2316E5D1" w14:textId="0E3614BD" w:rsidR="00E86498" w:rsidRPr="00E86498" w:rsidRDefault="00E86498" w:rsidP="00E86498">
            <w:pPr>
              <w:ind w:left="-80" w:right="-108"/>
              <w:cnfStyle w:val="000000000000" w:firstRow="0" w:lastRow="0" w:firstColumn="0" w:lastColumn="0" w:oddVBand="0" w:evenVBand="0" w:oddHBand="0" w:evenHBand="0" w:firstRowFirstColumn="0" w:firstRowLastColumn="0" w:lastRowFirstColumn="0" w:lastRowLastColumn="0"/>
              <w:rPr>
                <w:rFonts w:cs="Arial"/>
              </w:rPr>
            </w:pPr>
            <w:r w:rsidRPr="00E86498">
              <w:rPr>
                <w:rFonts w:cs="Arial"/>
              </w:rPr>
              <w:t>Tablettes de toit</w:t>
            </w:r>
            <w:r>
              <w:rPr>
                <w:rFonts w:cs="Arial"/>
              </w:rPr>
              <w:t> : matériau structure et recouvrement</w:t>
            </w:r>
          </w:p>
        </w:tc>
        <w:tc>
          <w:tcPr>
            <w:tcW w:w="1276" w:type="dxa"/>
            <w:vAlign w:val="center"/>
          </w:tcPr>
          <w:p w14:paraId="407B3AE6" w14:textId="3B96B4FF" w:rsidR="00E86498" w:rsidRPr="00E86498" w:rsidRDefault="00E86498" w:rsidP="00E86498">
            <w:pPr>
              <w:jc w:val="center"/>
              <w:cnfStyle w:val="000000000000" w:firstRow="0" w:lastRow="0" w:firstColumn="0" w:lastColumn="0" w:oddVBand="0" w:evenVBand="0" w:oddHBand="0" w:evenHBand="0" w:firstRowFirstColumn="0" w:firstRowLastColumn="0" w:lastRowFirstColumn="0" w:lastRowLastColumn="0"/>
            </w:pPr>
            <w:r w:rsidRPr="00E86498">
              <w:rPr>
                <w:bCs/>
                <w:spacing w:val="5"/>
              </w:rPr>
              <w:t>Préciser</w:t>
            </w:r>
          </w:p>
        </w:tc>
        <w:tc>
          <w:tcPr>
            <w:tcW w:w="851" w:type="dxa"/>
            <w:shd w:val="clear" w:color="auto" w:fill="auto"/>
            <w:vAlign w:val="center"/>
          </w:tcPr>
          <w:p w14:paraId="528F5754" w14:textId="3106A831" w:rsidR="00E86498" w:rsidRPr="00E86498" w:rsidRDefault="00E86498" w:rsidP="00E86498">
            <w:pPr>
              <w:jc w:val="center"/>
              <w:cnfStyle w:val="000000000000" w:firstRow="0" w:lastRow="0" w:firstColumn="0" w:lastColumn="0" w:oddVBand="0" w:evenVBand="0" w:oddHBand="0" w:evenHBand="0" w:firstRowFirstColumn="0" w:firstRowLastColumn="0" w:lastRowFirstColumn="0" w:lastRowLastColumn="0"/>
              <w:rPr>
                <w:rFonts w:cs="Arial"/>
                <w:bCs/>
              </w:rPr>
            </w:pPr>
            <w:r>
              <w:rPr>
                <w:rFonts w:cs="Arial"/>
                <w:bCs/>
              </w:rPr>
              <w:t>X</w:t>
            </w:r>
          </w:p>
        </w:tc>
        <w:tc>
          <w:tcPr>
            <w:tcW w:w="3543" w:type="dxa"/>
            <w:vAlign w:val="center"/>
          </w:tcPr>
          <w:p w14:paraId="6016202F" w14:textId="77777777" w:rsidR="00E86498" w:rsidRPr="00E86498" w:rsidRDefault="00E86498" w:rsidP="00E86498">
            <w:pPr>
              <w:tabs>
                <w:tab w:val="left" w:pos="1701"/>
                <w:tab w:val="left" w:pos="6237"/>
              </w:tabs>
              <w:jc w:val="center"/>
              <w:cnfStyle w:val="000000000000" w:firstRow="0" w:lastRow="0" w:firstColumn="0" w:lastColumn="0" w:oddVBand="0" w:evenVBand="0" w:oddHBand="0" w:evenHBand="0" w:firstRowFirstColumn="0" w:firstRowLastColumn="0" w:lastRowFirstColumn="0" w:lastRowLastColumn="0"/>
              <w:rPr>
                <w:bCs/>
                <w:color w:val="000000" w:themeColor="text1"/>
                <w:spacing w:val="5"/>
              </w:rPr>
            </w:pPr>
          </w:p>
        </w:tc>
      </w:tr>
      <w:tr w:rsidR="00E86498" w:rsidRPr="007E2210" w14:paraId="314A77EB" w14:textId="77777777" w:rsidTr="00E86498">
        <w:trPr>
          <w:jc w:val="center"/>
        </w:trPr>
        <w:tc>
          <w:tcPr>
            <w:cnfStyle w:val="001000000000" w:firstRow="0" w:lastRow="0" w:firstColumn="1" w:lastColumn="0" w:oddVBand="0" w:evenVBand="0" w:oddHBand="0" w:evenHBand="0" w:firstRowFirstColumn="0" w:firstRowLastColumn="0" w:lastRowFirstColumn="0" w:lastRowLastColumn="0"/>
            <w:tcW w:w="534" w:type="dxa"/>
            <w:vAlign w:val="center"/>
          </w:tcPr>
          <w:p w14:paraId="741C7C83" w14:textId="09103841" w:rsidR="00E86498" w:rsidRPr="00E86498" w:rsidRDefault="00E86498" w:rsidP="00E86498">
            <w:pPr>
              <w:jc w:val="center"/>
              <w:rPr>
                <w:rFonts w:cs="Arial"/>
                <w:bCs w:val="0"/>
                <w:color w:val="000000" w:themeColor="text1"/>
              </w:rPr>
            </w:pPr>
            <w:r w:rsidRPr="00E86498">
              <w:rPr>
                <w:rFonts w:cs="Arial"/>
                <w:bCs w:val="0"/>
                <w:color w:val="000000" w:themeColor="text1"/>
              </w:rPr>
              <w:t>13</w:t>
            </w:r>
          </w:p>
        </w:tc>
        <w:tc>
          <w:tcPr>
            <w:tcW w:w="3997" w:type="dxa"/>
            <w:vAlign w:val="center"/>
          </w:tcPr>
          <w:p w14:paraId="03E1B07E" w14:textId="49DF350A" w:rsidR="00E86498" w:rsidRPr="00E86498" w:rsidRDefault="00E86498" w:rsidP="00E86498">
            <w:pPr>
              <w:ind w:left="-80" w:right="-108"/>
              <w:cnfStyle w:val="000000000000" w:firstRow="0" w:lastRow="0" w:firstColumn="0" w:lastColumn="0" w:oddVBand="0" w:evenVBand="0" w:oddHBand="0" w:evenHBand="0" w:firstRowFirstColumn="0" w:firstRowLastColumn="0" w:lastRowFirstColumn="0" w:lastRowLastColumn="0"/>
              <w:rPr>
                <w:rFonts w:cs="Arial"/>
              </w:rPr>
            </w:pPr>
            <w:r>
              <w:rPr>
                <w:rFonts w:cs="Arial"/>
              </w:rPr>
              <w:t>Rayonnages fermés proposés au BPU, ligne 1 à 13 : matériau des panneaux</w:t>
            </w:r>
          </w:p>
        </w:tc>
        <w:tc>
          <w:tcPr>
            <w:tcW w:w="1276" w:type="dxa"/>
            <w:vAlign w:val="center"/>
          </w:tcPr>
          <w:p w14:paraId="043C91D7" w14:textId="2761787A" w:rsidR="00E86498" w:rsidRPr="00E86498" w:rsidRDefault="00E86498" w:rsidP="00E86498">
            <w:pPr>
              <w:jc w:val="center"/>
              <w:cnfStyle w:val="000000000000" w:firstRow="0" w:lastRow="0" w:firstColumn="0" w:lastColumn="0" w:oddVBand="0" w:evenVBand="0" w:oddHBand="0" w:evenHBand="0" w:firstRowFirstColumn="0" w:firstRowLastColumn="0" w:lastRowFirstColumn="0" w:lastRowLastColumn="0"/>
              <w:rPr>
                <w:bCs/>
                <w:spacing w:val="5"/>
              </w:rPr>
            </w:pPr>
            <w:r>
              <w:rPr>
                <w:bCs/>
                <w:spacing w:val="5"/>
              </w:rPr>
              <w:t>Préciser</w:t>
            </w:r>
          </w:p>
        </w:tc>
        <w:tc>
          <w:tcPr>
            <w:tcW w:w="851" w:type="dxa"/>
            <w:shd w:val="clear" w:color="auto" w:fill="auto"/>
            <w:vAlign w:val="center"/>
          </w:tcPr>
          <w:p w14:paraId="22B3A432" w14:textId="6157B7AF" w:rsidR="00E86498" w:rsidRDefault="00E86498" w:rsidP="00E86498">
            <w:pPr>
              <w:jc w:val="center"/>
              <w:cnfStyle w:val="000000000000" w:firstRow="0" w:lastRow="0" w:firstColumn="0" w:lastColumn="0" w:oddVBand="0" w:evenVBand="0" w:oddHBand="0" w:evenHBand="0" w:firstRowFirstColumn="0" w:firstRowLastColumn="0" w:lastRowFirstColumn="0" w:lastRowLastColumn="0"/>
              <w:rPr>
                <w:rFonts w:cs="Arial"/>
                <w:bCs/>
              </w:rPr>
            </w:pPr>
            <w:r>
              <w:rPr>
                <w:rFonts w:cs="Arial"/>
                <w:bCs/>
              </w:rPr>
              <w:t>X</w:t>
            </w:r>
          </w:p>
        </w:tc>
        <w:tc>
          <w:tcPr>
            <w:tcW w:w="3543" w:type="dxa"/>
            <w:vAlign w:val="center"/>
          </w:tcPr>
          <w:p w14:paraId="60AEE9C1" w14:textId="77777777" w:rsidR="00E86498" w:rsidRPr="00E86498" w:rsidRDefault="00E86498" w:rsidP="00E86498">
            <w:pPr>
              <w:tabs>
                <w:tab w:val="left" w:pos="1701"/>
                <w:tab w:val="left" w:pos="6237"/>
              </w:tabs>
              <w:jc w:val="center"/>
              <w:cnfStyle w:val="000000000000" w:firstRow="0" w:lastRow="0" w:firstColumn="0" w:lastColumn="0" w:oddVBand="0" w:evenVBand="0" w:oddHBand="0" w:evenHBand="0" w:firstRowFirstColumn="0" w:firstRowLastColumn="0" w:lastRowFirstColumn="0" w:lastRowLastColumn="0"/>
              <w:rPr>
                <w:bCs/>
                <w:color w:val="000000" w:themeColor="text1"/>
                <w:spacing w:val="5"/>
              </w:rPr>
            </w:pPr>
          </w:p>
        </w:tc>
      </w:tr>
      <w:tr w:rsidR="00E86498" w:rsidRPr="007E2210" w14:paraId="2EAFAA42" w14:textId="77777777" w:rsidTr="00E86498">
        <w:trPr>
          <w:jc w:val="center"/>
        </w:trPr>
        <w:tc>
          <w:tcPr>
            <w:cnfStyle w:val="001000000000" w:firstRow="0" w:lastRow="0" w:firstColumn="1" w:lastColumn="0" w:oddVBand="0" w:evenVBand="0" w:oddHBand="0" w:evenHBand="0" w:firstRowFirstColumn="0" w:firstRowLastColumn="0" w:lastRowFirstColumn="0" w:lastRowLastColumn="0"/>
            <w:tcW w:w="534" w:type="dxa"/>
            <w:vAlign w:val="center"/>
          </w:tcPr>
          <w:p w14:paraId="2AC81AC5" w14:textId="27DA5477" w:rsidR="00E86498" w:rsidRPr="00E86498" w:rsidRDefault="00E86498" w:rsidP="00E86498">
            <w:pPr>
              <w:jc w:val="center"/>
              <w:rPr>
                <w:rFonts w:cs="Arial"/>
                <w:bCs w:val="0"/>
                <w:color w:val="000000" w:themeColor="text1"/>
              </w:rPr>
            </w:pPr>
            <w:r w:rsidRPr="00E86498">
              <w:rPr>
                <w:rFonts w:cs="Arial"/>
                <w:bCs w:val="0"/>
                <w:color w:val="000000" w:themeColor="text1"/>
              </w:rPr>
              <w:t>14</w:t>
            </w:r>
          </w:p>
        </w:tc>
        <w:tc>
          <w:tcPr>
            <w:tcW w:w="3997" w:type="dxa"/>
            <w:vAlign w:val="center"/>
          </w:tcPr>
          <w:p w14:paraId="59B7B801" w14:textId="52FEE775" w:rsidR="00E86498" w:rsidRPr="00E86498" w:rsidRDefault="00E86498" w:rsidP="00E86498">
            <w:pPr>
              <w:ind w:left="-80" w:right="-108"/>
              <w:cnfStyle w:val="000000000000" w:firstRow="0" w:lastRow="0" w:firstColumn="0" w:lastColumn="0" w:oddVBand="0" w:evenVBand="0" w:oddHBand="0" w:evenHBand="0" w:firstRowFirstColumn="0" w:firstRowLastColumn="0" w:lastRowFirstColumn="0" w:lastRowLastColumn="0"/>
              <w:rPr>
                <w:rFonts w:cs="Arial"/>
              </w:rPr>
            </w:pPr>
            <w:r w:rsidRPr="00E86498">
              <w:rPr>
                <w:rFonts w:cs="Arial"/>
              </w:rPr>
              <w:t>Rayonnage mobile ligne 13 : dimension des roulettes</w:t>
            </w:r>
          </w:p>
        </w:tc>
        <w:tc>
          <w:tcPr>
            <w:tcW w:w="1276" w:type="dxa"/>
            <w:vAlign w:val="center"/>
          </w:tcPr>
          <w:p w14:paraId="781AE04B" w14:textId="7284D210" w:rsidR="00E86498" w:rsidRPr="00E86498" w:rsidRDefault="00E86498" w:rsidP="00E86498">
            <w:pPr>
              <w:jc w:val="center"/>
              <w:cnfStyle w:val="000000000000" w:firstRow="0" w:lastRow="0" w:firstColumn="0" w:lastColumn="0" w:oddVBand="0" w:evenVBand="0" w:oddHBand="0" w:evenHBand="0" w:firstRowFirstColumn="0" w:firstRowLastColumn="0" w:lastRowFirstColumn="0" w:lastRowLastColumn="0"/>
            </w:pPr>
            <w:proofErr w:type="gramStart"/>
            <w:r>
              <w:rPr>
                <w:bCs/>
                <w:spacing w:val="5"/>
              </w:rPr>
              <w:t>mm</w:t>
            </w:r>
            <w:proofErr w:type="gramEnd"/>
          </w:p>
        </w:tc>
        <w:tc>
          <w:tcPr>
            <w:tcW w:w="851" w:type="dxa"/>
            <w:shd w:val="clear" w:color="auto" w:fill="auto"/>
            <w:vAlign w:val="center"/>
          </w:tcPr>
          <w:p w14:paraId="3A1B8699" w14:textId="676F325F" w:rsidR="00E86498" w:rsidRPr="00E86498" w:rsidRDefault="00E86498" w:rsidP="00E86498">
            <w:pPr>
              <w:jc w:val="center"/>
              <w:cnfStyle w:val="000000000000" w:firstRow="0" w:lastRow="0" w:firstColumn="0" w:lastColumn="0" w:oddVBand="0" w:evenVBand="0" w:oddHBand="0" w:evenHBand="0" w:firstRowFirstColumn="0" w:firstRowLastColumn="0" w:lastRowFirstColumn="0" w:lastRowLastColumn="0"/>
              <w:rPr>
                <w:rFonts w:cs="Arial"/>
                <w:bCs/>
              </w:rPr>
            </w:pPr>
            <w:r>
              <w:rPr>
                <w:rFonts w:cs="Arial"/>
                <w:bCs/>
              </w:rPr>
              <w:t>X</w:t>
            </w:r>
          </w:p>
        </w:tc>
        <w:tc>
          <w:tcPr>
            <w:tcW w:w="3543" w:type="dxa"/>
            <w:vAlign w:val="center"/>
          </w:tcPr>
          <w:p w14:paraId="4D075E0B" w14:textId="77777777" w:rsidR="00E86498" w:rsidRPr="00E86498" w:rsidRDefault="00E86498" w:rsidP="00E86498">
            <w:pPr>
              <w:tabs>
                <w:tab w:val="left" w:pos="1701"/>
                <w:tab w:val="left" w:pos="6237"/>
              </w:tabs>
              <w:jc w:val="center"/>
              <w:cnfStyle w:val="000000000000" w:firstRow="0" w:lastRow="0" w:firstColumn="0" w:lastColumn="0" w:oddVBand="0" w:evenVBand="0" w:oddHBand="0" w:evenHBand="0" w:firstRowFirstColumn="0" w:firstRowLastColumn="0" w:lastRowFirstColumn="0" w:lastRowLastColumn="0"/>
              <w:rPr>
                <w:bCs/>
                <w:color w:val="000000" w:themeColor="text1"/>
                <w:spacing w:val="5"/>
              </w:rPr>
            </w:pPr>
          </w:p>
        </w:tc>
      </w:tr>
      <w:tr w:rsidR="00E86498" w:rsidRPr="00E86498" w14:paraId="30BA7146" w14:textId="77777777" w:rsidTr="00E86498">
        <w:trPr>
          <w:jc w:val="center"/>
        </w:trPr>
        <w:tc>
          <w:tcPr>
            <w:cnfStyle w:val="001000000000" w:firstRow="0" w:lastRow="0" w:firstColumn="1" w:lastColumn="0" w:oddVBand="0" w:evenVBand="0" w:oddHBand="0" w:evenHBand="0" w:firstRowFirstColumn="0" w:firstRowLastColumn="0" w:lastRowFirstColumn="0" w:lastRowLastColumn="0"/>
            <w:tcW w:w="534" w:type="dxa"/>
            <w:vAlign w:val="center"/>
          </w:tcPr>
          <w:p w14:paraId="165BB132" w14:textId="2917F14A" w:rsidR="00E86498" w:rsidRPr="00E86498" w:rsidRDefault="00E86498" w:rsidP="00E86498">
            <w:pPr>
              <w:jc w:val="center"/>
              <w:rPr>
                <w:rFonts w:cs="Arial"/>
                <w:bCs w:val="0"/>
                <w:color w:val="000000" w:themeColor="text1"/>
              </w:rPr>
            </w:pPr>
            <w:r w:rsidRPr="00E86498">
              <w:rPr>
                <w:rFonts w:cs="Arial"/>
                <w:bCs w:val="0"/>
                <w:color w:val="000000" w:themeColor="text1"/>
              </w:rPr>
              <w:t>15</w:t>
            </w:r>
          </w:p>
        </w:tc>
        <w:tc>
          <w:tcPr>
            <w:tcW w:w="3997" w:type="dxa"/>
            <w:vAlign w:val="center"/>
          </w:tcPr>
          <w:p w14:paraId="56A977AC" w14:textId="112C6E15" w:rsidR="00E86498" w:rsidRPr="00E86498" w:rsidRDefault="00E86498" w:rsidP="00E86498">
            <w:pPr>
              <w:ind w:left="-80" w:right="-108"/>
              <w:cnfStyle w:val="000000000000" w:firstRow="0" w:lastRow="0" w:firstColumn="0" w:lastColumn="0" w:oddVBand="0" w:evenVBand="0" w:oddHBand="0" w:evenHBand="0" w:firstRowFirstColumn="0" w:firstRowLastColumn="0" w:lastRowFirstColumn="0" w:lastRowLastColumn="0"/>
              <w:rPr>
                <w:rFonts w:cs="Arial"/>
              </w:rPr>
            </w:pPr>
            <w:r w:rsidRPr="00E86498">
              <w:rPr>
                <w:rFonts w:cs="Arial"/>
              </w:rPr>
              <w:t>Rayonnage fixes : pas de réglage des tablettes</w:t>
            </w:r>
          </w:p>
        </w:tc>
        <w:tc>
          <w:tcPr>
            <w:tcW w:w="1276" w:type="dxa"/>
            <w:vAlign w:val="center"/>
          </w:tcPr>
          <w:p w14:paraId="3E60D747" w14:textId="6C6D5AFD" w:rsidR="00E86498" w:rsidRPr="00E86498" w:rsidRDefault="00E86498" w:rsidP="00E86498">
            <w:pPr>
              <w:jc w:val="center"/>
              <w:cnfStyle w:val="000000000000" w:firstRow="0" w:lastRow="0" w:firstColumn="0" w:lastColumn="0" w:oddVBand="0" w:evenVBand="0" w:oddHBand="0" w:evenHBand="0" w:firstRowFirstColumn="0" w:firstRowLastColumn="0" w:lastRowFirstColumn="0" w:lastRowLastColumn="0"/>
              <w:rPr>
                <w:bCs/>
                <w:spacing w:val="5"/>
              </w:rPr>
            </w:pPr>
            <w:proofErr w:type="gramStart"/>
            <w:r>
              <w:rPr>
                <w:bCs/>
                <w:spacing w:val="5"/>
              </w:rPr>
              <w:t>cm</w:t>
            </w:r>
            <w:proofErr w:type="gramEnd"/>
          </w:p>
        </w:tc>
        <w:tc>
          <w:tcPr>
            <w:tcW w:w="851" w:type="dxa"/>
            <w:shd w:val="clear" w:color="auto" w:fill="auto"/>
            <w:vAlign w:val="center"/>
          </w:tcPr>
          <w:p w14:paraId="242F97CF" w14:textId="1F01B4FD" w:rsidR="00E86498" w:rsidRPr="00E86498" w:rsidRDefault="00E86498" w:rsidP="00E86498">
            <w:pPr>
              <w:jc w:val="center"/>
              <w:cnfStyle w:val="000000000000" w:firstRow="0" w:lastRow="0" w:firstColumn="0" w:lastColumn="0" w:oddVBand="0" w:evenVBand="0" w:oddHBand="0" w:evenHBand="0" w:firstRowFirstColumn="0" w:firstRowLastColumn="0" w:lastRowFirstColumn="0" w:lastRowLastColumn="0"/>
              <w:rPr>
                <w:rFonts w:cs="Arial"/>
                <w:bCs/>
              </w:rPr>
            </w:pPr>
            <w:r>
              <w:rPr>
                <w:rFonts w:cs="Arial"/>
                <w:bCs/>
              </w:rPr>
              <w:t>X</w:t>
            </w:r>
          </w:p>
        </w:tc>
        <w:tc>
          <w:tcPr>
            <w:tcW w:w="3543" w:type="dxa"/>
            <w:vAlign w:val="center"/>
          </w:tcPr>
          <w:p w14:paraId="50DFB1F2" w14:textId="77777777" w:rsidR="00E86498" w:rsidRPr="00E86498" w:rsidRDefault="00E86498" w:rsidP="00E86498">
            <w:pPr>
              <w:tabs>
                <w:tab w:val="left" w:pos="1701"/>
                <w:tab w:val="left" w:pos="6237"/>
              </w:tabs>
              <w:jc w:val="center"/>
              <w:cnfStyle w:val="000000000000" w:firstRow="0" w:lastRow="0" w:firstColumn="0" w:lastColumn="0" w:oddVBand="0" w:evenVBand="0" w:oddHBand="0" w:evenHBand="0" w:firstRowFirstColumn="0" w:firstRowLastColumn="0" w:lastRowFirstColumn="0" w:lastRowLastColumn="0"/>
              <w:rPr>
                <w:bCs/>
                <w:color w:val="000000" w:themeColor="text1"/>
                <w:spacing w:val="5"/>
              </w:rPr>
            </w:pPr>
          </w:p>
        </w:tc>
      </w:tr>
      <w:tr w:rsidR="00E86498" w:rsidRPr="00E86498" w14:paraId="6DF7AD04" w14:textId="77777777" w:rsidTr="00E86498">
        <w:trPr>
          <w:jc w:val="center"/>
        </w:trPr>
        <w:tc>
          <w:tcPr>
            <w:cnfStyle w:val="001000000000" w:firstRow="0" w:lastRow="0" w:firstColumn="1" w:lastColumn="0" w:oddVBand="0" w:evenVBand="0" w:oddHBand="0" w:evenHBand="0" w:firstRowFirstColumn="0" w:firstRowLastColumn="0" w:lastRowFirstColumn="0" w:lastRowLastColumn="0"/>
            <w:tcW w:w="534" w:type="dxa"/>
            <w:vAlign w:val="center"/>
          </w:tcPr>
          <w:p w14:paraId="24236CC9" w14:textId="406D714B" w:rsidR="00E86498" w:rsidRPr="00E86498" w:rsidRDefault="00E86498" w:rsidP="00E86498">
            <w:pPr>
              <w:jc w:val="center"/>
              <w:rPr>
                <w:rFonts w:cs="Arial"/>
                <w:bCs w:val="0"/>
                <w:color w:val="000000" w:themeColor="text1"/>
              </w:rPr>
            </w:pPr>
            <w:r w:rsidRPr="00E86498">
              <w:rPr>
                <w:rFonts w:cs="Arial"/>
                <w:bCs w:val="0"/>
                <w:color w:val="000000" w:themeColor="text1"/>
              </w:rPr>
              <w:lastRenderedPageBreak/>
              <w:t>16</w:t>
            </w:r>
          </w:p>
        </w:tc>
        <w:tc>
          <w:tcPr>
            <w:tcW w:w="3997" w:type="dxa"/>
            <w:vAlign w:val="center"/>
          </w:tcPr>
          <w:p w14:paraId="7E112771" w14:textId="6B645F1B" w:rsidR="00E86498" w:rsidRPr="00E86498" w:rsidRDefault="00E86498" w:rsidP="00E86498">
            <w:pPr>
              <w:ind w:left="-80" w:right="-108"/>
              <w:cnfStyle w:val="000000000000" w:firstRow="0" w:lastRow="0" w:firstColumn="0" w:lastColumn="0" w:oddVBand="0" w:evenVBand="0" w:oddHBand="0" w:evenHBand="0" w:firstRowFirstColumn="0" w:firstRowLastColumn="0" w:lastRowFirstColumn="0" w:lastRowLastColumn="0"/>
              <w:rPr>
                <w:rFonts w:cs="Arial"/>
              </w:rPr>
            </w:pPr>
            <w:r w:rsidRPr="00E86498">
              <w:rPr>
                <w:rFonts w:cs="Arial"/>
              </w:rPr>
              <w:t>Echelles : lister toutes les hauteurs disponibles au catalogue</w:t>
            </w:r>
          </w:p>
        </w:tc>
        <w:tc>
          <w:tcPr>
            <w:tcW w:w="1276" w:type="dxa"/>
            <w:vAlign w:val="center"/>
          </w:tcPr>
          <w:p w14:paraId="732324BE" w14:textId="057FAB3C" w:rsidR="00E86498" w:rsidRPr="00E86498" w:rsidRDefault="00E86498" w:rsidP="00E86498">
            <w:pPr>
              <w:jc w:val="center"/>
              <w:cnfStyle w:val="000000000000" w:firstRow="0" w:lastRow="0" w:firstColumn="0" w:lastColumn="0" w:oddVBand="0" w:evenVBand="0" w:oddHBand="0" w:evenHBand="0" w:firstRowFirstColumn="0" w:firstRowLastColumn="0" w:lastRowFirstColumn="0" w:lastRowLastColumn="0"/>
            </w:pPr>
            <w:proofErr w:type="gramStart"/>
            <w:r>
              <w:t>cm</w:t>
            </w:r>
            <w:proofErr w:type="gramEnd"/>
          </w:p>
        </w:tc>
        <w:tc>
          <w:tcPr>
            <w:tcW w:w="851" w:type="dxa"/>
            <w:shd w:val="clear" w:color="auto" w:fill="auto"/>
            <w:vAlign w:val="center"/>
          </w:tcPr>
          <w:p w14:paraId="26456F42" w14:textId="1F891ADD" w:rsidR="00E86498" w:rsidRPr="00E86498" w:rsidRDefault="00E86498" w:rsidP="00E86498">
            <w:pPr>
              <w:jc w:val="center"/>
              <w:cnfStyle w:val="000000000000" w:firstRow="0" w:lastRow="0" w:firstColumn="0" w:lastColumn="0" w:oddVBand="0" w:evenVBand="0" w:oddHBand="0" w:evenHBand="0" w:firstRowFirstColumn="0" w:firstRowLastColumn="0" w:lastRowFirstColumn="0" w:lastRowLastColumn="0"/>
              <w:rPr>
                <w:rFonts w:cs="Arial"/>
                <w:bCs/>
              </w:rPr>
            </w:pPr>
            <w:r>
              <w:rPr>
                <w:rFonts w:cs="Arial"/>
                <w:bCs/>
              </w:rPr>
              <w:t>X</w:t>
            </w:r>
          </w:p>
        </w:tc>
        <w:tc>
          <w:tcPr>
            <w:tcW w:w="3543" w:type="dxa"/>
            <w:vAlign w:val="center"/>
          </w:tcPr>
          <w:p w14:paraId="50C9EF8C" w14:textId="77777777" w:rsidR="00E86498" w:rsidRPr="00E86498" w:rsidRDefault="00E86498" w:rsidP="00E86498">
            <w:pPr>
              <w:tabs>
                <w:tab w:val="left" w:pos="1701"/>
                <w:tab w:val="left" w:pos="6237"/>
              </w:tabs>
              <w:jc w:val="center"/>
              <w:cnfStyle w:val="000000000000" w:firstRow="0" w:lastRow="0" w:firstColumn="0" w:lastColumn="0" w:oddVBand="0" w:evenVBand="0" w:oddHBand="0" w:evenHBand="0" w:firstRowFirstColumn="0" w:firstRowLastColumn="0" w:lastRowFirstColumn="0" w:lastRowLastColumn="0"/>
              <w:rPr>
                <w:bCs/>
                <w:color w:val="000000" w:themeColor="text1"/>
                <w:spacing w:val="5"/>
              </w:rPr>
            </w:pPr>
          </w:p>
        </w:tc>
      </w:tr>
      <w:tr w:rsidR="00E86498" w:rsidRPr="007E2210" w14:paraId="0EA7DAEF" w14:textId="77777777" w:rsidTr="00E86498">
        <w:trPr>
          <w:jc w:val="center"/>
        </w:trPr>
        <w:tc>
          <w:tcPr>
            <w:cnfStyle w:val="001000000000" w:firstRow="0" w:lastRow="0" w:firstColumn="1" w:lastColumn="0" w:oddVBand="0" w:evenVBand="0" w:oddHBand="0" w:evenHBand="0" w:firstRowFirstColumn="0" w:firstRowLastColumn="0" w:lastRowFirstColumn="0" w:lastRowLastColumn="0"/>
            <w:tcW w:w="534" w:type="dxa"/>
            <w:vAlign w:val="center"/>
          </w:tcPr>
          <w:p w14:paraId="51B56684" w14:textId="36A97C45" w:rsidR="00E86498" w:rsidRPr="00E86498" w:rsidRDefault="00E86498" w:rsidP="00E86498">
            <w:pPr>
              <w:jc w:val="center"/>
              <w:rPr>
                <w:rFonts w:cs="Arial"/>
                <w:bCs w:val="0"/>
                <w:color w:val="000000" w:themeColor="text1"/>
              </w:rPr>
            </w:pPr>
            <w:r w:rsidRPr="00E86498">
              <w:rPr>
                <w:rFonts w:cs="Arial"/>
                <w:bCs w:val="0"/>
                <w:color w:val="000000" w:themeColor="text1"/>
              </w:rPr>
              <w:t>17</w:t>
            </w:r>
          </w:p>
        </w:tc>
        <w:tc>
          <w:tcPr>
            <w:tcW w:w="3997" w:type="dxa"/>
            <w:vAlign w:val="center"/>
          </w:tcPr>
          <w:p w14:paraId="372ABDBB" w14:textId="6F381EBD" w:rsidR="00E86498" w:rsidRPr="00E86498" w:rsidRDefault="00E86498" w:rsidP="00E86498">
            <w:pPr>
              <w:ind w:left="-80" w:right="-108"/>
              <w:cnfStyle w:val="000000000000" w:firstRow="0" w:lastRow="0" w:firstColumn="0" w:lastColumn="0" w:oddVBand="0" w:evenVBand="0" w:oddHBand="0" w:evenHBand="0" w:firstRowFirstColumn="0" w:firstRowLastColumn="0" w:lastRowFirstColumn="0" w:lastRowLastColumn="0"/>
              <w:rPr>
                <w:rFonts w:cs="Arial"/>
              </w:rPr>
            </w:pPr>
            <w:r w:rsidRPr="00E86498">
              <w:rPr>
                <w:rFonts w:cs="Arial"/>
              </w:rPr>
              <w:t>Echelles : lister les profondeurs disponibles</w:t>
            </w:r>
          </w:p>
        </w:tc>
        <w:tc>
          <w:tcPr>
            <w:tcW w:w="1276" w:type="dxa"/>
            <w:vAlign w:val="center"/>
          </w:tcPr>
          <w:p w14:paraId="7DBD785C" w14:textId="35E44544" w:rsidR="00E86498" w:rsidRPr="00E86498" w:rsidRDefault="00E86498" w:rsidP="00E86498">
            <w:pPr>
              <w:jc w:val="center"/>
              <w:cnfStyle w:val="000000000000" w:firstRow="0" w:lastRow="0" w:firstColumn="0" w:lastColumn="0" w:oddVBand="0" w:evenVBand="0" w:oddHBand="0" w:evenHBand="0" w:firstRowFirstColumn="0" w:firstRowLastColumn="0" w:lastRowFirstColumn="0" w:lastRowLastColumn="0"/>
            </w:pPr>
            <w:proofErr w:type="gramStart"/>
            <w:r>
              <w:t>cm</w:t>
            </w:r>
            <w:proofErr w:type="gramEnd"/>
          </w:p>
        </w:tc>
        <w:tc>
          <w:tcPr>
            <w:tcW w:w="851" w:type="dxa"/>
            <w:shd w:val="clear" w:color="auto" w:fill="auto"/>
            <w:vAlign w:val="center"/>
          </w:tcPr>
          <w:p w14:paraId="68BF61EC" w14:textId="69D858AA" w:rsidR="00E86498" w:rsidRPr="00E86498" w:rsidRDefault="00E86498" w:rsidP="00E86498">
            <w:pPr>
              <w:jc w:val="center"/>
              <w:cnfStyle w:val="000000000000" w:firstRow="0" w:lastRow="0" w:firstColumn="0" w:lastColumn="0" w:oddVBand="0" w:evenVBand="0" w:oddHBand="0" w:evenHBand="0" w:firstRowFirstColumn="0" w:firstRowLastColumn="0" w:lastRowFirstColumn="0" w:lastRowLastColumn="0"/>
              <w:rPr>
                <w:rFonts w:cs="Arial"/>
                <w:bCs/>
              </w:rPr>
            </w:pPr>
            <w:r>
              <w:rPr>
                <w:rFonts w:cs="Arial"/>
                <w:bCs/>
              </w:rPr>
              <w:t>X</w:t>
            </w:r>
          </w:p>
        </w:tc>
        <w:tc>
          <w:tcPr>
            <w:tcW w:w="3543" w:type="dxa"/>
            <w:vAlign w:val="center"/>
          </w:tcPr>
          <w:p w14:paraId="111C885C" w14:textId="77777777" w:rsidR="00E86498" w:rsidRPr="00E86498" w:rsidRDefault="00E86498" w:rsidP="00E86498">
            <w:pPr>
              <w:tabs>
                <w:tab w:val="left" w:pos="1701"/>
                <w:tab w:val="left" w:pos="6237"/>
              </w:tabs>
              <w:jc w:val="center"/>
              <w:cnfStyle w:val="000000000000" w:firstRow="0" w:lastRow="0" w:firstColumn="0" w:lastColumn="0" w:oddVBand="0" w:evenVBand="0" w:oddHBand="0" w:evenHBand="0" w:firstRowFirstColumn="0" w:firstRowLastColumn="0" w:lastRowFirstColumn="0" w:lastRowLastColumn="0"/>
              <w:rPr>
                <w:bCs/>
                <w:color w:val="000000" w:themeColor="text1"/>
                <w:spacing w:val="5"/>
              </w:rPr>
            </w:pPr>
          </w:p>
        </w:tc>
      </w:tr>
      <w:tr w:rsidR="00E86498" w:rsidRPr="007E2210" w14:paraId="58E2CE17" w14:textId="77777777" w:rsidTr="00E86498">
        <w:trPr>
          <w:jc w:val="center"/>
        </w:trPr>
        <w:tc>
          <w:tcPr>
            <w:cnfStyle w:val="001000000000" w:firstRow="0" w:lastRow="0" w:firstColumn="1" w:lastColumn="0" w:oddVBand="0" w:evenVBand="0" w:oddHBand="0" w:evenHBand="0" w:firstRowFirstColumn="0" w:firstRowLastColumn="0" w:lastRowFirstColumn="0" w:lastRowLastColumn="0"/>
            <w:tcW w:w="534" w:type="dxa"/>
            <w:vAlign w:val="center"/>
          </w:tcPr>
          <w:p w14:paraId="29FD71F1" w14:textId="722F6F66" w:rsidR="00E86498" w:rsidRPr="00E86498" w:rsidRDefault="00E86498" w:rsidP="00E86498">
            <w:pPr>
              <w:jc w:val="center"/>
              <w:rPr>
                <w:rFonts w:cs="Arial"/>
                <w:bCs w:val="0"/>
                <w:color w:val="000000" w:themeColor="text1"/>
              </w:rPr>
            </w:pPr>
            <w:r w:rsidRPr="00E86498">
              <w:rPr>
                <w:rFonts w:cs="Arial"/>
                <w:bCs w:val="0"/>
                <w:color w:val="000000" w:themeColor="text1"/>
              </w:rPr>
              <w:t>18</w:t>
            </w:r>
          </w:p>
        </w:tc>
        <w:tc>
          <w:tcPr>
            <w:tcW w:w="3997" w:type="dxa"/>
            <w:vAlign w:val="center"/>
          </w:tcPr>
          <w:p w14:paraId="7B08F1A8" w14:textId="7E913F83" w:rsidR="00E86498" w:rsidRPr="00E86498" w:rsidRDefault="00E86498" w:rsidP="00E86498">
            <w:pPr>
              <w:ind w:left="-80" w:right="-108"/>
              <w:cnfStyle w:val="000000000000" w:firstRow="0" w:lastRow="0" w:firstColumn="0" w:lastColumn="0" w:oddVBand="0" w:evenVBand="0" w:oddHBand="0" w:evenHBand="0" w:firstRowFirstColumn="0" w:firstRowLastColumn="0" w:lastRowFirstColumn="0" w:lastRowLastColumn="0"/>
              <w:rPr>
                <w:rFonts w:cs="Arial"/>
              </w:rPr>
            </w:pPr>
            <w:r w:rsidRPr="00E86498">
              <w:rPr>
                <w:rFonts w:cs="Arial"/>
              </w:rPr>
              <w:t>Pouvez-vous proposer des rayonnages sur mesure</w:t>
            </w:r>
          </w:p>
        </w:tc>
        <w:tc>
          <w:tcPr>
            <w:tcW w:w="1276" w:type="dxa"/>
            <w:vAlign w:val="center"/>
          </w:tcPr>
          <w:p w14:paraId="212BA255" w14:textId="73CABCC3" w:rsidR="00E86498" w:rsidRPr="00E86498" w:rsidRDefault="00E86498" w:rsidP="00E86498">
            <w:pPr>
              <w:jc w:val="center"/>
              <w:cnfStyle w:val="000000000000" w:firstRow="0" w:lastRow="0" w:firstColumn="0" w:lastColumn="0" w:oddVBand="0" w:evenVBand="0" w:oddHBand="0" w:evenHBand="0" w:firstRowFirstColumn="0" w:firstRowLastColumn="0" w:lastRowFirstColumn="0" w:lastRowLastColumn="0"/>
            </w:pPr>
            <w:r>
              <w:t>Oui/non</w:t>
            </w:r>
          </w:p>
        </w:tc>
        <w:tc>
          <w:tcPr>
            <w:tcW w:w="851" w:type="dxa"/>
            <w:shd w:val="clear" w:color="auto" w:fill="auto"/>
            <w:vAlign w:val="center"/>
          </w:tcPr>
          <w:p w14:paraId="21FF6ABA" w14:textId="2BCE5D6E" w:rsidR="00E86498" w:rsidRPr="00E86498" w:rsidRDefault="00E86498" w:rsidP="00E86498">
            <w:pPr>
              <w:jc w:val="center"/>
              <w:cnfStyle w:val="000000000000" w:firstRow="0" w:lastRow="0" w:firstColumn="0" w:lastColumn="0" w:oddVBand="0" w:evenVBand="0" w:oddHBand="0" w:evenHBand="0" w:firstRowFirstColumn="0" w:firstRowLastColumn="0" w:lastRowFirstColumn="0" w:lastRowLastColumn="0"/>
              <w:rPr>
                <w:rFonts w:cs="Arial"/>
                <w:bCs/>
              </w:rPr>
            </w:pPr>
            <w:r>
              <w:rPr>
                <w:rFonts w:cs="Arial"/>
                <w:bCs/>
              </w:rPr>
              <w:t>X</w:t>
            </w:r>
          </w:p>
        </w:tc>
        <w:tc>
          <w:tcPr>
            <w:tcW w:w="3543" w:type="dxa"/>
            <w:vAlign w:val="center"/>
          </w:tcPr>
          <w:p w14:paraId="5EAE1EDC" w14:textId="77777777" w:rsidR="00E86498" w:rsidRPr="00E86498" w:rsidRDefault="00E86498" w:rsidP="00E86498">
            <w:pPr>
              <w:tabs>
                <w:tab w:val="left" w:pos="1701"/>
                <w:tab w:val="left" w:pos="6237"/>
              </w:tabs>
              <w:jc w:val="center"/>
              <w:cnfStyle w:val="000000000000" w:firstRow="0" w:lastRow="0" w:firstColumn="0" w:lastColumn="0" w:oddVBand="0" w:evenVBand="0" w:oddHBand="0" w:evenHBand="0" w:firstRowFirstColumn="0" w:firstRowLastColumn="0" w:lastRowFirstColumn="0" w:lastRowLastColumn="0"/>
              <w:rPr>
                <w:bCs/>
                <w:color w:val="000000" w:themeColor="text1"/>
                <w:spacing w:val="5"/>
              </w:rPr>
            </w:pPr>
          </w:p>
        </w:tc>
      </w:tr>
      <w:tr w:rsidR="00E86498" w:rsidRPr="007E2210" w14:paraId="2F2A97FE" w14:textId="77777777" w:rsidTr="00E86498">
        <w:trPr>
          <w:jc w:val="center"/>
        </w:trPr>
        <w:tc>
          <w:tcPr>
            <w:cnfStyle w:val="001000000000" w:firstRow="0" w:lastRow="0" w:firstColumn="1" w:lastColumn="0" w:oddVBand="0" w:evenVBand="0" w:oddHBand="0" w:evenHBand="0" w:firstRowFirstColumn="0" w:firstRowLastColumn="0" w:lastRowFirstColumn="0" w:lastRowLastColumn="0"/>
            <w:tcW w:w="534" w:type="dxa"/>
            <w:vAlign w:val="center"/>
          </w:tcPr>
          <w:p w14:paraId="4D2B1195" w14:textId="2550171F" w:rsidR="00E86498" w:rsidRPr="00E86498" w:rsidRDefault="00E86498" w:rsidP="00E86498">
            <w:pPr>
              <w:tabs>
                <w:tab w:val="left" w:pos="1701"/>
                <w:tab w:val="left" w:pos="6237"/>
              </w:tabs>
              <w:jc w:val="center"/>
              <w:rPr>
                <w:bCs w:val="0"/>
                <w:color w:val="000000" w:themeColor="text1"/>
                <w:spacing w:val="5"/>
              </w:rPr>
            </w:pPr>
            <w:r w:rsidRPr="00E86498">
              <w:rPr>
                <w:bCs w:val="0"/>
                <w:color w:val="000000" w:themeColor="text1"/>
                <w:spacing w:val="5"/>
              </w:rPr>
              <w:t>19</w:t>
            </w:r>
          </w:p>
        </w:tc>
        <w:tc>
          <w:tcPr>
            <w:tcW w:w="3997" w:type="dxa"/>
            <w:vAlign w:val="center"/>
          </w:tcPr>
          <w:p w14:paraId="084E5880" w14:textId="04F32183" w:rsidR="00E86498" w:rsidRPr="00E86498" w:rsidRDefault="00E86498" w:rsidP="00E86498">
            <w:pPr>
              <w:ind w:left="-80" w:right="-108"/>
              <w:cnfStyle w:val="000000000000" w:firstRow="0" w:lastRow="0" w:firstColumn="0" w:lastColumn="0" w:oddVBand="0" w:evenVBand="0" w:oddHBand="0" w:evenHBand="0" w:firstRowFirstColumn="0" w:firstRowLastColumn="0" w:lastRowFirstColumn="0" w:lastRowLastColumn="0"/>
              <w:rPr>
                <w:rFonts w:cs="Arial"/>
              </w:rPr>
            </w:pPr>
            <w:r w:rsidRPr="00E86498">
              <w:rPr>
                <w:rFonts w:cs="Arial"/>
              </w:rPr>
              <w:t>Les montants fixes sont munis de patins avec vérins de réglage</w:t>
            </w:r>
          </w:p>
        </w:tc>
        <w:tc>
          <w:tcPr>
            <w:tcW w:w="1276" w:type="dxa"/>
            <w:vAlign w:val="center"/>
          </w:tcPr>
          <w:p w14:paraId="40A5D209" w14:textId="77777777" w:rsidR="00E86498" w:rsidRPr="00E86498" w:rsidRDefault="00E86498" w:rsidP="00E86498">
            <w:pPr>
              <w:jc w:val="center"/>
              <w:cnfStyle w:val="000000000000" w:firstRow="0" w:lastRow="0" w:firstColumn="0" w:lastColumn="0" w:oddVBand="0" w:evenVBand="0" w:oddHBand="0" w:evenHBand="0" w:firstRowFirstColumn="0" w:firstRowLastColumn="0" w:lastRowFirstColumn="0" w:lastRowLastColumn="0"/>
            </w:pPr>
            <w:r w:rsidRPr="00E86498">
              <w:t>Oui-non</w:t>
            </w:r>
          </w:p>
        </w:tc>
        <w:tc>
          <w:tcPr>
            <w:tcW w:w="851" w:type="dxa"/>
            <w:vAlign w:val="center"/>
          </w:tcPr>
          <w:p w14:paraId="34776B34" w14:textId="77777777" w:rsidR="00E86498" w:rsidRPr="00E86498" w:rsidRDefault="00E86498" w:rsidP="00E86498">
            <w:pPr>
              <w:jc w:val="center"/>
              <w:cnfStyle w:val="000000000000" w:firstRow="0" w:lastRow="0" w:firstColumn="0" w:lastColumn="0" w:oddVBand="0" w:evenVBand="0" w:oddHBand="0" w:evenHBand="0" w:firstRowFirstColumn="0" w:firstRowLastColumn="0" w:lastRowFirstColumn="0" w:lastRowLastColumn="0"/>
              <w:rPr>
                <w:rFonts w:cs="Arial"/>
                <w:bCs/>
              </w:rPr>
            </w:pPr>
            <w:r w:rsidRPr="00E86498">
              <w:rPr>
                <w:rFonts w:cs="Arial"/>
                <w:bCs/>
              </w:rPr>
              <w:t>X</w:t>
            </w:r>
          </w:p>
        </w:tc>
        <w:tc>
          <w:tcPr>
            <w:tcW w:w="3543" w:type="dxa"/>
            <w:vAlign w:val="center"/>
          </w:tcPr>
          <w:p w14:paraId="64586BC0" w14:textId="77777777" w:rsidR="00E86498" w:rsidRPr="00E86498" w:rsidRDefault="00E86498" w:rsidP="00E86498">
            <w:pPr>
              <w:tabs>
                <w:tab w:val="left" w:pos="1701"/>
                <w:tab w:val="left" w:pos="6237"/>
              </w:tabs>
              <w:jc w:val="center"/>
              <w:cnfStyle w:val="000000000000" w:firstRow="0" w:lastRow="0" w:firstColumn="0" w:lastColumn="0" w:oddVBand="0" w:evenVBand="0" w:oddHBand="0" w:evenHBand="0" w:firstRowFirstColumn="0" w:firstRowLastColumn="0" w:lastRowFirstColumn="0" w:lastRowLastColumn="0"/>
              <w:rPr>
                <w:bCs/>
                <w:color w:val="000000" w:themeColor="text1"/>
                <w:spacing w:val="5"/>
              </w:rPr>
            </w:pPr>
          </w:p>
        </w:tc>
      </w:tr>
      <w:tr w:rsidR="00E86498" w:rsidRPr="007E2210" w14:paraId="021D51EC" w14:textId="77777777" w:rsidTr="00E86498">
        <w:trPr>
          <w:jc w:val="center"/>
        </w:trPr>
        <w:tc>
          <w:tcPr>
            <w:cnfStyle w:val="001000000000" w:firstRow="0" w:lastRow="0" w:firstColumn="1" w:lastColumn="0" w:oddVBand="0" w:evenVBand="0" w:oddHBand="0" w:evenHBand="0" w:firstRowFirstColumn="0" w:firstRowLastColumn="0" w:lastRowFirstColumn="0" w:lastRowLastColumn="0"/>
            <w:tcW w:w="534" w:type="dxa"/>
            <w:vAlign w:val="center"/>
          </w:tcPr>
          <w:p w14:paraId="0D1A6978" w14:textId="1B76F369" w:rsidR="00E86498" w:rsidRPr="00E86498" w:rsidRDefault="00E86498" w:rsidP="00E86498">
            <w:pPr>
              <w:tabs>
                <w:tab w:val="left" w:pos="1701"/>
                <w:tab w:val="left" w:pos="6237"/>
              </w:tabs>
              <w:jc w:val="center"/>
              <w:rPr>
                <w:bCs w:val="0"/>
                <w:color w:val="000000" w:themeColor="text1"/>
                <w:spacing w:val="5"/>
              </w:rPr>
            </w:pPr>
            <w:r w:rsidRPr="00E86498">
              <w:rPr>
                <w:bCs w:val="0"/>
                <w:color w:val="000000" w:themeColor="text1"/>
                <w:spacing w:val="5"/>
              </w:rPr>
              <w:t>20</w:t>
            </w:r>
          </w:p>
        </w:tc>
        <w:tc>
          <w:tcPr>
            <w:tcW w:w="3997" w:type="dxa"/>
            <w:vAlign w:val="center"/>
          </w:tcPr>
          <w:p w14:paraId="494CD3C5" w14:textId="41F1E436" w:rsidR="00E86498" w:rsidRPr="00E86498" w:rsidRDefault="00E86498" w:rsidP="00E86498">
            <w:pPr>
              <w:ind w:left="-80" w:right="-108"/>
              <w:cnfStyle w:val="000000000000" w:firstRow="0" w:lastRow="0" w:firstColumn="0" w:lastColumn="0" w:oddVBand="0" w:evenVBand="0" w:oddHBand="0" w:evenHBand="0" w:firstRowFirstColumn="0" w:firstRowLastColumn="0" w:lastRowFirstColumn="0" w:lastRowLastColumn="0"/>
              <w:rPr>
                <w:rFonts w:cs="Arial"/>
              </w:rPr>
            </w:pPr>
            <w:r w:rsidRPr="00E86498">
              <w:rPr>
                <w:rFonts w:cs="Arial"/>
              </w:rPr>
              <w:t>Les extrémités des montants sont fermées</w:t>
            </w:r>
          </w:p>
        </w:tc>
        <w:tc>
          <w:tcPr>
            <w:tcW w:w="1276" w:type="dxa"/>
            <w:vAlign w:val="center"/>
          </w:tcPr>
          <w:p w14:paraId="236508BB" w14:textId="7C537EB0" w:rsidR="00E86498" w:rsidRPr="00E86498" w:rsidRDefault="00E86498" w:rsidP="00E86498">
            <w:pPr>
              <w:jc w:val="center"/>
              <w:cnfStyle w:val="000000000000" w:firstRow="0" w:lastRow="0" w:firstColumn="0" w:lastColumn="0" w:oddVBand="0" w:evenVBand="0" w:oddHBand="0" w:evenHBand="0" w:firstRowFirstColumn="0" w:firstRowLastColumn="0" w:lastRowFirstColumn="0" w:lastRowLastColumn="0"/>
            </w:pPr>
            <w:r w:rsidRPr="00E86498">
              <w:t>Oui-non</w:t>
            </w:r>
          </w:p>
        </w:tc>
        <w:tc>
          <w:tcPr>
            <w:tcW w:w="851" w:type="dxa"/>
            <w:vAlign w:val="center"/>
          </w:tcPr>
          <w:p w14:paraId="760CB171" w14:textId="2A301834" w:rsidR="00E86498" w:rsidRPr="00E86498" w:rsidRDefault="00E86498" w:rsidP="00E86498">
            <w:pPr>
              <w:jc w:val="center"/>
              <w:cnfStyle w:val="000000000000" w:firstRow="0" w:lastRow="0" w:firstColumn="0" w:lastColumn="0" w:oddVBand="0" w:evenVBand="0" w:oddHBand="0" w:evenHBand="0" w:firstRowFirstColumn="0" w:firstRowLastColumn="0" w:lastRowFirstColumn="0" w:lastRowLastColumn="0"/>
              <w:rPr>
                <w:rFonts w:cs="Arial"/>
                <w:bCs/>
              </w:rPr>
            </w:pPr>
            <w:r w:rsidRPr="00E86498">
              <w:rPr>
                <w:rFonts w:cs="Arial"/>
                <w:bCs/>
              </w:rPr>
              <w:t>X</w:t>
            </w:r>
          </w:p>
        </w:tc>
        <w:tc>
          <w:tcPr>
            <w:tcW w:w="3543" w:type="dxa"/>
            <w:vAlign w:val="center"/>
          </w:tcPr>
          <w:p w14:paraId="60002F24" w14:textId="77777777" w:rsidR="00E86498" w:rsidRPr="00E86498" w:rsidRDefault="00E86498" w:rsidP="00E86498">
            <w:pPr>
              <w:tabs>
                <w:tab w:val="left" w:pos="1701"/>
                <w:tab w:val="left" w:pos="6237"/>
              </w:tabs>
              <w:jc w:val="center"/>
              <w:cnfStyle w:val="000000000000" w:firstRow="0" w:lastRow="0" w:firstColumn="0" w:lastColumn="0" w:oddVBand="0" w:evenVBand="0" w:oddHBand="0" w:evenHBand="0" w:firstRowFirstColumn="0" w:firstRowLastColumn="0" w:lastRowFirstColumn="0" w:lastRowLastColumn="0"/>
              <w:rPr>
                <w:bCs/>
                <w:color w:val="000000" w:themeColor="text1"/>
                <w:spacing w:val="5"/>
              </w:rPr>
            </w:pPr>
          </w:p>
        </w:tc>
      </w:tr>
      <w:tr w:rsidR="00E86498" w:rsidRPr="007E2210" w14:paraId="44469CE9" w14:textId="77777777" w:rsidTr="00E86498">
        <w:trPr>
          <w:jc w:val="center"/>
        </w:trPr>
        <w:tc>
          <w:tcPr>
            <w:cnfStyle w:val="001000000000" w:firstRow="0" w:lastRow="0" w:firstColumn="1" w:lastColumn="0" w:oddVBand="0" w:evenVBand="0" w:oddHBand="0" w:evenHBand="0" w:firstRowFirstColumn="0" w:firstRowLastColumn="0" w:lastRowFirstColumn="0" w:lastRowLastColumn="0"/>
            <w:tcW w:w="534" w:type="dxa"/>
            <w:vAlign w:val="center"/>
          </w:tcPr>
          <w:p w14:paraId="1CE7B0FE" w14:textId="5C685BCD" w:rsidR="00E86498" w:rsidRPr="00E86498" w:rsidRDefault="00E86498" w:rsidP="00E86498">
            <w:pPr>
              <w:tabs>
                <w:tab w:val="left" w:pos="1701"/>
                <w:tab w:val="left" w:pos="6237"/>
              </w:tabs>
              <w:jc w:val="center"/>
              <w:rPr>
                <w:bCs w:val="0"/>
                <w:color w:val="000000" w:themeColor="text1"/>
                <w:spacing w:val="5"/>
              </w:rPr>
            </w:pPr>
            <w:r w:rsidRPr="00E86498">
              <w:rPr>
                <w:bCs w:val="0"/>
                <w:color w:val="000000" w:themeColor="text1"/>
                <w:spacing w:val="5"/>
              </w:rPr>
              <w:t>21</w:t>
            </w:r>
          </w:p>
        </w:tc>
        <w:tc>
          <w:tcPr>
            <w:tcW w:w="3997" w:type="dxa"/>
            <w:vAlign w:val="center"/>
          </w:tcPr>
          <w:p w14:paraId="7F7DC727" w14:textId="177C1176" w:rsidR="00E86498" w:rsidRPr="00E86498" w:rsidRDefault="00E86498" w:rsidP="00E86498">
            <w:pPr>
              <w:ind w:left="-80" w:right="-108"/>
              <w:cnfStyle w:val="000000000000" w:firstRow="0" w:lastRow="0" w:firstColumn="0" w:lastColumn="0" w:oddVBand="0" w:evenVBand="0" w:oddHBand="0" w:evenHBand="0" w:firstRowFirstColumn="0" w:firstRowLastColumn="0" w:lastRowFirstColumn="0" w:lastRowLastColumn="0"/>
              <w:rPr>
                <w:rFonts w:cs="Arial"/>
              </w:rPr>
            </w:pPr>
            <w:r>
              <w:rPr>
                <w:rFonts w:cs="Arial"/>
              </w:rPr>
              <w:t>Matériau des tablettes lignes 32 à 36</w:t>
            </w:r>
          </w:p>
        </w:tc>
        <w:tc>
          <w:tcPr>
            <w:tcW w:w="1276" w:type="dxa"/>
            <w:vAlign w:val="center"/>
          </w:tcPr>
          <w:p w14:paraId="174E1CEE" w14:textId="4881533D" w:rsidR="00E86498" w:rsidRPr="00E86498" w:rsidRDefault="00E86498" w:rsidP="00E86498">
            <w:pPr>
              <w:jc w:val="center"/>
              <w:cnfStyle w:val="000000000000" w:firstRow="0" w:lastRow="0" w:firstColumn="0" w:lastColumn="0" w:oddVBand="0" w:evenVBand="0" w:oddHBand="0" w:evenHBand="0" w:firstRowFirstColumn="0" w:firstRowLastColumn="0" w:lastRowFirstColumn="0" w:lastRowLastColumn="0"/>
            </w:pPr>
            <w:r>
              <w:t>Préciser</w:t>
            </w:r>
          </w:p>
        </w:tc>
        <w:tc>
          <w:tcPr>
            <w:tcW w:w="851" w:type="dxa"/>
            <w:vAlign w:val="center"/>
          </w:tcPr>
          <w:p w14:paraId="2AB89062" w14:textId="26E31F7A" w:rsidR="00E86498" w:rsidRPr="00E86498" w:rsidRDefault="00E86498" w:rsidP="00E86498">
            <w:pPr>
              <w:jc w:val="center"/>
              <w:cnfStyle w:val="000000000000" w:firstRow="0" w:lastRow="0" w:firstColumn="0" w:lastColumn="0" w:oddVBand="0" w:evenVBand="0" w:oddHBand="0" w:evenHBand="0" w:firstRowFirstColumn="0" w:firstRowLastColumn="0" w:lastRowFirstColumn="0" w:lastRowLastColumn="0"/>
              <w:rPr>
                <w:rFonts w:cs="Arial"/>
                <w:bCs/>
              </w:rPr>
            </w:pPr>
            <w:r>
              <w:rPr>
                <w:rFonts w:cs="Arial"/>
                <w:bCs/>
              </w:rPr>
              <w:t>X</w:t>
            </w:r>
          </w:p>
        </w:tc>
        <w:tc>
          <w:tcPr>
            <w:tcW w:w="3543" w:type="dxa"/>
            <w:vAlign w:val="center"/>
          </w:tcPr>
          <w:p w14:paraId="0587C2BE" w14:textId="77777777" w:rsidR="00E86498" w:rsidRPr="00E86498" w:rsidRDefault="00E86498" w:rsidP="00E86498">
            <w:pPr>
              <w:tabs>
                <w:tab w:val="left" w:pos="1701"/>
                <w:tab w:val="left" w:pos="6237"/>
              </w:tabs>
              <w:jc w:val="center"/>
              <w:cnfStyle w:val="000000000000" w:firstRow="0" w:lastRow="0" w:firstColumn="0" w:lastColumn="0" w:oddVBand="0" w:evenVBand="0" w:oddHBand="0" w:evenHBand="0" w:firstRowFirstColumn="0" w:firstRowLastColumn="0" w:lastRowFirstColumn="0" w:lastRowLastColumn="0"/>
              <w:rPr>
                <w:bCs/>
                <w:color w:val="000000" w:themeColor="text1"/>
                <w:spacing w:val="5"/>
              </w:rPr>
            </w:pPr>
          </w:p>
        </w:tc>
      </w:tr>
      <w:tr w:rsidR="00E86498" w:rsidRPr="00E86498" w14:paraId="6599CA87" w14:textId="77777777" w:rsidTr="00E86498">
        <w:trPr>
          <w:jc w:val="center"/>
        </w:trPr>
        <w:tc>
          <w:tcPr>
            <w:cnfStyle w:val="001000000000" w:firstRow="0" w:lastRow="0" w:firstColumn="1" w:lastColumn="0" w:oddVBand="0" w:evenVBand="0" w:oddHBand="0" w:evenHBand="0" w:firstRowFirstColumn="0" w:firstRowLastColumn="0" w:lastRowFirstColumn="0" w:lastRowLastColumn="0"/>
            <w:tcW w:w="534" w:type="dxa"/>
            <w:vAlign w:val="center"/>
          </w:tcPr>
          <w:p w14:paraId="02B88792" w14:textId="737480AA" w:rsidR="00E86498" w:rsidRPr="00E86498" w:rsidRDefault="00E86498" w:rsidP="00E86498">
            <w:pPr>
              <w:tabs>
                <w:tab w:val="left" w:pos="1701"/>
                <w:tab w:val="left" w:pos="6237"/>
              </w:tabs>
              <w:jc w:val="center"/>
              <w:rPr>
                <w:bCs w:val="0"/>
                <w:color w:val="000000" w:themeColor="text1"/>
                <w:spacing w:val="5"/>
              </w:rPr>
            </w:pPr>
            <w:r w:rsidRPr="00E86498">
              <w:rPr>
                <w:bCs w:val="0"/>
                <w:color w:val="000000" w:themeColor="text1"/>
                <w:spacing w:val="5"/>
              </w:rPr>
              <w:t>22</w:t>
            </w:r>
          </w:p>
        </w:tc>
        <w:tc>
          <w:tcPr>
            <w:tcW w:w="3997" w:type="dxa"/>
            <w:vAlign w:val="center"/>
          </w:tcPr>
          <w:p w14:paraId="7C359F70" w14:textId="75889A71" w:rsidR="00E86498" w:rsidRPr="00E86498" w:rsidRDefault="00E86498" w:rsidP="00E86498">
            <w:pPr>
              <w:ind w:left="-80" w:right="-108"/>
              <w:cnfStyle w:val="000000000000" w:firstRow="0" w:lastRow="0" w:firstColumn="0" w:lastColumn="0" w:oddVBand="0" w:evenVBand="0" w:oddHBand="0" w:evenHBand="0" w:firstRowFirstColumn="0" w:firstRowLastColumn="0" w:lastRowFirstColumn="0" w:lastRowLastColumn="0"/>
              <w:rPr>
                <w:rFonts w:cs="Arial"/>
              </w:rPr>
            </w:pPr>
            <w:r w:rsidRPr="00E86498">
              <w:rPr>
                <w:rFonts w:cs="Arial"/>
              </w:rPr>
              <w:t>Capacité de charge par tablette pleine, pour le rayonnage complet, ligne de produit N°32 à 36</w:t>
            </w:r>
          </w:p>
        </w:tc>
        <w:tc>
          <w:tcPr>
            <w:tcW w:w="1276" w:type="dxa"/>
            <w:vAlign w:val="center"/>
          </w:tcPr>
          <w:p w14:paraId="30327CC2" w14:textId="77777777" w:rsidR="00E86498" w:rsidRPr="00E86498" w:rsidRDefault="00E86498" w:rsidP="00E86498">
            <w:pPr>
              <w:jc w:val="center"/>
              <w:cnfStyle w:val="000000000000" w:firstRow="0" w:lastRow="0" w:firstColumn="0" w:lastColumn="0" w:oddVBand="0" w:evenVBand="0" w:oddHBand="0" w:evenHBand="0" w:firstRowFirstColumn="0" w:firstRowLastColumn="0" w:lastRowFirstColumn="0" w:lastRowLastColumn="0"/>
            </w:pPr>
            <w:r w:rsidRPr="00E86498">
              <w:t>Kg</w:t>
            </w:r>
          </w:p>
        </w:tc>
        <w:tc>
          <w:tcPr>
            <w:tcW w:w="851" w:type="dxa"/>
            <w:shd w:val="clear" w:color="auto" w:fill="auto"/>
            <w:vAlign w:val="center"/>
          </w:tcPr>
          <w:p w14:paraId="1BE8ECA1" w14:textId="723B4EFA" w:rsidR="00E86498" w:rsidRPr="00E86498" w:rsidRDefault="00E86498" w:rsidP="00E86498">
            <w:pPr>
              <w:jc w:val="center"/>
              <w:cnfStyle w:val="000000000000" w:firstRow="0" w:lastRow="0" w:firstColumn="0" w:lastColumn="0" w:oddVBand="0" w:evenVBand="0" w:oddHBand="0" w:evenHBand="0" w:firstRowFirstColumn="0" w:firstRowLastColumn="0" w:lastRowFirstColumn="0" w:lastRowLastColumn="0"/>
              <w:rPr>
                <w:rFonts w:cs="Arial"/>
                <w:bCs/>
              </w:rPr>
            </w:pPr>
            <w:r>
              <w:rPr>
                <w:rFonts w:cs="Arial"/>
                <w:bCs/>
              </w:rPr>
              <w:t>X</w:t>
            </w:r>
          </w:p>
        </w:tc>
        <w:tc>
          <w:tcPr>
            <w:tcW w:w="3543" w:type="dxa"/>
            <w:vAlign w:val="center"/>
          </w:tcPr>
          <w:p w14:paraId="51CAA146" w14:textId="77777777" w:rsidR="00E86498" w:rsidRPr="00E86498" w:rsidRDefault="00E86498" w:rsidP="00E86498">
            <w:pPr>
              <w:tabs>
                <w:tab w:val="left" w:pos="1701"/>
                <w:tab w:val="left" w:pos="6237"/>
              </w:tabs>
              <w:jc w:val="center"/>
              <w:cnfStyle w:val="000000000000" w:firstRow="0" w:lastRow="0" w:firstColumn="0" w:lastColumn="0" w:oddVBand="0" w:evenVBand="0" w:oddHBand="0" w:evenHBand="0" w:firstRowFirstColumn="0" w:firstRowLastColumn="0" w:lastRowFirstColumn="0" w:lastRowLastColumn="0"/>
              <w:rPr>
                <w:bCs/>
                <w:color w:val="000000" w:themeColor="text1"/>
                <w:spacing w:val="5"/>
              </w:rPr>
            </w:pPr>
          </w:p>
        </w:tc>
      </w:tr>
      <w:tr w:rsidR="00E86498" w:rsidRPr="00E86498" w14:paraId="16F6295F" w14:textId="77777777" w:rsidTr="00E86498">
        <w:trPr>
          <w:jc w:val="center"/>
        </w:trPr>
        <w:tc>
          <w:tcPr>
            <w:cnfStyle w:val="001000000000" w:firstRow="0" w:lastRow="0" w:firstColumn="1" w:lastColumn="0" w:oddVBand="0" w:evenVBand="0" w:oddHBand="0" w:evenHBand="0" w:firstRowFirstColumn="0" w:firstRowLastColumn="0" w:lastRowFirstColumn="0" w:lastRowLastColumn="0"/>
            <w:tcW w:w="534" w:type="dxa"/>
            <w:vAlign w:val="center"/>
          </w:tcPr>
          <w:p w14:paraId="399CA48D" w14:textId="585935D5" w:rsidR="00E86498" w:rsidRPr="00E86498" w:rsidRDefault="00E86498" w:rsidP="00E86498">
            <w:pPr>
              <w:tabs>
                <w:tab w:val="left" w:pos="1701"/>
                <w:tab w:val="left" w:pos="6237"/>
              </w:tabs>
              <w:jc w:val="center"/>
              <w:rPr>
                <w:bCs w:val="0"/>
                <w:color w:val="000000" w:themeColor="text1"/>
                <w:spacing w:val="5"/>
              </w:rPr>
            </w:pPr>
            <w:r w:rsidRPr="00E86498">
              <w:rPr>
                <w:bCs w:val="0"/>
                <w:color w:val="000000" w:themeColor="text1"/>
                <w:spacing w:val="5"/>
              </w:rPr>
              <w:t>23</w:t>
            </w:r>
          </w:p>
        </w:tc>
        <w:tc>
          <w:tcPr>
            <w:tcW w:w="3997" w:type="dxa"/>
            <w:vAlign w:val="center"/>
          </w:tcPr>
          <w:p w14:paraId="4961902F" w14:textId="1DE4BA54" w:rsidR="00E86498" w:rsidRPr="00E86498" w:rsidRDefault="00E86498" w:rsidP="00E86498">
            <w:pPr>
              <w:ind w:left="-80" w:right="-108"/>
              <w:cnfStyle w:val="000000000000" w:firstRow="0" w:lastRow="0" w:firstColumn="0" w:lastColumn="0" w:oddVBand="0" w:evenVBand="0" w:oddHBand="0" w:evenHBand="0" w:firstRowFirstColumn="0" w:firstRowLastColumn="0" w:lastRowFirstColumn="0" w:lastRowLastColumn="0"/>
              <w:rPr>
                <w:rFonts w:cs="Arial"/>
              </w:rPr>
            </w:pPr>
            <w:r w:rsidRPr="00E86498">
              <w:rPr>
                <w:rFonts w:cs="Arial"/>
              </w:rPr>
              <w:t>Préciser si les tablettes ligne 32 à 36 sont renforcées et le moyen utilisé</w:t>
            </w:r>
          </w:p>
        </w:tc>
        <w:tc>
          <w:tcPr>
            <w:tcW w:w="1276" w:type="dxa"/>
            <w:vAlign w:val="center"/>
          </w:tcPr>
          <w:p w14:paraId="3EE5488B" w14:textId="4EFFF89A" w:rsidR="00E86498" w:rsidRPr="00E86498" w:rsidRDefault="00E86498" w:rsidP="00E86498">
            <w:pPr>
              <w:jc w:val="center"/>
              <w:cnfStyle w:val="000000000000" w:firstRow="0" w:lastRow="0" w:firstColumn="0" w:lastColumn="0" w:oddVBand="0" w:evenVBand="0" w:oddHBand="0" w:evenHBand="0" w:firstRowFirstColumn="0" w:firstRowLastColumn="0" w:lastRowFirstColumn="0" w:lastRowLastColumn="0"/>
            </w:pPr>
            <w:r w:rsidRPr="00E86498">
              <w:t>Préciser</w:t>
            </w:r>
          </w:p>
        </w:tc>
        <w:tc>
          <w:tcPr>
            <w:tcW w:w="851" w:type="dxa"/>
            <w:shd w:val="clear" w:color="auto" w:fill="auto"/>
            <w:vAlign w:val="center"/>
          </w:tcPr>
          <w:p w14:paraId="7D1CE4CB" w14:textId="6851CDD8" w:rsidR="00E86498" w:rsidRPr="00E86498" w:rsidRDefault="00E86498" w:rsidP="00E86498">
            <w:pPr>
              <w:jc w:val="center"/>
              <w:cnfStyle w:val="000000000000" w:firstRow="0" w:lastRow="0" w:firstColumn="0" w:lastColumn="0" w:oddVBand="0" w:evenVBand="0" w:oddHBand="0" w:evenHBand="0" w:firstRowFirstColumn="0" w:firstRowLastColumn="0" w:lastRowFirstColumn="0" w:lastRowLastColumn="0"/>
              <w:rPr>
                <w:rFonts w:cs="Arial"/>
                <w:bCs/>
              </w:rPr>
            </w:pPr>
            <w:r>
              <w:rPr>
                <w:rFonts w:cs="Arial"/>
                <w:bCs/>
              </w:rPr>
              <w:t>X</w:t>
            </w:r>
          </w:p>
        </w:tc>
        <w:tc>
          <w:tcPr>
            <w:tcW w:w="3543" w:type="dxa"/>
            <w:vAlign w:val="center"/>
          </w:tcPr>
          <w:p w14:paraId="588239F4" w14:textId="77777777" w:rsidR="00E86498" w:rsidRPr="00E86498" w:rsidRDefault="00E86498" w:rsidP="00E86498">
            <w:pPr>
              <w:tabs>
                <w:tab w:val="left" w:pos="1701"/>
                <w:tab w:val="left" w:pos="6237"/>
              </w:tabs>
              <w:jc w:val="center"/>
              <w:cnfStyle w:val="000000000000" w:firstRow="0" w:lastRow="0" w:firstColumn="0" w:lastColumn="0" w:oddVBand="0" w:evenVBand="0" w:oddHBand="0" w:evenHBand="0" w:firstRowFirstColumn="0" w:firstRowLastColumn="0" w:lastRowFirstColumn="0" w:lastRowLastColumn="0"/>
              <w:rPr>
                <w:bCs/>
                <w:color w:val="000000" w:themeColor="text1"/>
                <w:spacing w:val="5"/>
              </w:rPr>
            </w:pPr>
          </w:p>
        </w:tc>
      </w:tr>
      <w:tr w:rsidR="00E86498" w:rsidRPr="00E86498" w14:paraId="187EE7A1" w14:textId="77777777" w:rsidTr="00E86498">
        <w:trPr>
          <w:jc w:val="center"/>
        </w:trPr>
        <w:tc>
          <w:tcPr>
            <w:cnfStyle w:val="001000000000" w:firstRow="0" w:lastRow="0" w:firstColumn="1" w:lastColumn="0" w:oddVBand="0" w:evenVBand="0" w:oddHBand="0" w:evenHBand="0" w:firstRowFirstColumn="0" w:firstRowLastColumn="0" w:lastRowFirstColumn="0" w:lastRowLastColumn="0"/>
            <w:tcW w:w="534" w:type="dxa"/>
            <w:vAlign w:val="center"/>
          </w:tcPr>
          <w:p w14:paraId="5B96D1E6" w14:textId="6737E7B1" w:rsidR="00E86498" w:rsidRPr="00E86498" w:rsidRDefault="00E86498" w:rsidP="00E86498">
            <w:pPr>
              <w:tabs>
                <w:tab w:val="left" w:pos="1701"/>
                <w:tab w:val="left" w:pos="6237"/>
              </w:tabs>
              <w:jc w:val="center"/>
              <w:rPr>
                <w:bCs w:val="0"/>
                <w:color w:val="000000" w:themeColor="text1"/>
                <w:spacing w:val="5"/>
              </w:rPr>
            </w:pPr>
            <w:r w:rsidRPr="00E86498">
              <w:rPr>
                <w:bCs w:val="0"/>
                <w:color w:val="000000" w:themeColor="text1"/>
                <w:spacing w:val="5"/>
              </w:rPr>
              <w:t>24</w:t>
            </w:r>
          </w:p>
        </w:tc>
        <w:tc>
          <w:tcPr>
            <w:tcW w:w="3997" w:type="dxa"/>
            <w:vAlign w:val="center"/>
          </w:tcPr>
          <w:p w14:paraId="43FF594B" w14:textId="1AC0E22B" w:rsidR="00E86498" w:rsidRPr="00E86498" w:rsidRDefault="00E86498" w:rsidP="00E86498">
            <w:pPr>
              <w:ind w:left="-80" w:right="-108"/>
              <w:cnfStyle w:val="000000000000" w:firstRow="0" w:lastRow="0" w:firstColumn="0" w:lastColumn="0" w:oddVBand="0" w:evenVBand="0" w:oddHBand="0" w:evenHBand="0" w:firstRowFirstColumn="0" w:firstRowLastColumn="0" w:lastRowFirstColumn="0" w:lastRowLastColumn="0"/>
              <w:rPr>
                <w:rFonts w:cs="Arial"/>
              </w:rPr>
            </w:pPr>
            <w:r w:rsidRPr="00E86498">
              <w:rPr>
                <w:rFonts w:cs="Arial"/>
              </w:rPr>
              <w:t>Matériau des tablettes lignes 37 à 41</w:t>
            </w:r>
          </w:p>
        </w:tc>
        <w:tc>
          <w:tcPr>
            <w:tcW w:w="1276" w:type="dxa"/>
            <w:vAlign w:val="center"/>
          </w:tcPr>
          <w:p w14:paraId="36116BF0" w14:textId="58ADDCB4" w:rsidR="00E86498" w:rsidRPr="00E86498" w:rsidRDefault="00E86498" w:rsidP="00E86498">
            <w:pPr>
              <w:jc w:val="center"/>
              <w:cnfStyle w:val="000000000000" w:firstRow="0" w:lastRow="0" w:firstColumn="0" w:lastColumn="0" w:oddVBand="0" w:evenVBand="0" w:oddHBand="0" w:evenHBand="0" w:firstRowFirstColumn="0" w:firstRowLastColumn="0" w:lastRowFirstColumn="0" w:lastRowLastColumn="0"/>
            </w:pPr>
            <w:r w:rsidRPr="00E86498">
              <w:t>Préciser</w:t>
            </w:r>
          </w:p>
        </w:tc>
        <w:tc>
          <w:tcPr>
            <w:tcW w:w="851" w:type="dxa"/>
            <w:shd w:val="clear" w:color="auto" w:fill="auto"/>
            <w:vAlign w:val="center"/>
          </w:tcPr>
          <w:p w14:paraId="556699EC" w14:textId="2552CF95" w:rsidR="00E86498" w:rsidRPr="00E86498" w:rsidRDefault="00E86498" w:rsidP="00E86498">
            <w:pPr>
              <w:jc w:val="center"/>
              <w:cnfStyle w:val="000000000000" w:firstRow="0" w:lastRow="0" w:firstColumn="0" w:lastColumn="0" w:oddVBand="0" w:evenVBand="0" w:oddHBand="0" w:evenHBand="0" w:firstRowFirstColumn="0" w:firstRowLastColumn="0" w:lastRowFirstColumn="0" w:lastRowLastColumn="0"/>
              <w:rPr>
                <w:rFonts w:cs="Arial"/>
                <w:bCs/>
              </w:rPr>
            </w:pPr>
            <w:r>
              <w:rPr>
                <w:rFonts w:cs="Arial"/>
                <w:bCs/>
              </w:rPr>
              <w:t>X</w:t>
            </w:r>
          </w:p>
        </w:tc>
        <w:tc>
          <w:tcPr>
            <w:tcW w:w="3543" w:type="dxa"/>
            <w:vAlign w:val="center"/>
          </w:tcPr>
          <w:p w14:paraId="5C2BD45D" w14:textId="77777777" w:rsidR="00E86498" w:rsidRPr="00E86498" w:rsidRDefault="00E86498" w:rsidP="00E86498">
            <w:pPr>
              <w:tabs>
                <w:tab w:val="left" w:pos="1701"/>
                <w:tab w:val="left" w:pos="6237"/>
              </w:tabs>
              <w:jc w:val="center"/>
              <w:cnfStyle w:val="000000000000" w:firstRow="0" w:lastRow="0" w:firstColumn="0" w:lastColumn="0" w:oddVBand="0" w:evenVBand="0" w:oddHBand="0" w:evenHBand="0" w:firstRowFirstColumn="0" w:firstRowLastColumn="0" w:lastRowFirstColumn="0" w:lastRowLastColumn="0"/>
              <w:rPr>
                <w:bCs/>
                <w:color w:val="000000" w:themeColor="text1"/>
                <w:spacing w:val="5"/>
              </w:rPr>
            </w:pPr>
          </w:p>
        </w:tc>
      </w:tr>
      <w:tr w:rsidR="00E86498" w:rsidRPr="00E86498" w14:paraId="57A03EE7" w14:textId="77777777" w:rsidTr="00E86498">
        <w:trPr>
          <w:jc w:val="center"/>
        </w:trPr>
        <w:tc>
          <w:tcPr>
            <w:cnfStyle w:val="001000000000" w:firstRow="0" w:lastRow="0" w:firstColumn="1" w:lastColumn="0" w:oddVBand="0" w:evenVBand="0" w:oddHBand="0" w:evenHBand="0" w:firstRowFirstColumn="0" w:firstRowLastColumn="0" w:lastRowFirstColumn="0" w:lastRowLastColumn="0"/>
            <w:tcW w:w="534" w:type="dxa"/>
            <w:vAlign w:val="center"/>
          </w:tcPr>
          <w:p w14:paraId="57FB7D8D" w14:textId="7CBB96F8" w:rsidR="00E86498" w:rsidRPr="00E86498" w:rsidRDefault="00E86498" w:rsidP="00E86498">
            <w:pPr>
              <w:tabs>
                <w:tab w:val="left" w:pos="1701"/>
                <w:tab w:val="left" w:pos="6237"/>
              </w:tabs>
              <w:jc w:val="center"/>
              <w:rPr>
                <w:bCs w:val="0"/>
                <w:color w:val="000000" w:themeColor="text1"/>
                <w:spacing w:val="5"/>
              </w:rPr>
            </w:pPr>
            <w:r w:rsidRPr="00E86498">
              <w:rPr>
                <w:bCs w:val="0"/>
                <w:color w:val="000000" w:themeColor="text1"/>
                <w:spacing w:val="5"/>
              </w:rPr>
              <w:t>25</w:t>
            </w:r>
          </w:p>
        </w:tc>
        <w:tc>
          <w:tcPr>
            <w:tcW w:w="3997" w:type="dxa"/>
            <w:vAlign w:val="center"/>
          </w:tcPr>
          <w:p w14:paraId="660C6243" w14:textId="6307DEEA" w:rsidR="00E86498" w:rsidRPr="00E86498" w:rsidRDefault="00E86498" w:rsidP="00E86498">
            <w:pPr>
              <w:ind w:left="-80" w:right="-108"/>
              <w:cnfStyle w:val="000000000000" w:firstRow="0" w:lastRow="0" w:firstColumn="0" w:lastColumn="0" w:oddVBand="0" w:evenVBand="0" w:oddHBand="0" w:evenHBand="0" w:firstRowFirstColumn="0" w:firstRowLastColumn="0" w:lastRowFirstColumn="0" w:lastRowLastColumn="0"/>
              <w:rPr>
                <w:rFonts w:cs="Arial"/>
              </w:rPr>
            </w:pPr>
            <w:r w:rsidRPr="00E86498">
              <w:rPr>
                <w:rFonts w:cs="Arial"/>
              </w:rPr>
              <w:t>Capacité de charge par tablette pleine, pour le rayonnage complet, ligne de produit N°37 à 42</w:t>
            </w:r>
          </w:p>
        </w:tc>
        <w:tc>
          <w:tcPr>
            <w:tcW w:w="1276" w:type="dxa"/>
            <w:vAlign w:val="center"/>
          </w:tcPr>
          <w:p w14:paraId="04228E98" w14:textId="77777777" w:rsidR="00E86498" w:rsidRPr="00E86498" w:rsidRDefault="00E86498" w:rsidP="00E86498">
            <w:pPr>
              <w:jc w:val="center"/>
              <w:cnfStyle w:val="000000000000" w:firstRow="0" w:lastRow="0" w:firstColumn="0" w:lastColumn="0" w:oddVBand="0" w:evenVBand="0" w:oddHBand="0" w:evenHBand="0" w:firstRowFirstColumn="0" w:firstRowLastColumn="0" w:lastRowFirstColumn="0" w:lastRowLastColumn="0"/>
            </w:pPr>
            <w:r w:rsidRPr="00E86498">
              <w:t>Kg</w:t>
            </w:r>
          </w:p>
        </w:tc>
        <w:tc>
          <w:tcPr>
            <w:tcW w:w="851" w:type="dxa"/>
            <w:shd w:val="clear" w:color="auto" w:fill="auto"/>
            <w:vAlign w:val="center"/>
          </w:tcPr>
          <w:p w14:paraId="3CC50010" w14:textId="74F2411F" w:rsidR="00E86498" w:rsidRPr="00E86498" w:rsidRDefault="00E86498" w:rsidP="00E86498">
            <w:pPr>
              <w:jc w:val="center"/>
              <w:cnfStyle w:val="000000000000" w:firstRow="0" w:lastRow="0" w:firstColumn="0" w:lastColumn="0" w:oddVBand="0" w:evenVBand="0" w:oddHBand="0" w:evenHBand="0" w:firstRowFirstColumn="0" w:firstRowLastColumn="0" w:lastRowFirstColumn="0" w:lastRowLastColumn="0"/>
              <w:rPr>
                <w:rFonts w:cs="Arial"/>
                <w:bCs/>
              </w:rPr>
            </w:pPr>
            <w:r>
              <w:rPr>
                <w:rFonts w:cs="Arial"/>
                <w:bCs/>
              </w:rPr>
              <w:t>X</w:t>
            </w:r>
          </w:p>
        </w:tc>
        <w:tc>
          <w:tcPr>
            <w:tcW w:w="3543" w:type="dxa"/>
            <w:vAlign w:val="center"/>
          </w:tcPr>
          <w:p w14:paraId="6CA02B0B" w14:textId="77777777" w:rsidR="00E86498" w:rsidRPr="00E86498" w:rsidRDefault="00E86498" w:rsidP="00E86498">
            <w:pPr>
              <w:tabs>
                <w:tab w:val="left" w:pos="1701"/>
                <w:tab w:val="left" w:pos="6237"/>
              </w:tabs>
              <w:jc w:val="center"/>
              <w:cnfStyle w:val="000000000000" w:firstRow="0" w:lastRow="0" w:firstColumn="0" w:lastColumn="0" w:oddVBand="0" w:evenVBand="0" w:oddHBand="0" w:evenHBand="0" w:firstRowFirstColumn="0" w:firstRowLastColumn="0" w:lastRowFirstColumn="0" w:lastRowLastColumn="0"/>
              <w:rPr>
                <w:bCs/>
                <w:color w:val="000000" w:themeColor="text1"/>
                <w:spacing w:val="5"/>
              </w:rPr>
            </w:pPr>
          </w:p>
        </w:tc>
      </w:tr>
      <w:tr w:rsidR="00E86498" w:rsidRPr="00E86498" w14:paraId="174ACA8D" w14:textId="77777777" w:rsidTr="00E86498">
        <w:trPr>
          <w:jc w:val="center"/>
        </w:trPr>
        <w:tc>
          <w:tcPr>
            <w:cnfStyle w:val="001000000000" w:firstRow="0" w:lastRow="0" w:firstColumn="1" w:lastColumn="0" w:oddVBand="0" w:evenVBand="0" w:oddHBand="0" w:evenHBand="0" w:firstRowFirstColumn="0" w:firstRowLastColumn="0" w:lastRowFirstColumn="0" w:lastRowLastColumn="0"/>
            <w:tcW w:w="534" w:type="dxa"/>
            <w:vAlign w:val="center"/>
          </w:tcPr>
          <w:p w14:paraId="15F6102E" w14:textId="424163A3" w:rsidR="00E86498" w:rsidRPr="00E86498" w:rsidRDefault="00E86498" w:rsidP="00E86498">
            <w:pPr>
              <w:tabs>
                <w:tab w:val="left" w:pos="1701"/>
                <w:tab w:val="left" w:pos="6237"/>
              </w:tabs>
              <w:jc w:val="center"/>
              <w:rPr>
                <w:bCs w:val="0"/>
                <w:color w:val="000000" w:themeColor="text1"/>
                <w:spacing w:val="5"/>
              </w:rPr>
            </w:pPr>
            <w:r w:rsidRPr="00E86498">
              <w:rPr>
                <w:bCs w:val="0"/>
                <w:color w:val="000000" w:themeColor="text1"/>
                <w:spacing w:val="5"/>
              </w:rPr>
              <w:t>26</w:t>
            </w:r>
          </w:p>
        </w:tc>
        <w:tc>
          <w:tcPr>
            <w:tcW w:w="3997" w:type="dxa"/>
            <w:vAlign w:val="center"/>
          </w:tcPr>
          <w:p w14:paraId="1BD76C63" w14:textId="41C097AA" w:rsidR="00E86498" w:rsidRPr="00E86498" w:rsidRDefault="00E86498" w:rsidP="00E86498">
            <w:pPr>
              <w:ind w:left="-80" w:right="-108"/>
              <w:cnfStyle w:val="000000000000" w:firstRow="0" w:lastRow="0" w:firstColumn="0" w:lastColumn="0" w:oddVBand="0" w:evenVBand="0" w:oddHBand="0" w:evenHBand="0" w:firstRowFirstColumn="0" w:firstRowLastColumn="0" w:lastRowFirstColumn="0" w:lastRowLastColumn="0"/>
              <w:rPr>
                <w:rFonts w:cs="Arial"/>
              </w:rPr>
            </w:pPr>
            <w:r w:rsidRPr="00E86498">
              <w:rPr>
                <w:rFonts w:cs="Arial"/>
              </w:rPr>
              <w:t>Préciser si les tablettes ligne 37 à 42 sont renforcées et le moyen utilisé</w:t>
            </w:r>
          </w:p>
        </w:tc>
        <w:tc>
          <w:tcPr>
            <w:tcW w:w="1276" w:type="dxa"/>
            <w:vAlign w:val="center"/>
          </w:tcPr>
          <w:p w14:paraId="3265C3DE" w14:textId="20F8C96C" w:rsidR="00E86498" w:rsidRPr="00E86498" w:rsidRDefault="00E86498" w:rsidP="00E86498">
            <w:pPr>
              <w:jc w:val="center"/>
              <w:cnfStyle w:val="000000000000" w:firstRow="0" w:lastRow="0" w:firstColumn="0" w:lastColumn="0" w:oddVBand="0" w:evenVBand="0" w:oddHBand="0" w:evenHBand="0" w:firstRowFirstColumn="0" w:firstRowLastColumn="0" w:lastRowFirstColumn="0" w:lastRowLastColumn="0"/>
            </w:pPr>
            <w:r w:rsidRPr="00E86498">
              <w:t>Préciser</w:t>
            </w:r>
          </w:p>
        </w:tc>
        <w:tc>
          <w:tcPr>
            <w:tcW w:w="851" w:type="dxa"/>
            <w:shd w:val="clear" w:color="auto" w:fill="auto"/>
            <w:vAlign w:val="center"/>
          </w:tcPr>
          <w:p w14:paraId="0517F471" w14:textId="0CB932BC" w:rsidR="00E86498" w:rsidRPr="00E86498" w:rsidRDefault="00E86498" w:rsidP="00E86498">
            <w:pPr>
              <w:jc w:val="center"/>
              <w:cnfStyle w:val="000000000000" w:firstRow="0" w:lastRow="0" w:firstColumn="0" w:lastColumn="0" w:oddVBand="0" w:evenVBand="0" w:oddHBand="0" w:evenHBand="0" w:firstRowFirstColumn="0" w:firstRowLastColumn="0" w:lastRowFirstColumn="0" w:lastRowLastColumn="0"/>
              <w:rPr>
                <w:rFonts w:cs="Arial"/>
                <w:bCs/>
              </w:rPr>
            </w:pPr>
            <w:r>
              <w:rPr>
                <w:rFonts w:cs="Arial"/>
                <w:bCs/>
              </w:rPr>
              <w:t>X</w:t>
            </w:r>
          </w:p>
        </w:tc>
        <w:tc>
          <w:tcPr>
            <w:tcW w:w="3543" w:type="dxa"/>
            <w:vAlign w:val="center"/>
          </w:tcPr>
          <w:p w14:paraId="03094FE6" w14:textId="77777777" w:rsidR="00E86498" w:rsidRPr="00E86498" w:rsidRDefault="00E86498" w:rsidP="00E86498">
            <w:pPr>
              <w:tabs>
                <w:tab w:val="left" w:pos="1701"/>
                <w:tab w:val="left" w:pos="6237"/>
              </w:tabs>
              <w:jc w:val="center"/>
              <w:cnfStyle w:val="000000000000" w:firstRow="0" w:lastRow="0" w:firstColumn="0" w:lastColumn="0" w:oddVBand="0" w:evenVBand="0" w:oddHBand="0" w:evenHBand="0" w:firstRowFirstColumn="0" w:firstRowLastColumn="0" w:lastRowFirstColumn="0" w:lastRowLastColumn="0"/>
              <w:rPr>
                <w:bCs/>
                <w:color w:val="000000" w:themeColor="text1"/>
                <w:spacing w:val="5"/>
              </w:rPr>
            </w:pPr>
          </w:p>
        </w:tc>
      </w:tr>
      <w:tr w:rsidR="00E86498" w:rsidRPr="00E86498" w14:paraId="7A0EB7DA" w14:textId="77777777" w:rsidTr="00E86498">
        <w:trPr>
          <w:jc w:val="center"/>
        </w:trPr>
        <w:tc>
          <w:tcPr>
            <w:cnfStyle w:val="001000000000" w:firstRow="0" w:lastRow="0" w:firstColumn="1" w:lastColumn="0" w:oddVBand="0" w:evenVBand="0" w:oddHBand="0" w:evenHBand="0" w:firstRowFirstColumn="0" w:firstRowLastColumn="0" w:lastRowFirstColumn="0" w:lastRowLastColumn="0"/>
            <w:tcW w:w="534" w:type="dxa"/>
            <w:vAlign w:val="center"/>
          </w:tcPr>
          <w:p w14:paraId="7B741C12" w14:textId="286092F5" w:rsidR="00E86498" w:rsidRPr="00E86498" w:rsidRDefault="00E86498" w:rsidP="00E86498">
            <w:pPr>
              <w:tabs>
                <w:tab w:val="left" w:pos="1701"/>
                <w:tab w:val="left" w:pos="6237"/>
              </w:tabs>
              <w:jc w:val="center"/>
              <w:rPr>
                <w:bCs w:val="0"/>
                <w:color w:val="000000" w:themeColor="text1"/>
                <w:spacing w:val="5"/>
              </w:rPr>
            </w:pPr>
            <w:r w:rsidRPr="00E86498">
              <w:rPr>
                <w:bCs w:val="0"/>
                <w:color w:val="000000" w:themeColor="text1"/>
                <w:spacing w:val="5"/>
              </w:rPr>
              <w:t>27</w:t>
            </w:r>
          </w:p>
        </w:tc>
        <w:tc>
          <w:tcPr>
            <w:tcW w:w="3997" w:type="dxa"/>
            <w:vAlign w:val="center"/>
          </w:tcPr>
          <w:p w14:paraId="3065D860" w14:textId="1B86BB01" w:rsidR="00E86498" w:rsidRPr="00E86498" w:rsidRDefault="00E86498" w:rsidP="00E86498">
            <w:pPr>
              <w:ind w:left="-80" w:right="-108"/>
              <w:cnfStyle w:val="000000000000" w:firstRow="0" w:lastRow="0" w:firstColumn="0" w:lastColumn="0" w:oddVBand="0" w:evenVBand="0" w:oddHBand="0" w:evenHBand="0" w:firstRowFirstColumn="0" w:firstRowLastColumn="0" w:lastRowFirstColumn="0" w:lastRowLastColumn="0"/>
              <w:rPr>
                <w:rFonts w:cs="Arial"/>
              </w:rPr>
            </w:pPr>
            <w:r w:rsidRPr="00E86498">
              <w:rPr>
                <w:rFonts w:cs="Arial"/>
              </w:rPr>
              <w:t>Matériau des tablettes lignes 42 à 46</w:t>
            </w:r>
          </w:p>
        </w:tc>
        <w:tc>
          <w:tcPr>
            <w:tcW w:w="1276" w:type="dxa"/>
            <w:vAlign w:val="center"/>
          </w:tcPr>
          <w:p w14:paraId="4E2A9BD6" w14:textId="0353FA85" w:rsidR="00E86498" w:rsidRPr="00E86498" w:rsidRDefault="00E86498" w:rsidP="00E86498">
            <w:pPr>
              <w:jc w:val="center"/>
              <w:cnfStyle w:val="000000000000" w:firstRow="0" w:lastRow="0" w:firstColumn="0" w:lastColumn="0" w:oddVBand="0" w:evenVBand="0" w:oddHBand="0" w:evenHBand="0" w:firstRowFirstColumn="0" w:firstRowLastColumn="0" w:lastRowFirstColumn="0" w:lastRowLastColumn="0"/>
            </w:pPr>
            <w:r w:rsidRPr="00E86498">
              <w:t>Préciser</w:t>
            </w:r>
          </w:p>
        </w:tc>
        <w:tc>
          <w:tcPr>
            <w:tcW w:w="851" w:type="dxa"/>
            <w:shd w:val="clear" w:color="auto" w:fill="auto"/>
            <w:vAlign w:val="center"/>
          </w:tcPr>
          <w:p w14:paraId="53A94D16" w14:textId="37DBFC23" w:rsidR="00E86498" w:rsidRPr="00E86498" w:rsidRDefault="00E86498" w:rsidP="00E86498">
            <w:pPr>
              <w:jc w:val="center"/>
              <w:cnfStyle w:val="000000000000" w:firstRow="0" w:lastRow="0" w:firstColumn="0" w:lastColumn="0" w:oddVBand="0" w:evenVBand="0" w:oddHBand="0" w:evenHBand="0" w:firstRowFirstColumn="0" w:firstRowLastColumn="0" w:lastRowFirstColumn="0" w:lastRowLastColumn="0"/>
              <w:rPr>
                <w:rFonts w:cs="Arial"/>
                <w:bCs/>
              </w:rPr>
            </w:pPr>
            <w:r>
              <w:rPr>
                <w:rFonts w:cs="Arial"/>
                <w:bCs/>
              </w:rPr>
              <w:t>X</w:t>
            </w:r>
          </w:p>
        </w:tc>
        <w:tc>
          <w:tcPr>
            <w:tcW w:w="3543" w:type="dxa"/>
            <w:vAlign w:val="center"/>
          </w:tcPr>
          <w:p w14:paraId="20FF37DC" w14:textId="77777777" w:rsidR="00E86498" w:rsidRPr="00E86498" w:rsidRDefault="00E86498" w:rsidP="00E86498">
            <w:pPr>
              <w:tabs>
                <w:tab w:val="left" w:pos="1701"/>
                <w:tab w:val="left" w:pos="6237"/>
              </w:tabs>
              <w:jc w:val="center"/>
              <w:cnfStyle w:val="000000000000" w:firstRow="0" w:lastRow="0" w:firstColumn="0" w:lastColumn="0" w:oddVBand="0" w:evenVBand="0" w:oddHBand="0" w:evenHBand="0" w:firstRowFirstColumn="0" w:firstRowLastColumn="0" w:lastRowFirstColumn="0" w:lastRowLastColumn="0"/>
              <w:rPr>
                <w:bCs/>
                <w:color w:val="000000" w:themeColor="text1"/>
                <w:spacing w:val="5"/>
              </w:rPr>
            </w:pPr>
          </w:p>
        </w:tc>
      </w:tr>
      <w:tr w:rsidR="00E86498" w:rsidRPr="00E86498" w14:paraId="6FC97028" w14:textId="77777777" w:rsidTr="00E86498">
        <w:trPr>
          <w:jc w:val="center"/>
        </w:trPr>
        <w:tc>
          <w:tcPr>
            <w:cnfStyle w:val="001000000000" w:firstRow="0" w:lastRow="0" w:firstColumn="1" w:lastColumn="0" w:oddVBand="0" w:evenVBand="0" w:oddHBand="0" w:evenHBand="0" w:firstRowFirstColumn="0" w:firstRowLastColumn="0" w:lastRowFirstColumn="0" w:lastRowLastColumn="0"/>
            <w:tcW w:w="534" w:type="dxa"/>
            <w:vAlign w:val="center"/>
          </w:tcPr>
          <w:p w14:paraId="399A1223" w14:textId="441A0E6D" w:rsidR="00E86498" w:rsidRPr="00E86498" w:rsidRDefault="00E86498" w:rsidP="00E86498">
            <w:pPr>
              <w:tabs>
                <w:tab w:val="left" w:pos="1701"/>
                <w:tab w:val="left" w:pos="6237"/>
              </w:tabs>
              <w:jc w:val="center"/>
              <w:rPr>
                <w:bCs w:val="0"/>
                <w:color w:val="000000" w:themeColor="text1"/>
                <w:spacing w:val="5"/>
              </w:rPr>
            </w:pPr>
            <w:r w:rsidRPr="00E86498">
              <w:rPr>
                <w:bCs w:val="0"/>
                <w:color w:val="000000" w:themeColor="text1"/>
                <w:spacing w:val="5"/>
              </w:rPr>
              <w:t>28</w:t>
            </w:r>
          </w:p>
        </w:tc>
        <w:tc>
          <w:tcPr>
            <w:tcW w:w="3997" w:type="dxa"/>
            <w:vAlign w:val="center"/>
          </w:tcPr>
          <w:p w14:paraId="66B6A9F8" w14:textId="7DC29408" w:rsidR="00E86498" w:rsidRPr="00E86498" w:rsidRDefault="00E86498" w:rsidP="00E86498">
            <w:pPr>
              <w:ind w:left="-80" w:right="-108"/>
              <w:cnfStyle w:val="000000000000" w:firstRow="0" w:lastRow="0" w:firstColumn="0" w:lastColumn="0" w:oddVBand="0" w:evenVBand="0" w:oddHBand="0" w:evenHBand="0" w:firstRowFirstColumn="0" w:firstRowLastColumn="0" w:lastRowFirstColumn="0" w:lastRowLastColumn="0"/>
              <w:rPr>
                <w:rFonts w:cs="Arial"/>
              </w:rPr>
            </w:pPr>
            <w:r w:rsidRPr="00E86498">
              <w:rPr>
                <w:rFonts w:cs="Arial"/>
              </w:rPr>
              <w:t>Capacité de charge par tablette pleine, pour le rayonnage complet, ligne de produit N°42 à 46</w:t>
            </w:r>
          </w:p>
        </w:tc>
        <w:tc>
          <w:tcPr>
            <w:tcW w:w="1276" w:type="dxa"/>
            <w:vAlign w:val="center"/>
          </w:tcPr>
          <w:p w14:paraId="08A38675" w14:textId="77777777" w:rsidR="00E86498" w:rsidRPr="00E86498" w:rsidRDefault="00E86498" w:rsidP="00E86498">
            <w:pPr>
              <w:jc w:val="center"/>
              <w:cnfStyle w:val="000000000000" w:firstRow="0" w:lastRow="0" w:firstColumn="0" w:lastColumn="0" w:oddVBand="0" w:evenVBand="0" w:oddHBand="0" w:evenHBand="0" w:firstRowFirstColumn="0" w:firstRowLastColumn="0" w:lastRowFirstColumn="0" w:lastRowLastColumn="0"/>
            </w:pPr>
            <w:r w:rsidRPr="00E86498">
              <w:t>Kg</w:t>
            </w:r>
          </w:p>
        </w:tc>
        <w:tc>
          <w:tcPr>
            <w:tcW w:w="851" w:type="dxa"/>
            <w:shd w:val="clear" w:color="auto" w:fill="auto"/>
            <w:vAlign w:val="center"/>
          </w:tcPr>
          <w:p w14:paraId="0469F78C" w14:textId="0D649A24" w:rsidR="00E86498" w:rsidRPr="00E86498" w:rsidRDefault="00E86498" w:rsidP="00E86498">
            <w:pPr>
              <w:jc w:val="center"/>
              <w:cnfStyle w:val="000000000000" w:firstRow="0" w:lastRow="0" w:firstColumn="0" w:lastColumn="0" w:oddVBand="0" w:evenVBand="0" w:oddHBand="0" w:evenHBand="0" w:firstRowFirstColumn="0" w:firstRowLastColumn="0" w:lastRowFirstColumn="0" w:lastRowLastColumn="0"/>
              <w:rPr>
                <w:rFonts w:cs="Arial"/>
                <w:bCs/>
              </w:rPr>
            </w:pPr>
            <w:r>
              <w:rPr>
                <w:rFonts w:cs="Arial"/>
                <w:bCs/>
              </w:rPr>
              <w:t>X</w:t>
            </w:r>
          </w:p>
        </w:tc>
        <w:tc>
          <w:tcPr>
            <w:tcW w:w="3543" w:type="dxa"/>
            <w:vAlign w:val="center"/>
          </w:tcPr>
          <w:p w14:paraId="704A5C72" w14:textId="77777777" w:rsidR="00E86498" w:rsidRPr="00E86498" w:rsidRDefault="00E86498" w:rsidP="00E86498">
            <w:pPr>
              <w:tabs>
                <w:tab w:val="left" w:pos="1701"/>
                <w:tab w:val="left" w:pos="6237"/>
              </w:tabs>
              <w:jc w:val="center"/>
              <w:cnfStyle w:val="000000000000" w:firstRow="0" w:lastRow="0" w:firstColumn="0" w:lastColumn="0" w:oddVBand="0" w:evenVBand="0" w:oddHBand="0" w:evenHBand="0" w:firstRowFirstColumn="0" w:firstRowLastColumn="0" w:lastRowFirstColumn="0" w:lastRowLastColumn="0"/>
              <w:rPr>
                <w:bCs/>
                <w:color w:val="000000" w:themeColor="text1"/>
                <w:spacing w:val="5"/>
              </w:rPr>
            </w:pPr>
          </w:p>
        </w:tc>
      </w:tr>
      <w:tr w:rsidR="00E86498" w:rsidRPr="007E2210" w14:paraId="1D817A6C" w14:textId="77777777" w:rsidTr="00E86498">
        <w:trPr>
          <w:jc w:val="center"/>
        </w:trPr>
        <w:tc>
          <w:tcPr>
            <w:cnfStyle w:val="001000000000" w:firstRow="0" w:lastRow="0" w:firstColumn="1" w:lastColumn="0" w:oddVBand="0" w:evenVBand="0" w:oddHBand="0" w:evenHBand="0" w:firstRowFirstColumn="0" w:firstRowLastColumn="0" w:lastRowFirstColumn="0" w:lastRowLastColumn="0"/>
            <w:tcW w:w="534" w:type="dxa"/>
            <w:vAlign w:val="center"/>
          </w:tcPr>
          <w:p w14:paraId="0BE4FCD6" w14:textId="71993E8E" w:rsidR="00E86498" w:rsidRPr="00E86498" w:rsidRDefault="00E86498" w:rsidP="00E86498">
            <w:pPr>
              <w:tabs>
                <w:tab w:val="left" w:pos="1701"/>
                <w:tab w:val="left" w:pos="6237"/>
              </w:tabs>
              <w:jc w:val="center"/>
              <w:rPr>
                <w:bCs w:val="0"/>
                <w:color w:val="000000" w:themeColor="text1"/>
                <w:spacing w:val="5"/>
              </w:rPr>
            </w:pPr>
            <w:r w:rsidRPr="00E86498">
              <w:rPr>
                <w:bCs w:val="0"/>
                <w:color w:val="000000" w:themeColor="text1"/>
                <w:spacing w:val="5"/>
              </w:rPr>
              <w:t>29</w:t>
            </w:r>
          </w:p>
        </w:tc>
        <w:tc>
          <w:tcPr>
            <w:tcW w:w="3997" w:type="dxa"/>
            <w:vAlign w:val="center"/>
          </w:tcPr>
          <w:p w14:paraId="6AC44AEC" w14:textId="145AA47E" w:rsidR="00E86498" w:rsidRPr="00E86498" w:rsidRDefault="00E86498" w:rsidP="00E86498">
            <w:pPr>
              <w:ind w:left="-80" w:right="-108"/>
              <w:cnfStyle w:val="000000000000" w:firstRow="0" w:lastRow="0" w:firstColumn="0" w:lastColumn="0" w:oddVBand="0" w:evenVBand="0" w:oddHBand="0" w:evenHBand="0" w:firstRowFirstColumn="0" w:firstRowLastColumn="0" w:lastRowFirstColumn="0" w:lastRowLastColumn="0"/>
              <w:rPr>
                <w:rFonts w:cs="Arial"/>
              </w:rPr>
            </w:pPr>
            <w:r w:rsidRPr="00E86498">
              <w:rPr>
                <w:rFonts w:cs="Arial"/>
              </w:rPr>
              <w:t>Préciser si les tablettes ligne 42 à 46 sont renforcées et le moyen utilisé</w:t>
            </w:r>
          </w:p>
        </w:tc>
        <w:tc>
          <w:tcPr>
            <w:tcW w:w="1276" w:type="dxa"/>
            <w:vAlign w:val="center"/>
          </w:tcPr>
          <w:p w14:paraId="077B2DE2" w14:textId="47BE8254" w:rsidR="00E86498" w:rsidRPr="00E86498" w:rsidRDefault="00E86498" w:rsidP="00E86498">
            <w:pPr>
              <w:jc w:val="center"/>
              <w:cnfStyle w:val="000000000000" w:firstRow="0" w:lastRow="0" w:firstColumn="0" w:lastColumn="0" w:oddVBand="0" w:evenVBand="0" w:oddHBand="0" w:evenHBand="0" w:firstRowFirstColumn="0" w:firstRowLastColumn="0" w:lastRowFirstColumn="0" w:lastRowLastColumn="0"/>
            </w:pPr>
            <w:r w:rsidRPr="00E86498">
              <w:t>Préciser</w:t>
            </w:r>
          </w:p>
        </w:tc>
        <w:tc>
          <w:tcPr>
            <w:tcW w:w="851" w:type="dxa"/>
            <w:shd w:val="clear" w:color="auto" w:fill="auto"/>
            <w:vAlign w:val="center"/>
          </w:tcPr>
          <w:p w14:paraId="1B9BEB08" w14:textId="677A1F3B" w:rsidR="00E86498" w:rsidRPr="00E86498" w:rsidRDefault="00E86498" w:rsidP="00E86498">
            <w:pPr>
              <w:jc w:val="center"/>
              <w:cnfStyle w:val="000000000000" w:firstRow="0" w:lastRow="0" w:firstColumn="0" w:lastColumn="0" w:oddVBand="0" w:evenVBand="0" w:oddHBand="0" w:evenHBand="0" w:firstRowFirstColumn="0" w:firstRowLastColumn="0" w:lastRowFirstColumn="0" w:lastRowLastColumn="0"/>
              <w:rPr>
                <w:rFonts w:cs="Arial"/>
                <w:bCs/>
              </w:rPr>
            </w:pPr>
            <w:r>
              <w:rPr>
                <w:rFonts w:cs="Arial"/>
                <w:bCs/>
              </w:rPr>
              <w:t>X</w:t>
            </w:r>
          </w:p>
        </w:tc>
        <w:tc>
          <w:tcPr>
            <w:tcW w:w="3543" w:type="dxa"/>
            <w:vAlign w:val="center"/>
          </w:tcPr>
          <w:p w14:paraId="479440A9" w14:textId="77777777" w:rsidR="00E86498" w:rsidRPr="00E86498" w:rsidRDefault="00E86498" w:rsidP="00E86498">
            <w:pPr>
              <w:tabs>
                <w:tab w:val="left" w:pos="1701"/>
                <w:tab w:val="left" w:pos="6237"/>
              </w:tabs>
              <w:jc w:val="center"/>
              <w:cnfStyle w:val="000000000000" w:firstRow="0" w:lastRow="0" w:firstColumn="0" w:lastColumn="0" w:oddVBand="0" w:evenVBand="0" w:oddHBand="0" w:evenHBand="0" w:firstRowFirstColumn="0" w:firstRowLastColumn="0" w:lastRowFirstColumn="0" w:lastRowLastColumn="0"/>
              <w:rPr>
                <w:bCs/>
                <w:color w:val="000000" w:themeColor="text1"/>
                <w:spacing w:val="5"/>
              </w:rPr>
            </w:pPr>
          </w:p>
        </w:tc>
      </w:tr>
      <w:bookmarkEnd w:id="64"/>
    </w:tbl>
    <w:p w14:paraId="59CA2C56" w14:textId="77777777" w:rsidR="00D355CC" w:rsidRPr="007E2210" w:rsidRDefault="00D355CC" w:rsidP="00E60C18">
      <w:pPr>
        <w:tabs>
          <w:tab w:val="left" w:pos="1701"/>
          <w:tab w:val="left" w:pos="6237"/>
        </w:tabs>
        <w:spacing w:after="0"/>
        <w:jc w:val="center"/>
        <w:rPr>
          <w:rStyle w:val="lev"/>
          <w:b w:val="0"/>
          <w:highlight w:val="yellow"/>
        </w:rPr>
      </w:pPr>
    </w:p>
    <w:p w14:paraId="7506FD9C" w14:textId="1C26A01C" w:rsidR="00DD4CA7" w:rsidRPr="00E86498" w:rsidRDefault="00DD4CA7" w:rsidP="00B4243B">
      <w:pPr>
        <w:tabs>
          <w:tab w:val="left" w:pos="540"/>
          <w:tab w:val="left" w:pos="1701"/>
          <w:tab w:val="left" w:pos="6237"/>
        </w:tabs>
        <w:spacing w:after="0"/>
        <w:rPr>
          <w:rStyle w:val="lev"/>
          <w:b w:val="0"/>
        </w:rPr>
      </w:pPr>
    </w:p>
    <w:p w14:paraId="433970A4" w14:textId="354B5CCD" w:rsidR="00E86498" w:rsidRPr="00E86498" w:rsidRDefault="00E86498" w:rsidP="00E86498">
      <w:pPr>
        <w:tabs>
          <w:tab w:val="left" w:pos="1701"/>
          <w:tab w:val="left" w:pos="6237"/>
        </w:tabs>
        <w:spacing w:after="0"/>
        <w:ind w:right="-285"/>
        <w:jc w:val="center"/>
        <w:rPr>
          <w:rFonts w:ascii="Cambria" w:eastAsia="Times New Roman" w:hAnsi="Cambria" w:cs="Arial"/>
          <w:bCs/>
          <w:color w:val="943634"/>
          <w:spacing w:val="5"/>
          <w:sz w:val="28"/>
        </w:rPr>
      </w:pPr>
      <w:bookmarkStart w:id="65" w:name="_Hlk204936221"/>
      <w:r w:rsidRPr="00E86498">
        <w:rPr>
          <w:rFonts w:ascii="Cambria" w:eastAsia="Times New Roman" w:hAnsi="Cambria" w:cs="Arial"/>
          <w:bCs/>
          <w:color w:val="943634"/>
          <w:spacing w:val="5"/>
          <w:sz w:val="28"/>
        </w:rPr>
        <w:t>Les questions suivantes relatives au développement durable s’adressent aux produits présentés en BPU pour le lot 3</w:t>
      </w:r>
    </w:p>
    <w:p w14:paraId="0185DCD0" w14:textId="1DFA02C3" w:rsidR="00E86498" w:rsidRPr="00E86498" w:rsidRDefault="00E86498" w:rsidP="00E86498">
      <w:pPr>
        <w:rPr>
          <w:rFonts w:ascii="Cambria" w:eastAsia="Times New Roman" w:hAnsi="Cambria" w:cs="Times New Roman"/>
          <w:highlight w:val="yellow"/>
        </w:rPr>
      </w:pPr>
    </w:p>
    <w:tbl>
      <w:tblPr>
        <w:tblStyle w:val="Grilleclaire-Accent1112"/>
        <w:tblW w:w="9963" w:type="dxa"/>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Layout w:type="fixed"/>
        <w:tblLook w:val="04A0" w:firstRow="1" w:lastRow="0" w:firstColumn="1" w:lastColumn="0" w:noHBand="0" w:noVBand="1"/>
      </w:tblPr>
      <w:tblGrid>
        <w:gridCol w:w="534"/>
        <w:gridCol w:w="3851"/>
        <w:gridCol w:w="1275"/>
        <w:gridCol w:w="567"/>
        <w:gridCol w:w="3736"/>
      </w:tblGrid>
      <w:tr w:rsidR="00E86498" w:rsidRPr="00E86498" w14:paraId="37D6E6A4" w14:textId="77777777" w:rsidTr="00AA39D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85" w:type="dxa"/>
            <w:gridSpan w:val="2"/>
            <w:tcBorders>
              <w:top w:val="none" w:sz="0" w:space="0" w:color="auto"/>
              <w:left w:val="none" w:sz="0" w:space="0" w:color="auto"/>
              <w:bottom w:val="none" w:sz="0" w:space="0" w:color="auto"/>
              <w:right w:val="none" w:sz="0" w:space="0" w:color="auto"/>
            </w:tcBorders>
            <w:shd w:val="clear" w:color="auto" w:fill="DBE5F1"/>
            <w:vAlign w:val="center"/>
          </w:tcPr>
          <w:p w14:paraId="0774BCBB" w14:textId="77777777" w:rsidR="00E86498" w:rsidRPr="00E86498" w:rsidRDefault="00E86498" w:rsidP="00E86498">
            <w:pPr>
              <w:jc w:val="center"/>
              <w:rPr>
                <w:sz w:val="24"/>
                <w:szCs w:val="24"/>
              </w:rPr>
            </w:pPr>
            <w:r w:rsidRPr="00E86498">
              <w:rPr>
                <w:sz w:val="24"/>
                <w:szCs w:val="24"/>
              </w:rPr>
              <w:t>Questions</w:t>
            </w:r>
          </w:p>
        </w:tc>
        <w:tc>
          <w:tcPr>
            <w:tcW w:w="1275" w:type="dxa"/>
            <w:tcBorders>
              <w:top w:val="none" w:sz="0" w:space="0" w:color="auto"/>
              <w:left w:val="none" w:sz="0" w:space="0" w:color="auto"/>
              <w:bottom w:val="none" w:sz="0" w:space="0" w:color="auto"/>
              <w:right w:val="none" w:sz="0" w:space="0" w:color="auto"/>
            </w:tcBorders>
            <w:shd w:val="clear" w:color="auto" w:fill="DBE5F1"/>
            <w:vAlign w:val="center"/>
          </w:tcPr>
          <w:p w14:paraId="24790902" w14:textId="77777777" w:rsidR="00E86498" w:rsidRPr="00E86498" w:rsidRDefault="00E86498" w:rsidP="00E86498">
            <w:pPr>
              <w:jc w:val="center"/>
              <w:cnfStyle w:val="100000000000" w:firstRow="1" w:lastRow="0" w:firstColumn="0" w:lastColumn="0" w:oddVBand="0" w:evenVBand="0" w:oddHBand="0" w:evenHBand="0" w:firstRowFirstColumn="0" w:firstRowLastColumn="0" w:lastRowFirstColumn="0" w:lastRowLastColumn="0"/>
              <w:rPr>
                <w:sz w:val="24"/>
                <w:szCs w:val="24"/>
              </w:rPr>
            </w:pPr>
            <w:r w:rsidRPr="00E86498">
              <w:rPr>
                <w:sz w:val="24"/>
                <w:szCs w:val="24"/>
              </w:rPr>
              <w:t>Mode de réponse attendue</w:t>
            </w:r>
          </w:p>
        </w:tc>
        <w:tc>
          <w:tcPr>
            <w:tcW w:w="567" w:type="dxa"/>
            <w:tcBorders>
              <w:top w:val="none" w:sz="0" w:space="0" w:color="auto"/>
              <w:left w:val="none" w:sz="0" w:space="0" w:color="auto"/>
              <w:bottom w:val="none" w:sz="0" w:space="0" w:color="auto"/>
              <w:right w:val="none" w:sz="0" w:space="0" w:color="auto"/>
            </w:tcBorders>
            <w:shd w:val="clear" w:color="auto" w:fill="DBE5F1"/>
            <w:vAlign w:val="center"/>
          </w:tcPr>
          <w:p w14:paraId="525B641C" w14:textId="77777777" w:rsidR="00E86498" w:rsidRPr="00E86498" w:rsidRDefault="00E86498" w:rsidP="00E86498">
            <w:pPr>
              <w:ind w:left="-108" w:right="-108"/>
              <w:jc w:val="center"/>
              <w:cnfStyle w:val="100000000000" w:firstRow="1" w:lastRow="0" w:firstColumn="0" w:lastColumn="0" w:oddVBand="0" w:evenVBand="0" w:oddHBand="0" w:evenHBand="0" w:firstRowFirstColumn="0" w:firstRowLastColumn="0" w:lastRowFirstColumn="0" w:lastRowLastColumn="0"/>
              <w:rPr>
                <w:sz w:val="24"/>
                <w:szCs w:val="24"/>
              </w:rPr>
            </w:pPr>
            <w:r w:rsidRPr="00E86498">
              <w:rPr>
                <w:sz w:val="24"/>
                <w:szCs w:val="24"/>
              </w:rPr>
              <w:t>Item noté</w:t>
            </w:r>
          </w:p>
        </w:tc>
        <w:tc>
          <w:tcPr>
            <w:tcW w:w="3736" w:type="dxa"/>
            <w:tcBorders>
              <w:top w:val="none" w:sz="0" w:space="0" w:color="auto"/>
              <w:left w:val="none" w:sz="0" w:space="0" w:color="auto"/>
              <w:bottom w:val="none" w:sz="0" w:space="0" w:color="auto"/>
              <w:right w:val="none" w:sz="0" w:space="0" w:color="auto"/>
            </w:tcBorders>
            <w:shd w:val="clear" w:color="auto" w:fill="DBE5F1"/>
            <w:vAlign w:val="center"/>
          </w:tcPr>
          <w:p w14:paraId="171C6838" w14:textId="77777777" w:rsidR="00E86498" w:rsidRPr="00E86498" w:rsidRDefault="00E86498" w:rsidP="00E86498">
            <w:pPr>
              <w:jc w:val="center"/>
              <w:cnfStyle w:val="100000000000" w:firstRow="1" w:lastRow="0" w:firstColumn="0" w:lastColumn="0" w:oddVBand="0" w:evenVBand="0" w:oddHBand="0" w:evenHBand="0" w:firstRowFirstColumn="0" w:firstRowLastColumn="0" w:lastRowFirstColumn="0" w:lastRowLastColumn="0"/>
              <w:rPr>
                <w:sz w:val="24"/>
                <w:szCs w:val="24"/>
              </w:rPr>
            </w:pPr>
            <w:r w:rsidRPr="00E86498">
              <w:rPr>
                <w:sz w:val="24"/>
                <w:szCs w:val="24"/>
              </w:rPr>
              <w:t>Réponse du candidat</w:t>
            </w:r>
          </w:p>
        </w:tc>
      </w:tr>
      <w:tr w:rsidR="00E86498" w:rsidRPr="00E86498" w14:paraId="1623D1D0" w14:textId="77777777" w:rsidTr="00AA39D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tcBorders>
              <w:top w:val="none" w:sz="0" w:space="0" w:color="auto"/>
              <w:left w:val="none" w:sz="0" w:space="0" w:color="auto"/>
              <w:bottom w:val="none" w:sz="0" w:space="0" w:color="auto"/>
              <w:right w:val="none" w:sz="0" w:space="0" w:color="auto"/>
            </w:tcBorders>
            <w:shd w:val="clear" w:color="auto" w:fill="auto"/>
            <w:vAlign w:val="center"/>
          </w:tcPr>
          <w:p w14:paraId="4A5AE131" w14:textId="77777777" w:rsidR="00E86498" w:rsidRPr="00E86498" w:rsidRDefault="00E86498" w:rsidP="00E86498">
            <w:pPr>
              <w:jc w:val="center"/>
              <w:rPr>
                <w:color w:val="000000"/>
              </w:rPr>
            </w:pPr>
            <w:r w:rsidRPr="00E86498">
              <w:rPr>
                <w:color w:val="000000"/>
              </w:rPr>
              <w:t>1</w:t>
            </w:r>
          </w:p>
        </w:tc>
        <w:tc>
          <w:tcPr>
            <w:tcW w:w="3851" w:type="dxa"/>
            <w:tcBorders>
              <w:top w:val="none" w:sz="0" w:space="0" w:color="auto"/>
              <w:left w:val="none" w:sz="0" w:space="0" w:color="auto"/>
              <w:bottom w:val="none" w:sz="0" w:space="0" w:color="auto"/>
              <w:right w:val="none" w:sz="0" w:space="0" w:color="auto"/>
            </w:tcBorders>
            <w:shd w:val="clear" w:color="auto" w:fill="auto"/>
            <w:vAlign w:val="center"/>
          </w:tcPr>
          <w:p w14:paraId="1B7DF6CF" w14:textId="77777777" w:rsidR="00E86498" w:rsidRPr="00E86498" w:rsidRDefault="00E86498" w:rsidP="00E86498">
            <w:pPr>
              <w:cnfStyle w:val="000000100000" w:firstRow="0" w:lastRow="0" w:firstColumn="0" w:lastColumn="0" w:oddVBand="0" w:evenVBand="0" w:oddHBand="1" w:evenHBand="0" w:firstRowFirstColumn="0" w:firstRowLastColumn="0" w:lastRowFirstColumn="0" w:lastRowLastColumn="0"/>
              <w:rPr>
                <w:sz w:val="20"/>
                <w:szCs w:val="20"/>
              </w:rPr>
            </w:pPr>
            <w:r w:rsidRPr="00E86498">
              <w:rPr>
                <w:sz w:val="20"/>
                <w:szCs w:val="20"/>
              </w:rPr>
              <w:t xml:space="preserve">Taux de matériaux recyclés utilisés pour la </w:t>
            </w:r>
            <w:r w:rsidRPr="00E86498">
              <w:rPr>
                <w:b/>
                <w:sz w:val="20"/>
                <w:szCs w:val="20"/>
              </w:rPr>
              <w:t>production</w:t>
            </w:r>
            <w:r w:rsidRPr="00E86498">
              <w:rPr>
                <w:sz w:val="20"/>
                <w:szCs w:val="20"/>
              </w:rPr>
              <w:t xml:space="preserve"> des équipements proposés </w:t>
            </w:r>
          </w:p>
        </w:tc>
        <w:tc>
          <w:tcPr>
            <w:tcW w:w="1275" w:type="dxa"/>
            <w:tcBorders>
              <w:top w:val="none" w:sz="0" w:space="0" w:color="auto"/>
              <w:left w:val="none" w:sz="0" w:space="0" w:color="auto"/>
              <w:bottom w:val="none" w:sz="0" w:space="0" w:color="auto"/>
              <w:right w:val="none" w:sz="0" w:space="0" w:color="auto"/>
            </w:tcBorders>
            <w:shd w:val="clear" w:color="auto" w:fill="auto"/>
            <w:vAlign w:val="center"/>
          </w:tcPr>
          <w:p w14:paraId="4A722D27" w14:textId="77777777" w:rsidR="00E86498" w:rsidRPr="00E86498" w:rsidRDefault="00E86498" w:rsidP="00E86498">
            <w:pPr>
              <w:ind w:left="-108" w:right="-108"/>
              <w:jc w:val="center"/>
              <w:cnfStyle w:val="000000100000" w:firstRow="0" w:lastRow="0" w:firstColumn="0" w:lastColumn="0" w:oddVBand="0" w:evenVBand="0" w:oddHBand="1" w:evenHBand="0" w:firstRowFirstColumn="0" w:firstRowLastColumn="0" w:lastRowFirstColumn="0" w:lastRowLastColumn="0"/>
              <w:rPr>
                <w:sz w:val="20"/>
                <w:szCs w:val="20"/>
              </w:rPr>
            </w:pPr>
            <w:r w:rsidRPr="00E86498">
              <w:rPr>
                <w:sz w:val="20"/>
                <w:szCs w:val="20"/>
              </w:rPr>
              <w:t>% - préciser</w:t>
            </w:r>
          </w:p>
        </w:tc>
        <w:tc>
          <w:tcPr>
            <w:tcW w:w="567" w:type="dxa"/>
            <w:tcBorders>
              <w:top w:val="none" w:sz="0" w:space="0" w:color="auto"/>
              <w:left w:val="none" w:sz="0" w:space="0" w:color="auto"/>
              <w:bottom w:val="none" w:sz="0" w:space="0" w:color="auto"/>
              <w:right w:val="none" w:sz="0" w:space="0" w:color="auto"/>
            </w:tcBorders>
            <w:shd w:val="clear" w:color="auto" w:fill="auto"/>
            <w:vAlign w:val="center"/>
          </w:tcPr>
          <w:p w14:paraId="193B15B9" w14:textId="77777777" w:rsidR="00E86498" w:rsidRPr="00E86498" w:rsidRDefault="00E86498" w:rsidP="00E86498">
            <w:pPr>
              <w:ind w:firstLine="72"/>
              <w:jc w:val="center"/>
              <w:cnfStyle w:val="000000100000" w:firstRow="0" w:lastRow="0" w:firstColumn="0" w:lastColumn="0" w:oddVBand="0" w:evenVBand="0" w:oddHBand="1" w:evenHBand="0" w:firstRowFirstColumn="0" w:firstRowLastColumn="0" w:lastRowFirstColumn="0" w:lastRowLastColumn="0"/>
              <w:rPr>
                <w:rFonts w:cs="Arial"/>
              </w:rPr>
            </w:pPr>
            <w:r w:rsidRPr="00E86498">
              <w:rPr>
                <w:rFonts w:cs="Arial"/>
              </w:rPr>
              <w:t>X</w:t>
            </w:r>
          </w:p>
        </w:tc>
        <w:tc>
          <w:tcPr>
            <w:tcW w:w="3736" w:type="dxa"/>
            <w:tcBorders>
              <w:top w:val="none" w:sz="0" w:space="0" w:color="auto"/>
              <w:left w:val="none" w:sz="0" w:space="0" w:color="auto"/>
              <w:bottom w:val="none" w:sz="0" w:space="0" w:color="auto"/>
              <w:right w:val="none" w:sz="0" w:space="0" w:color="auto"/>
            </w:tcBorders>
            <w:shd w:val="clear" w:color="auto" w:fill="auto"/>
            <w:vAlign w:val="center"/>
          </w:tcPr>
          <w:p w14:paraId="0ABD2AE9" w14:textId="77777777" w:rsidR="00E86498" w:rsidRPr="00E86498" w:rsidRDefault="00E86498" w:rsidP="00E86498">
            <w:pPr>
              <w:tabs>
                <w:tab w:val="left" w:pos="1701"/>
                <w:tab w:val="left" w:pos="6237"/>
              </w:tabs>
              <w:cnfStyle w:val="000000100000" w:firstRow="0" w:lastRow="0" w:firstColumn="0" w:lastColumn="0" w:oddVBand="0" w:evenVBand="0" w:oddHBand="1" w:evenHBand="0" w:firstRowFirstColumn="0" w:firstRowLastColumn="0" w:lastRowFirstColumn="0" w:lastRowLastColumn="0"/>
              <w:rPr>
                <w:bCs/>
                <w:color w:val="000000"/>
                <w:spacing w:val="5"/>
              </w:rPr>
            </w:pPr>
          </w:p>
        </w:tc>
      </w:tr>
      <w:tr w:rsidR="00E86498" w:rsidRPr="00E86498" w14:paraId="51A55E2D" w14:textId="77777777" w:rsidTr="00AA39D5">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tcBorders>
              <w:top w:val="none" w:sz="0" w:space="0" w:color="auto"/>
              <w:left w:val="none" w:sz="0" w:space="0" w:color="auto"/>
              <w:bottom w:val="none" w:sz="0" w:space="0" w:color="auto"/>
              <w:right w:val="none" w:sz="0" w:space="0" w:color="auto"/>
            </w:tcBorders>
            <w:shd w:val="clear" w:color="auto" w:fill="auto"/>
            <w:vAlign w:val="center"/>
          </w:tcPr>
          <w:p w14:paraId="7734CFA2" w14:textId="77777777" w:rsidR="00E86498" w:rsidRPr="00E86498" w:rsidRDefault="00E86498" w:rsidP="00E86498">
            <w:pPr>
              <w:tabs>
                <w:tab w:val="left" w:pos="1701"/>
                <w:tab w:val="left" w:pos="6237"/>
              </w:tabs>
              <w:jc w:val="center"/>
              <w:rPr>
                <w:color w:val="000000"/>
                <w:spacing w:val="5"/>
              </w:rPr>
            </w:pPr>
            <w:r w:rsidRPr="00E86498">
              <w:rPr>
                <w:color w:val="000000"/>
                <w:spacing w:val="5"/>
              </w:rPr>
              <w:t>2</w:t>
            </w:r>
          </w:p>
        </w:tc>
        <w:tc>
          <w:tcPr>
            <w:tcW w:w="3851" w:type="dxa"/>
            <w:tcBorders>
              <w:top w:val="none" w:sz="0" w:space="0" w:color="auto"/>
              <w:left w:val="none" w:sz="0" w:space="0" w:color="auto"/>
              <w:bottom w:val="none" w:sz="0" w:space="0" w:color="auto"/>
              <w:right w:val="none" w:sz="0" w:space="0" w:color="auto"/>
            </w:tcBorders>
            <w:shd w:val="clear" w:color="auto" w:fill="auto"/>
            <w:vAlign w:val="center"/>
          </w:tcPr>
          <w:p w14:paraId="400E6719" w14:textId="77777777" w:rsidR="00E86498" w:rsidRPr="00E86498" w:rsidRDefault="00E86498" w:rsidP="00E86498">
            <w:pPr>
              <w:cnfStyle w:val="000000010000" w:firstRow="0" w:lastRow="0" w:firstColumn="0" w:lastColumn="0" w:oddVBand="0" w:evenVBand="0" w:oddHBand="0" w:evenHBand="1" w:firstRowFirstColumn="0" w:firstRowLastColumn="0" w:lastRowFirstColumn="0" w:lastRowLastColumn="0"/>
              <w:rPr>
                <w:sz w:val="20"/>
                <w:szCs w:val="20"/>
              </w:rPr>
            </w:pPr>
            <w:r w:rsidRPr="00E86498">
              <w:rPr>
                <w:sz w:val="20"/>
                <w:szCs w:val="20"/>
              </w:rPr>
              <w:t>Proportion de matériau recyclable pour les équipements métalliques proposés</w:t>
            </w:r>
          </w:p>
        </w:tc>
        <w:tc>
          <w:tcPr>
            <w:tcW w:w="1275" w:type="dxa"/>
            <w:tcBorders>
              <w:top w:val="none" w:sz="0" w:space="0" w:color="auto"/>
              <w:left w:val="none" w:sz="0" w:space="0" w:color="auto"/>
              <w:bottom w:val="none" w:sz="0" w:space="0" w:color="auto"/>
              <w:right w:val="none" w:sz="0" w:space="0" w:color="auto"/>
            </w:tcBorders>
            <w:shd w:val="clear" w:color="auto" w:fill="auto"/>
            <w:vAlign w:val="center"/>
          </w:tcPr>
          <w:p w14:paraId="0395FDA2" w14:textId="77777777" w:rsidR="00E86498" w:rsidRPr="00E86498" w:rsidRDefault="00E86498" w:rsidP="00E86498">
            <w:pPr>
              <w:ind w:left="-108" w:right="-108"/>
              <w:jc w:val="center"/>
              <w:cnfStyle w:val="000000010000" w:firstRow="0" w:lastRow="0" w:firstColumn="0" w:lastColumn="0" w:oddVBand="0" w:evenVBand="0" w:oddHBand="0" w:evenHBand="1" w:firstRowFirstColumn="0" w:firstRowLastColumn="0" w:lastRowFirstColumn="0" w:lastRowLastColumn="0"/>
              <w:rPr>
                <w:sz w:val="20"/>
                <w:szCs w:val="20"/>
              </w:rPr>
            </w:pPr>
            <w:r w:rsidRPr="00E86498">
              <w:rPr>
                <w:sz w:val="20"/>
                <w:szCs w:val="20"/>
              </w:rPr>
              <w:t>% Préciser modalités de recyclage</w:t>
            </w:r>
          </w:p>
        </w:tc>
        <w:tc>
          <w:tcPr>
            <w:tcW w:w="567" w:type="dxa"/>
            <w:tcBorders>
              <w:top w:val="none" w:sz="0" w:space="0" w:color="auto"/>
              <w:left w:val="none" w:sz="0" w:space="0" w:color="auto"/>
              <w:bottom w:val="none" w:sz="0" w:space="0" w:color="auto"/>
              <w:right w:val="none" w:sz="0" w:space="0" w:color="auto"/>
            </w:tcBorders>
            <w:shd w:val="clear" w:color="auto" w:fill="auto"/>
            <w:vAlign w:val="center"/>
          </w:tcPr>
          <w:p w14:paraId="2C2FD145" w14:textId="77777777" w:rsidR="00E86498" w:rsidRPr="00E86498" w:rsidRDefault="00E86498" w:rsidP="00E86498">
            <w:pPr>
              <w:ind w:firstLine="72"/>
              <w:jc w:val="center"/>
              <w:cnfStyle w:val="000000010000" w:firstRow="0" w:lastRow="0" w:firstColumn="0" w:lastColumn="0" w:oddVBand="0" w:evenVBand="0" w:oddHBand="0" w:evenHBand="1" w:firstRowFirstColumn="0" w:firstRowLastColumn="0" w:lastRowFirstColumn="0" w:lastRowLastColumn="0"/>
              <w:rPr>
                <w:rFonts w:cs="Arial"/>
              </w:rPr>
            </w:pPr>
            <w:r w:rsidRPr="00E86498">
              <w:rPr>
                <w:rFonts w:cs="Arial"/>
              </w:rPr>
              <w:t>X</w:t>
            </w:r>
          </w:p>
        </w:tc>
        <w:tc>
          <w:tcPr>
            <w:tcW w:w="3736" w:type="dxa"/>
            <w:tcBorders>
              <w:top w:val="none" w:sz="0" w:space="0" w:color="auto"/>
              <w:left w:val="none" w:sz="0" w:space="0" w:color="auto"/>
              <w:bottom w:val="none" w:sz="0" w:space="0" w:color="auto"/>
              <w:right w:val="none" w:sz="0" w:space="0" w:color="auto"/>
            </w:tcBorders>
            <w:shd w:val="clear" w:color="auto" w:fill="auto"/>
            <w:vAlign w:val="center"/>
          </w:tcPr>
          <w:p w14:paraId="417C1E5B" w14:textId="77777777" w:rsidR="00E86498" w:rsidRPr="00E86498" w:rsidRDefault="00E86498" w:rsidP="00E86498">
            <w:pPr>
              <w:tabs>
                <w:tab w:val="left" w:pos="1701"/>
                <w:tab w:val="left" w:pos="6237"/>
              </w:tabs>
              <w:cnfStyle w:val="000000010000" w:firstRow="0" w:lastRow="0" w:firstColumn="0" w:lastColumn="0" w:oddVBand="0" w:evenVBand="0" w:oddHBand="0" w:evenHBand="1" w:firstRowFirstColumn="0" w:firstRowLastColumn="0" w:lastRowFirstColumn="0" w:lastRowLastColumn="0"/>
              <w:rPr>
                <w:bCs/>
                <w:color w:val="000000"/>
                <w:spacing w:val="5"/>
              </w:rPr>
            </w:pPr>
          </w:p>
        </w:tc>
      </w:tr>
      <w:tr w:rsidR="00E86498" w:rsidRPr="00E86498" w14:paraId="64B746F9" w14:textId="77777777" w:rsidTr="00AA39D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tcBorders>
              <w:top w:val="none" w:sz="0" w:space="0" w:color="auto"/>
              <w:left w:val="none" w:sz="0" w:space="0" w:color="auto"/>
              <w:bottom w:val="none" w:sz="0" w:space="0" w:color="auto"/>
              <w:right w:val="none" w:sz="0" w:space="0" w:color="auto"/>
            </w:tcBorders>
            <w:shd w:val="clear" w:color="auto" w:fill="auto"/>
            <w:vAlign w:val="center"/>
          </w:tcPr>
          <w:p w14:paraId="501ACB60" w14:textId="77777777" w:rsidR="00E86498" w:rsidRPr="00E86498" w:rsidRDefault="00E86498" w:rsidP="00E86498">
            <w:pPr>
              <w:jc w:val="center"/>
              <w:rPr>
                <w:color w:val="000000"/>
              </w:rPr>
            </w:pPr>
            <w:r w:rsidRPr="00E86498">
              <w:rPr>
                <w:color w:val="000000"/>
              </w:rPr>
              <w:t>3</w:t>
            </w:r>
          </w:p>
        </w:tc>
        <w:tc>
          <w:tcPr>
            <w:tcW w:w="3851" w:type="dxa"/>
            <w:tcBorders>
              <w:top w:val="none" w:sz="0" w:space="0" w:color="auto"/>
              <w:left w:val="none" w:sz="0" w:space="0" w:color="auto"/>
              <w:bottom w:val="none" w:sz="0" w:space="0" w:color="auto"/>
              <w:right w:val="none" w:sz="0" w:space="0" w:color="auto"/>
            </w:tcBorders>
            <w:shd w:val="clear" w:color="auto" w:fill="auto"/>
            <w:vAlign w:val="center"/>
          </w:tcPr>
          <w:p w14:paraId="2EF8F259" w14:textId="77777777" w:rsidR="00E86498" w:rsidRPr="00E86498" w:rsidRDefault="00E86498" w:rsidP="00E86498">
            <w:pPr>
              <w:cnfStyle w:val="000000100000" w:firstRow="0" w:lastRow="0" w:firstColumn="0" w:lastColumn="0" w:oddVBand="0" w:evenVBand="0" w:oddHBand="1" w:evenHBand="0" w:firstRowFirstColumn="0" w:firstRowLastColumn="0" w:lastRowFirstColumn="0" w:lastRowLastColumn="0"/>
              <w:rPr>
                <w:sz w:val="20"/>
                <w:szCs w:val="20"/>
              </w:rPr>
            </w:pPr>
            <w:r w:rsidRPr="00E86498">
              <w:rPr>
                <w:sz w:val="20"/>
                <w:szCs w:val="20"/>
              </w:rPr>
              <w:t>Les produits proposés bénéficient-ils d’une éco conception, si oui, préciser dans quel domaine</w:t>
            </w:r>
          </w:p>
        </w:tc>
        <w:tc>
          <w:tcPr>
            <w:tcW w:w="1275" w:type="dxa"/>
            <w:tcBorders>
              <w:top w:val="none" w:sz="0" w:space="0" w:color="auto"/>
              <w:left w:val="none" w:sz="0" w:space="0" w:color="auto"/>
              <w:bottom w:val="none" w:sz="0" w:space="0" w:color="auto"/>
              <w:right w:val="none" w:sz="0" w:space="0" w:color="auto"/>
            </w:tcBorders>
            <w:shd w:val="clear" w:color="auto" w:fill="auto"/>
            <w:vAlign w:val="center"/>
          </w:tcPr>
          <w:p w14:paraId="1F761D52" w14:textId="5ED60D10" w:rsidR="00E86498" w:rsidRPr="00E86498" w:rsidRDefault="00E86498" w:rsidP="00E86498">
            <w:pPr>
              <w:ind w:left="-108" w:right="-108"/>
              <w:jc w:val="center"/>
              <w:cnfStyle w:val="000000100000" w:firstRow="0" w:lastRow="0" w:firstColumn="0" w:lastColumn="0" w:oddVBand="0" w:evenVBand="0" w:oddHBand="1" w:evenHBand="0" w:firstRowFirstColumn="0" w:firstRowLastColumn="0" w:lastRowFirstColumn="0" w:lastRowLastColumn="0"/>
              <w:rPr>
                <w:sz w:val="20"/>
                <w:szCs w:val="20"/>
              </w:rPr>
            </w:pPr>
            <w:r w:rsidRPr="00E86498">
              <w:rPr>
                <w:sz w:val="20"/>
                <w:szCs w:val="20"/>
              </w:rPr>
              <w:t>Oui – non préciser</w:t>
            </w:r>
          </w:p>
        </w:tc>
        <w:tc>
          <w:tcPr>
            <w:tcW w:w="567" w:type="dxa"/>
            <w:tcBorders>
              <w:top w:val="none" w:sz="0" w:space="0" w:color="auto"/>
              <w:left w:val="none" w:sz="0" w:space="0" w:color="auto"/>
              <w:bottom w:val="none" w:sz="0" w:space="0" w:color="auto"/>
              <w:right w:val="none" w:sz="0" w:space="0" w:color="auto"/>
            </w:tcBorders>
            <w:shd w:val="clear" w:color="auto" w:fill="auto"/>
            <w:vAlign w:val="center"/>
          </w:tcPr>
          <w:p w14:paraId="114F963A" w14:textId="3554B89C" w:rsidR="00E86498" w:rsidRPr="00E86498" w:rsidRDefault="00E86498" w:rsidP="00E86498">
            <w:pPr>
              <w:jc w:val="center"/>
              <w:cnfStyle w:val="000000100000" w:firstRow="0" w:lastRow="0" w:firstColumn="0" w:lastColumn="0" w:oddVBand="0" w:evenVBand="0" w:oddHBand="1" w:evenHBand="0" w:firstRowFirstColumn="0" w:firstRowLastColumn="0" w:lastRowFirstColumn="0" w:lastRowLastColumn="0"/>
              <w:rPr>
                <w:rFonts w:cs="Arial"/>
              </w:rPr>
            </w:pPr>
            <w:r w:rsidRPr="00E86498">
              <w:rPr>
                <w:rFonts w:cs="Arial"/>
              </w:rPr>
              <w:t>X</w:t>
            </w:r>
          </w:p>
        </w:tc>
        <w:tc>
          <w:tcPr>
            <w:tcW w:w="3736" w:type="dxa"/>
            <w:tcBorders>
              <w:top w:val="none" w:sz="0" w:space="0" w:color="auto"/>
              <w:left w:val="none" w:sz="0" w:space="0" w:color="auto"/>
              <w:bottom w:val="none" w:sz="0" w:space="0" w:color="auto"/>
              <w:right w:val="none" w:sz="0" w:space="0" w:color="auto"/>
            </w:tcBorders>
            <w:shd w:val="clear" w:color="auto" w:fill="auto"/>
            <w:vAlign w:val="center"/>
          </w:tcPr>
          <w:p w14:paraId="3542F4D4" w14:textId="7B16AC73" w:rsidR="00E86498" w:rsidRPr="00E86498" w:rsidRDefault="00E86498" w:rsidP="00E86498">
            <w:pPr>
              <w:tabs>
                <w:tab w:val="left" w:pos="1701"/>
                <w:tab w:val="left" w:pos="6237"/>
              </w:tabs>
              <w:cnfStyle w:val="000000100000" w:firstRow="0" w:lastRow="0" w:firstColumn="0" w:lastColumn="0" w:oddVBand="0" w:evenVBand="0" w:oddHBand="1" w:evenHBand="0" w:firstRowFirstColumn="0" w:firstRowLastColumn="0" w:lastRowFirstColumn="0" w:lastRowLastColumn="0"/>
              <w:rPr>
                <w:bCs/>
                <w:color w:val="000000"/>
                <w:spacing w:val="5"/>
              </w:rPr>
            </w:pPr>
          </w:p>
        </w:tc>
      </w:tr>
      <w:tr w:rsidR="00E86498" w:rsidRPr="00E86498" w14:paraId="1946C821" w14:textId="77777777" w:rsidTr="002F285F">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shd w:val="clear" w:color="auto" w:fill="auto"/>
            <w:vAlign w:val="center"/>
          </w:tcPr>
          <w:p w14:paraId="662AB61E" w14:textId="77777777" w:rsidR="00E86498" w:rsidRPr="00E86498" w:rsidRDefault="00E86498" w:rsidP="00E86498">
            <w:pPr>
              <w:jc w:val="center"/>
              <w:rPr>
                <w:color w:val="000000"/>
              </w:rPr>
            </w:pPr>
            <w:r w:rsidRPr="00E86498">
              <w:rPr>
                <w:color w:val="000000"/>
              </w:rPr>
              <w:t>4</w:t>
            </w:r>
          </w:p>
        </w:tc>
        <w:tc>
          <w:tcPr>
            <w:tcW w:w="3851" w:type="dxa"/>
            <w:vAlign w:val="center"/>
          </w:tcPr>
          <w:p w14:paraId="0F9979D0" w14:textId="392CE95F" w:rsidR="00E86498" w:rsidRPr="00E86498" w:rsidRDefault="00E86498" w:rsidP="00E86498">
            <w:pPr>
              <w:cnfStyle w:val="000000010000" w:firstRow="0" w:lastRow="0" w:firstColumn="0" w:lastColumn="0" w:oddVBand="0" w:evenVBand="0" w:oddHBand="0" w:evenHBand="1" w:firstRowFirstColumn="0" w:firstRowLastColumn="0" w:lastRowFirstColumn="0" w:lastRowLastColumn="0"/>
              <w:rPr>
                <w:sz w:val="20"/>
                <w:szCs w:val="20"/>
              </w:rPr>
            </w:pPr>
            <w:r w:rsidRPr="00E86498">
              <w:rPr>
                <w:rFonts w:cs="Arial"/>
                <w:bCs/>
                <w:sz w:val="20"/>
                <w:szCs w:val="20"/>
              </w:rPr>
              <w:t xml:space="preserve">Durabilité des équipements proposés au BPU ou date jusqu’à laquelle les pièces détachées seront disponibles </w:t>
            </w:r>
          </w:p>
        </w:tc>
        <w:tc>
          <w:tcPr>
            <w:tcW w:w="1275" w:type="dxa"/>
            <w:shd w:val="clear" w:color="auto" w:fill="auto"/>
            <w:vAlign w:val="center"/>
          </w:tcPr>
          <w:p w14:paraId="0DE2DD08" w14:textId="1EB37A05" w:rsidR="00E86498" w:rsidRPr="00E86498" w:rsidRDefault="00E86498" w:rsidP="00E86498">
            <w:pPr>
              <w:ind w:left="-108" w:right="-108"/>
              <w:jc w:val="center"/>
              <w:cnfStyle w:val="000000010000" w:firstRow="0" w:lastRow="0" w:firstColumn="0" w:lastColumn="0" w:oddVBand="0" w:evenVBand="0" w:oddHBand="0" w:evenHBand="1" w:firstRowFirstColumn="0" w:firstRowLastColumn="0" w:lastRowFirstColumn="0" w:lastRowLastColumn="0"/>
              <w:rPr>
                <w:sz w:val="20"/>
                <w:szCs w:val="20"/>
              </w:rPr>
            </w:pPr>
            <w:r w:rsidRPr="00E86498">
              <w:rPr>
                <w:sz w:val="20"/>
                <w:szCs w:val="20"/>
              </w:rPr>
              <w:t>Année ou date</w:t>
            </w:r>
          </w:p>
        </w:tc>
        <w:tc>
          <w:tcPr>
            <w:tcW w:w="567" w:type="dxa"/>
            <w:shd w:val="clear" w:color="auto" w:fill="auto"/>
            <w:vAlign w:val="center"/>
          </w:tcPr>
          <w:p w14:paraId="534645C9" w14:textId="3DC6A3A6" w:rsidR="00E86498" w:rsidRPr="00E86498" w:rsidRDefault="00E86498" w:rsidP="00E86498">
            <w:pPr>
              <w:jc w:val="center"/>
              <w:cnfStyle w:val="000000010000" w:firstRow="0" w:lastRow="0" w:firstColumn="0" w:lastColumn="0" w:oddVBand="0" w:evenVBand="0" w:oddHBand="0" w:evenHBand="1" w:firstRowFirstColumn="0" w:firstRowLastColumn="0" w:lastRowFirstColumn="0" w:lastRowLastColumn="0"/>
              <w:rPr>
                <w:rFonts w:cs="Arial"/>
              </w:rPr>
            </w:pPr>
            <w:r w:rsidRPr="00E86498">
              <w:rPr>
                <w:rFonts w:cs="Arial"/>
              </w:rPr>
              <w:t>X</w:t>
            </w:r>
          </w:p>
        </w:tc>
        <w:tc>
          <w:tcPr>
            <w:tcW w:w="3736" w:type="dxa"/>
            <w:shd w:val="clear" w:color="auto" w:fill="auto"/>
            <w:vAlign w:val="center"/>
          </w:tcPr>
          <w:p w14:paraId="49F00D9B" w14:textId="3F5DBBFD" w:rsidR="00E86498" w:rsidRPr="00E86498" w:rsidRDefault="00E86498" w:rsidP="00E86498">
            <w:pPr>
              <w:tabs>
                <w:tab w:val="left" w:pos="1701"/>
                <w:tab w:val="left" w:pos="6237"/>
              </w:tabs>
              <w:cnfStyle w:val="000000010000" w:firstRow="0" w:lastRow="0" w:firstColumn="0" w:lastColumn="0" w:oddVBand="0" w:evenVBand="0" w:oddHBand="0" w:evenHBand="1" w:firstRowFirstColumn="0" w:firstRowLastColumn="0" w:lastRowFirstColumn="0" w:lastRowLastColumn="0"/>
              <w:rPr>
                <w:bCs/>
                <w:color w:val="000000"/>
                <w:spacing w:val="5"/>
              </w:rPr>
            </w:pPr>
          </w:p>
        </w:tc>
      </w:tr>
      <w:tr w:rsidR="00E86498" w:rsidRPr="00E86498" w14:paraId="50BBA69B" w14:textId="77777777" w:rsidTr="00AA39D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tcBorders>
              <w:top w:val="none" w:sz="0" w:space="0" w:color="auto"/>
              <w:left w:val="none" w:sz="0" w:space="0" w:color="auto"/>
              <w:bottom w:val="none" w:sz="0" w:space="0" w:color="auto"/>
              <w:right w:val="none" w:sz="0" w:space="0" w:color="auto"/>
            </w:tcBorders>
            <w:shd w:val="clear" w:color="auto" w:fill="auto"/>
            <w:vAlign w:val="center"/>
          </w:tcPr>
          <w:p w14:paraId="4B786524" w14:textId="77777777" w:rsidR="00E86498" w:rsidRPr="00E86498" w:rsidRDefault="00E86498" w:rsidP="00E86498">
            <w:pPr>
              <w:jc w:val="center"/>
              <w:rPr>
                <w:color w:val="000000"/>
              </w:rPr>
            </w:pPr>
            <w:r w:rsidRPr="00E86498">
              <w:rPr>
                <w:color w:val="000000"/>
              </w:rPr>
              <w:t>5</w:t>
            </w:r>
          </w:p>
        </w:tc>
        <w:tc>
          <w:tcPr>
            <w:tcW w:w="3851" w:type="dxa"/>
            <w:tcBorders>
              <w:top w:val="none" w:sz="0" w:space="0" w:color="auto"/>
              <w:left w:val="none" w:sz="0" w:space="0" w:color="auto"/>
              <w:bottom w:val="none" w:sz="0" w:space="0" w:color="auto"/>
              <w:right w:val="none" w:sz="0" w:space="0" w:color="auto"/>
            </w:tcBorders>
            <w:shd w:val="clear" w:color="auto" w:fill="auto"/>
            <w:vAlign w:val="center"/>
          </w:tcPr>
          <w:p w14:paraId="64CCF709" w14:textId="77777777" w:rsidR="00E86498" w:rsidRPr="00E86498" w:rsidRDefault="00E86498" w:rsidP="00E86498">
            <w:pPr>
              <w:cnfStyle w:val="000000100000" w:firstRow="0" w:lastRow="0" w:firstColumn="0" w:lastColumn="0" w:oddVBand="0" w:evenVBand="0" w:oddHBand="1" w:evenHBand="0" w:firstRowFirstColumn="0" w:firstRowLastColumn="0" w:lastRowFirstColumn="0" w:lastRowLastColumn="0"/>
              <w:rPr>
                <w:sz w:val="20"/>
                <w:szCs w:val="20"/>
              </w:rPr>
            </w:pPr>
            <w:r w:rsidRPr="00E86498">
              <w:rPr>
                <w:sz w:val="20"/>
                <w:szCs w:val="20"/>
              </w:rPr>
              <w:t>Avez-vous mis en œuvre des sources d’énergie renouvelables pour les outils de production des produits proposés (panneaux solaires, éco-électricité par exemple)</w:t>
            </w:r>
          </w:p>
        </w:tc>
        <w:tc>
          <w:tcPr>
            <w:tcW w:w="1275" w:type="dxa"/>
            <w:tcBorders>
              <w:top w:val="none" w:sz="0" w:space="0" w:color="auto"/>
              <w:left w:val="none" w:sz="0" w:space="0" w:color="auto"/>
              <w:bottom w:val="none" w:sz="0" w:space="0" w:color="auto"/>
              <w:right w:val="none" w:sz="0" w:space="0" w:color="auto"/>
            </w:tcBorders>
            <w:shd w:val="clear" w:color="auto" w:fill="auto"/>
            <w:vAlign w:val="center"/>
          </w:tcPr>
          <w:p w14:paraId="262DEFC2" w14:textId="1DF5BE1E" w:rsidR="00E86498" w:rsidRPr="00E86498" w:rsidRDefault="00E86498" w:rsidP="00E86498">
            <w:pPr>
              <w:ind w:left="-108" w:right="-108"/>
              <w:jc w:val="center"/>
              <w:cnfStyle w:val="000000100000" w:firstRow="0" w:lastRow="0" w:firstColumn="0" w:lastColumn="0" w:oddVBand="0" w:evenVBand="0" w:oddHBand="1" w:evenHBand="0" w:firstRowFirstColumn="0" w:firstRowLastColumn="0" w:lastRowFirstColumn="0" w:lastRowLastColumn="0"/>
              <w:rPr>
                <w:sz w:val="20"/>
                <w:szCs w:val="20"/>
              </w:rPr>
            </w:pPr>
            <w:r w:rsidRPr="00E86498">
              <w:rPr>
                <w:sz w:val="20"/>
                <w:szCs w:val="20"/>
              </w:rPr>
              <w:t>Développer</w:t>
            </w:r>
          </w:p>
        </w:tc>
        <w:tc>
          <w:tcPr>
            <w:tcW w:w="567" w:type="dxa"/>
            <w:tcBorders>
              <w:top w:val="none" w:sz="0" w:space="0" w:color="auto"/>
              <w:left w:val="none" w:sz="0" w:space="0" w:color="auto"/>
              <w:bottom w:val="none" w:sz="0" w:space="0" w:color="auto"/>
              <w:right w:val="none" w:sz="0" w:space="0" w:color="auto"/>
            </w:tcBorders>
            <w:shd w:val="clear" w:color="auto" w:fill="auto"/>
            <w:vAlign w:val="center"/>
          </w:tcPr>
          <w:p w14:paraId="4B53B700" w14:textId="1AFEB677" w:rsidR="00E86498" w:rsidRPr="00E86498" w:rsidRDefault="00E86498" w:rsidP="00E86498">
            <w:pPr>
              <w:ind w:firstLine="72"/>
              <w:jc w:val="center"/>
              <w:cnfStyle w:val="000000100000" w:firstRow="0" w:lastRow="0" w:firstColumn="0" w:lastColumn="0" w:oddVBand="0" w:evenVBand="0" w:oddHBand="1" w:evenHBand="0" w:firstRowFirstColumn="0" w:firstRowLastColumn="0" w:lastRowFirstColumn="0" w:lastRowLastColumn="0"/>
              <w:rPr>
                <w:rFonts w:cs="Arial"/>
                <w:bCs/>
              </w:rPr>
            </w:pPr>
            <w:r w:rsidRPr="00E86498">
              <w:rPr>
                <w:rFonts w:cs="Arial"/>
                <w:bCs/>
              </w:rPr>
              <w:t>X</w:t>
            </w:r>
          </w:p>
        </w:tc>
        <w:tc>
          <w:tcPr>
            <w:tcW w:w="3736" w:type="dxa"/>
            <w:tcBorders>
              <w:top w:val="none" w:sz="0" w:space="0" w:color="auto"/>
              <w:left w:val="none" w:sz="0" w:space="0" w:color="auto"/>
              <w:bottom w:val="none" w:sz="0" w:space="0" w:color="auto"/>
              <w:right w:val="none" w:sz="0" w:space="0" w:color="auto"/>
            </w:tcBorders>
            <w:shd w:val="clear" w:color="auto" w:fill="auto"/>
            <w:vAlign w:val="center"/>
          </w:tcPr>
          <w:p w14:paraId="65A04673" w14:textId="2ED7180C" w:rsidR="00E86498" w:rsidRPr="00E86498" w:rsidRDefault="00E86498" w:rsidP="00E86498">
            <w:pPr>
              <w:tabs>
                <w:tab w:val="left" w:pos="1701"/>
                <w:tab w:val="left" w:pos="6237"/>
              </w:tabs>
              <w:cnfStyle w:val="000000100000" w:firstRow="0" w:lastRow="0" w:firstColumn="0" w:lastColumn="0" w:oddVBand="0" w:evenVBand="0" w:oddHBand="1" w:evenHBand="0" w:firstRowFirstColumn="0" w:firstRowLastColumn="0" w:lastRowFirstColumn="0" w:lastRowLastColumn="0"/>
              <w:rPr>
                <w:bCs/>
                <w:color w:val="000000"/>
                <w:spacing w:val="5"/>
              </w:rPr>
            </w:pPr>
          </w:p>
        </w:tc>
      </w:tr>
      <w:tr w:rsidR="00E86498" w:rsidRPr="00E86498" w14:paraId="3903CACF" w14:textId="77777777" w:rsidTr="00AA39D5">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tcBorders>
              <w:top w:val="none" w:sz="0" w:space="0" w:color="auto"/>
              <w:left w:val="none" w:sz="0" w:space="0" w:color="auto"/>
              <w:bottom w:val="none" w:sz="0" w:space="0" w:color="auto"/>
              <w:right w:val="none" w:sz="0" w:space="0" w:color="auto"/>
            </w:tcBorders>
            <w:shd w:val="clear" w:color="auto" w:fill="auto"/>
            <w:vAlign w:val="center"/>
          </w:tcPr>
          <w:p w14:paraId="49F379AD" w14:textId="77777777" w:rsidR="00E86498" w:rsidRPr="00E86498" w:rsidRDefault="00E86498" w:rsidP="00E86498">
            <w:pPr>
              <w:jc w:val="center"/>
              <w:rPr>
                <w:color w:val="000000"/>
              </w:rPr>
            </w:pPr>
            <w:r w:rsidRPr="00E86498">
              <w:rPr>
                <w:color w:val="000000"/>
              </w:rPr>
              <w:lastRenderedPageBreak/>
              <w:t>6</w:t>
            </w:r>
          </w:p>
        </w:tc>
        <w:tc>
          <w:tcPr>
            <w:tcW w:w="3851" w:type="dxa"/>
            <w:tcBorders>
              <w:top w:val="none" w:sz="0" w:space="0" w:color="auto"/>
              <w:left w:val="none" w:sz="0" w:space="0" w:color="auto"/>
              <w:bottom w:val="none" w:sz="0" w:space="0" w:color="auto"/>
              <w:right w:val="none" w:sz="0" w:space="0" w:color="auto"/>
            </w:tcBorders>
            <w:shd w:val="clear" w:color="auto" w:fill="auto"/>
            <w:vAlign w:val="center"/>
          </w:tcPr>
          <w:p w14:paraId="1C8FB4DF" w14:textId="77777777" w:rsidR="00E86498" w:rsidRPr="00E86498" w:rsidRDefault="00E86498" w:rsidP="00E86498">
            <w:pPr>
              <w:cnfStyle w:val="000000010000" w:firstRow="0" w:lastRow="0" w:firstColumn="0" w:lastColumn="0" w:oddVBand="0" w:evenVBand="0" w:oddHBand="0" w:evenHBand="1" w:firstRowFirstColumn="0" w:firstRowLastColumn="0" w:lastRowFirstColumn="0" w:lastRowLastColumn="0"/>
              <w:rPr>
                <w:sz w:val="20"/>
                <w:szCs w:val="20"/>
              </w:rPr>
            </w:pPr>
            <w:r w:rsidRPr="00E86498">
              <w:rPr>
                <w:sz w:val="20"/>
                <w:szCs w:val="20"/>
              </w:rPr>
              <w:t>Type d’emballages utilisés pour la livraison, (biomatériaux, certifiés FSC ou PEFC, …)</w:t>
            </w:r>
          </w:p>
        </w:tc>
        <w:tc>
          <w:tcPr>
            <w:tcW w:w="1275" w:type="dxa"/>
            <w:tcBorders>
              <w:top w:val="none" w:sz="0" w:space="0" w:color="auto"/>
              <w:left w:val="none" w:sz="0" w:space="0" w:color="auto"/>
              <w:bottom w:val="none" w:sz="0" w:space="0" w:color="auto"/>
              <w:right w:val="none" w:sz="0" w:space="0" w:color="auto"/>
            </w:tcBorders>
            <w:shd w:val="clear" w:color="auto" w:fill="auto"/>
            <w:vAlign w:val="center"/>
          </w:tcPr>
          <w:p w14:paraId="501A8C61" w14:textId="77777777" w:rsidR="00E86498" w:rsidRPr="00E86498" w:rsidRDefault="00E86498" w:rsidP="00E86498">
            <w:pPr>
              <w:ind w:left="-108" w:right="-108"/>
              <w:jc w:val="center"/>
              <w:cnfStyle w:val="000000010000" w:firstRow="0" w:lastRow="0" w:firstColumn="0" w:lastColumn="0" w:oddVBand="0" w:evenVBand="0" w:oddHBand="0" w:evenHBand="1" w:firstRowFirstColumn="0" w:firstRowLastColumn="0" w:lastRowFirstColumn="0" w:lastRowLastColumn="0"/>
              <w:rPr>
                <w:sz w:val="20"/>
                <w:szCs w:val="20"/>
              </w:rPr>
            </w:pPr>
            <w:r w:rsidRPr="00E86498">
              <w:rPr>
                <w:sz w:val="20"/>
                <w:szCs w:val="20"/>
              </w:rPr>
              <w:t>Préciser</w:t>
            </w:r>
          </w:p>
        </w:tc>
        <w:tc>
          <w:tcPr>
            <w:tcW w:w="567" w:type="dxa"/>
            <w:tcBorders>
              <w:top w:val="none" w:sz="0" w:space="0" w:color="auto"/>
              <w:left w:val="none" w:sz="0" w:space="0" w:color="auto"/>
              <w:bottom w:val="none" w:sz="0" w:space="0" w:color="auto"/>
              <w:right w:val="none" w:sz="0" w:space="0" w:color="auto"/>
            </w:tcBorders>
            <w:shd w:val="clear" w:color="auto" w:fill="auto"/>
            <w:vAlign w:val="center"/>
          </w:tcPr>
          <w:p w14:paraId="25883603" w14:textId="77777777" w:rsidR="00E86498" w:rsidRPr="00E86498" w:rsidRDefault="00E86498" w:rsidP="00E86498">
            <w:pPr>
              <w:ind w:firstLine="72"/>
              <w:jc w:val="center"/>
              <w:cnfStyle w:val="000000010000" w:firstRow="0" w:lastRow="0" w:firstColumn="0" w:lastColumn="0" w:oddVBand="0" w:evenVBand="0" w:oddHBand="0" w:evenHBand="1" w:firstRowFirstColumn="0" w:firstRowLastColumn="0" w:lastRowFirstColumn="0" w:lastRowLastColumn="0"/>
              <w:rPr>
                <w:rFonts w:cs="Arial"/>
                <w:bCs/>
              </w:rPr>
            </w:pPr>
            <w:r w:rsidRPr="00E86498">
              <w:rPr>
                <w:rFonts w:cs="Arial"/>
                <w:bCs/>
              </w:rPr>
              <w:t>X</w:t>
            </w:r>
          </w:p>
        </w:tc>
        <w:tc>
          <w:tcPr>
            <w:tcW w:w="3736" w:type="dxa"/>
            <w:tcBorders>
              <w:top w:val="none" w:sz="0" w:space="0" w:color="auto"/>
              <w:left w:val="none" w:sz="0" w:space="0" w:color="auto"/>
              <w:bottom w:val="none" w:sz="0" w:space="0" w:color="auto"/>
              <w:right w:val="none" w:sz="0" w:space="0" w:color="auto"/>
            </w:tcBorders>
            <w:shd w:val="clear" w:color="auto" w:fill="auto"/>
            <w:vAlign w:val="center"/>
          </w:tcPr>
          <w:p w14:paraId="758CE395" w14:textId="77777777" w:rsidR="00E86498" w:rsidRPr="00E86498" w:rsidRDefault="00E86498" w:rsidP="00E86498">
            <w:pPr>
              <w:tabs>
                <w:tab w:val="left" w:pos="1701"/>
                <w:tab w:val="left" w:pos="6237"/>
              </w:tabs>
              <w:cnfStyle w:val="000000010000" w:firstRow="0" w:lastRow="0" w:firstColumn="0" w:lastColumn="0" w:oddVBand="0" w:evenVBand="0" w:oddHBand="0" w:evenHBand="1" w:firstRowFirstColumn="0" w:firstRowLastColumn="0" w:lastRowFirstColumn="0" w:lastRowLastColumn="0"/>
              <w:rPr>
                <w:bCs/>
                <w:color w:val="000000"/>
                <w:spacing w:val="5"/>
              </w:rPr>
            </w:pPr>
          </w:p>
        </w:tc>
      </w:tr>
      <w:tr w:rsidR="00E86498" w:rsidRPr="00E86498" w14:paraId="53FEB277" w14:textId="77777777" w:rsidTr="00AA39D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tcBorders>
              <w:top w:val="none" w:sz="0" w:space="0" w:color="auto"/>
              <w:left w:val="none" w:sz="0" w:space="0" w:color="auto"/>
              <w:bottom w:val="none" w:sz="0" w:space="0" w:color="auto"/>
              <w:right w:val="none" w:sz="0" w:space="0" w:color="auto"/>
            </w:tcBorders>
            <w:shd w:val="clear" w:color="auto" w:fill="auto"/>
            <w:vAlign w:val="center"/>
          </w:tcPr>
          <w:p w14:paraId="61882E74" w14:textId="77777777" w:rsidR="00E86498" w:rsidRPr="00E86498" w:rsidRDefault="00E86498" w:rsidP="00E86498">
            <w:pPr>
              <w:jc w:val="center"/>
              <w:rPr>
                <w:color w:val="000000"/>
              </w:rPr>
            </w:pPr>
            <w:r w:rsidRPr="00E86498">
              <w:rPr>
                <w:color w:val="000000"/>
              </w:rPr>
              <w:t>7</w:t>
            </w:r>
          </w:p>
        </w:tc>
        <w:tc>
          <w:tcPr>
            <w:tcW w:w="3851" w:type="dxa"/>
            <w:tcBorders>
              <w:top w:val="none" w:sz="0" w:space="0" w:color="auto"/>
              <w:left w:val="none" w:sz="0" w:space="0" w:color="auto"/>
              <w:bottom w:val="none" w:sz="0" w:space="0" w:color="auto"/>
              <w:right w:val="none" w:sz="0" w:space="0" w:color="auto"/>
            </w:tcBorders>
            <w:shd w:val="clear" w:color="auto" w:fill="auto"/>
            <w:vAlign w:val="center"/>
          </w:tcPr>
          <w:p w14:paraId="406B0E61" w14:textId="77777777" w:rsidR="00E86498" w:rsidRPr="00E86498" w:rsidRDefault="00E86498" w:rsidP="00E86498">
            <w:pPr>
              <w:cnfStyle w:val="000000100000" w:firstRow="0" w:lastRow="0" w:firstColumn="0" w:lastColumn="0" w:oddVBand="0" w:evenVBand="0" w:oddHBand="1" w:evenHBand="0" w:firstRowFirstColumn="0" w:firstRowLastColumn="0" w:lastRowFirstColumn="0" w:lastRowLastColumn="0"/>
              <w:rPr>
                <w:sz w:val="20"/>
                <w:szCs w:val="20"/>
              </w:rPr>
            </w:pPr>
            <w:r w:rsidRPr="00E86498">
              <w:rPr>
                <w:sz w:val="20"/>
                <w:szCs w:val="20"/>
              </w:rPr>
              <w:t>Comment les emballages sont-ils optimisés ?</w:t>
            </w:r>
          </w:p>
        </w:tc>
        <w:tc>
          <w:tcPr>
            <w:tcW w:w="1275" w:type="dxa"/>
            <w:tcBorders>
              <w:top w:val="none" w:sz="0" w:space="0" w:color="auto"/>
              <w:left w:val="none" w:sz="0" w:space="0" w:color="auto"/>
              <w:bottom w:val="none" w:sz="0" w:space="0" w:color="auto"/>
              <w:right w:val="none" w:sz="0" w:space="0" w:color="auto"/>
            </w:tcBorders>
            <w:shd w:val="clear" w:color="auto" w:fill="auto"/>
            <w:vAlign w:val="center"/>
          </w:tcPr>
          <w:p w14:paraId="66136AD7" w14:textId="77777777" w:rsidR="00E86498" w:rsidRPr="00E86498" w:rsidRDefault="00E86498" w:rsidP="00E86498">
            <w:pPr>
              <w:ind w:left="-108" w:right="-108"/>
              <w:jc w:val="center"/>
              <w:cnfStyle w:val="000000100000" w:firstRow="0" w:lastRow="0" w:firstColumn="0" w:lastColumn="0" w:oddVBand="0" w:evenVBand="0" w:oddHBand="1" w:evenHBand="0" w:firstRowFirstColumn="0" w:firstRowLastColumn="0" w:lastRowFirstColumn="0" w:lastRowLastColumn="0"/>
              <w:rPr>
                <w:sz w:val="20"/>
                <w:szCs w:val="20"/>
              </w:rPr>
            </w:pPr>
            <w:r w:rsidRPr="00E86498">
              <w:rPr>
                <w:sz w:val="20"/>
                <w:szCs w:val="20"/>
              </w:rPr>
              <w:t>Décrire</w:t>
            </w:r>
          </w:p>
        </w:tc>
        <w:tc>
          <w:tcPr>
            <w:tcW w:w="567" w:type="dxa"/>
            <w:tcBorders>
              <w:top w:val="none" w:sz="0" w:space="0" w:color="auto"/>
              <w:left w:val="none" w:sz="0" w:space="0" w:color="auto"/>
              <w:bottom w:val="none" w:sz="0" w:space="0" w:color="auto"/>
              <w:right w:val="none" w:sz="0" w:space="0" w:color="auto"/>
            </w:tcBorders>
            <w:shd w:val="clear" w:color="auto" w:fill="auto"/>
            <w:vAlign w:val="center"/>
          </w:tcPr>
          <w:p w14:paraId="11F69E83" w14:textId="77777777" w:rsidR="00E86498" w:rsidRPr="00E86498" w:rsidRDefault="00E86498" w:rsidP="00E86498">
            <w:pPr>
              <w:ind w:firstLine="72"/>
              <w:jc w:val="center"/>
              <w:cnfStyle w:val="000000100000" w:firstRow="0" w:lastRow="0" w:firstColumn="0" w:lastColumn="0" w:oddVBand="0" w:evenVBand="0" w:oddHBand="1" w:evenHBand="0" w:firstRowFirstColumn="0" w:firstRowLastColumn="0" w:lastRowFirstColumn="0" w:lastRowLastColumn="0"/>
              <w:rPr>
                <w:rFonts w:cs="Arial"/>
                <w:bCs/>
              </w:rPr>
            </w:pPr>
            <w:r w:rsidRPr="00E86498">
              <w:rPr>
                <w:rFonts w:cs="Arial"/>
                <w:bCs/>
              </w:rPr>
              <w:t>X</w:t>
            </w:r>
          </w:p>
        </w:tc>
        <w:tc>
          <w:tcPr>
            <w:tcW w:w="3736" w:type="dxa"/>
            <w:tcBorders>
              <w:top w:val="none" w:sz="0" w:space="0" w:color="auto"/>
              <w:left w:val="none" w:sz="0" w:space="0" w:color="auto"/>
              <w:bottom w:val="none" w:sz="0" w:space="0" w:color="auto"/>
              <w:right w:val="none" w:sz="0" w:space="0" w:color="auto"/>
            </w:tcBorders>
            <w:shd w:val="clear" w:color="auto" w:fill="auto"/>
            <w:vAlign w:val="center"/>
          </w:tcPr>
          <w:p w14:paraId="3D2BCA5A" w14:textId="77777777" w:rsidR="00E86498" w:rsidRPr="00E86498" w:rsidRDefault="00E86498" w:rsidP="00E86498">
            <w:pPr>
              <w:tabs>
                <w:tab w:val="left" w:pos="1701"/>
                <w:tab w:val="left" w:pos="6237"/>
              </w:tabs>
              <w:cnfStyle w:val="000000100000" w:firstRow="0" w:lastRow="0" w:firstColumn="0" w:lastColumn="0" w:oddVBand="0" w:evenVBand="0" w:oddHBand="1" w:evenHBand="0" w:firstRowFirstColumn="0" w:firstRowLastColumn="0" w:lastRowFirstColumn="0" w:lastRowLastColumn="0"/>
              <w:rPr>
                <w:bCs/>
                <w:color w:val="000000"/>
                <w:spacing w:val="5"/>
              </w:rPr>
            </w:pPr>
          </w:p>
        </w:tc>
      </w:tr>
      <w:tr w:rsidR="00E86498" w:rsidRPr="00E86498" w14:paraId="6F4450DA" w14:textId="77777777" w:rsidTr="00AA39D5">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tcBorders>
              <w:top w:val="none" w:sz="0" w:space="0" w:color="auto"/>
              <w:left w:val="none" w:sz="0" w:space="0" w:color="auto"/>
              <w:bottom w:val="none" w:sz="0" w:space="0" w:color="auto"/>
              <w:right w:val="none" w:sz="0" w:space="0" w:color="auto"/>
            </w:tcBorders>
            <w:shd w:val="clear" w:color="auto" w:fill="auto"/>
            <w:vAlign w:val="center"/>
          </w:tcPr>
          <w:p w14:paraId="6D115BEA" w14:textId="77777777" w:rsidR="00E86498" w:rsidRPr="00E86498" w:rsidRDefault="00E86498" w:rsidP="00E86498">
            <w:pPr>
              <w:jc w:val="center"/>
              <w:rPr>
                <w:color w:val="000000"/>
              </w:rPr>
            </w:pPr>
            <w:r w:rsidRPr="00E86498">
              <w:rPr>
                <w:color w:val="000000"/>
              </w:rPr>
              <w:t>8</w:t>
            </w:r>
          </w:p>
        </w:tc>
        <w:tc>
          <w:tcPr>
            <w:tcW w:w="3851" w:type="dxa"/>
            <w:tcBorders>
              <w:top w:val="none" w:sz="0" w:space="0" w:color="auto"/>
              <w:left w:val="none" w:sz="0" w:space="0" w:color="auto"/>
              <w:bottom w:val="none" w:sz="0" w:space="0" w:color="auto"/>
              <w:right w:val="none" w:sz="0" w:space="0" w:color="auto"/>
            </w:tcBorders>
            <w:shd w:val="clear" w:color="auto" w:fill="auto"/>
            <w:vAlign w:val="center"/>
          </w:tcPr>
          <w:p w14:paraId="4E00144C" w14:textId="77777777" w:rsidR="00E86498" w:rsidRPr="00E86498" w:rsidRDefault="00E86498" w:rsidP="00E86498">
            <w:pPr>
              <w:cnfStyle w:val="000000010000" w:firstRow="0" w:lastRow="0" w:firstColumn="0" w:lastColumn="0" w:oddVBand="0" w:evenVBand="0" w:oddHBand="0" w:evenHBand="1" w:firstRowFirstColumn="0" w:firstRowLastColumn="0" w:lastRowFirstColumn="0" w:lastRowLastColumn="0"/>
              <w:rPr>
                <w:sz w:val="20"/>
                <w:szCs w:val="20"/>
              </w:rPr>
            </w:pPr>
            <w:r w:rsidRPr="00E86498">
              <w:rPr>
                <w:sz w:val="20"/>
                <w:szCs w:val="20"/>
              </w:rPr>
              <w:t>Les chauffeurs sont formés à l’</w:t>
            </w:r>
            <w:proofErr w:type="spellStart"/>
            <w:r w:rsidRPr="00E86498">
              <w:rPr>
                <w:sz w:val="20"/>
                <w:szCs w:val="20"/>
              </w:rPr>
              <w:t>éco-conduite</w:t>
            </w:r>
            <w:proofErr w:type="spellEnd"/>
          </w:p>
        </w:tc>
        <w:tc>
          <w:tcPr>
            <w:tcW w:w="1275" w:type="dxa"/>
            <w:tcBorders>
              <w:top w:val="none" w:sz="0" w:space="0" w:color="auto"/>
              <w:left w:val="none" w:sz="0" w:space="0" w:color="auto"/>
              <w:bottom w:val="none" w:sz="0" w:space="0" w:color="auto"/>
              <w:right w:val="none" w:sz="0" w:space="0" w:color="auto"/>
            </w:tcBorders>
            <w:shd w:val="clear" w:color="auto" w:fill="auto"/>
            <w:vAlign w:val="center"/>
          </w:tcPr>
          <w:p w14:paraId="74177DD9" w14:textId="77777777" w:rsidR="00E86498" w:rsidRPr="00E86498" w:rsidRDefault="00E86498" w:rsidP="00E86498">
            <w:pPr>
              <w:ind w:left="-108" w:right="-108"/>
              <w:jc w:val="center"/>
              <w:cnfStyle w:val="000000010000" w:firstRow="0" w:lastRow="0" w:firstColumn="0" w:lastColumn="0" w:oddVBand="0" w:evenVBand="0" w:oddHBand="0" w:evenHBand="1" w:firstRowFirstColumn="0" w:firstRowLastColumn="0" w:lastRowFirstColumn="0" w:lastRowLastColumn="0"/>
              <w:rPr>
                <w:sz w:val="20"/>
                <w:szCs w:val="20"/>
              </w:rPr>
            </w:pPr>
            <w:r w:rsidRPr="00E86498">
              <w:rPr>
                <w:sz w:val="20"/>
                <w:szCs w:val="20"/>
              </w:rPr>
              <w:t>Oui – non si oui fournir élément de preuve pour validation</w:t>
            </w:r>
          </w:p>
        </w:tc>
        <w:tc>
          <w:tcPr>
            <w:tcW w:w="567" w:type="dxa"/>
            <w:tcBorders>
              <w:top w:val="none" w:sz="0" w:space="0" w:color="auto"/>
              <w:left w:val="none" w:sz="0" w:space="0" w:color="auto"/>
              <w:bottom w:val="none" w:sz="0" w:space="0" w:color="auto"/>
              <w:right w:val="none" w:sz="0" w:space="0" w:color="auto"/>
            </w:tcBorders>
            <w:shd w:val="clear" w:color="auto" w:fill="auto"/>
            <w:vAlign w:val="center"/>
          </w:tcPr>
          <w:p w14:paraId="4443F0A8" w14:textId="77777777" w:rsidR="00E86498" w:rsidRPr="00E86498" w:rsidRDefault="00E86498" w:rsidP="00E86498">
            <w:pPr>
              <w:jc w:val="center"/>
              <w:cnfStyle w:val="000000010000" w:firstRow="0" w:lastRow="0" w:firstColumn="0" w:lastColumn="0" w:oddVBand="0" w:evenVBand="0" w:oddHBand="0" w:evenHBand="1" w:firstRowFirstColumn="0" w:firstRowLastColumn="0" w:lastRowFirstColumn="0" w:lastRowLastColumn="0"/>
              <w:rPr>
                <w:rFonts w:cs="Arial"/>
                <w:bCs/>
              </w:rPr>
            </w:pPr>
            <w:r w:rsidRPr="00E86498">
              <w:rPr>
                <w:rFonts w:cs="Arial"/>
                <w:bCs/>
              </w:rPr>
              <w:t>X</w:t>
            </w:r>
          </w:p>
        </w:tc>
        <w:tc>
          <w:tcPr>
            <w:tcW w:w="3736" w:type="dxa"/>
            <w:tcBorders>
              <w:top w:val="none" w:sz="0" w:space="0" w:color="auto"/>
              <w:left w:val="none" w:sz="0" w:space="0" w:color="auto"/>
              <w:bottom w:val="none" w:sz="0" w:space="0" w:color="auto"/>
              <w:right w:val="none" w:sz="0" w:space="0" w:color="auto"/>
            </w:tcBorders>
            <w:shd w:val="clear" w:color="auto" w:fill="auto"/>
            <w:vAlign w:val="center"/>
          </w:tcPr>
          <w:p w14:paraId="7D743C90" w14:textId="77777777" w:rsidR="00E86498" w:rsidRPr="00E86498" w:rsidRDefault="00E86498" w:rsidP="00E86498">
            <w:pPr>
              <w:tabs>
                <w:tab w:val="left" w:pos="1701"/>
                <w:tab w:val="left" w:pos="6237"/>
              </w:tabs>
              <w:cnfStyle w:val="000000010000" w:firstRow="0" w:lastRow="0" w:firstColumn="0" w:lastColumn="0" w:oddVBand="0" w:evenVBand="0" w:oddHBand="0" w:evenHBand="1" w:firstRowFirstColumn="0" w:firstRowLastColumn="0" w:lastRowFirstColumn="0" w:lastRowLastColumn="0"/>
              <w:rPr>
                <w:bCs/>
                <w:color w:val="000000"/>
                <w:spacing w:val="5"/>
              </w:rPr>
            </w:pPr>
          </w:p>
        </w:tc>
      </w:tr>
      <w:tr w:rsidR="00E86498" w:rsidRPr="00E86498" w14:paraId="07FC320A" w14:textId="77777777" w:rsidTr="00AA39D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tcBorders>
              <w:top w:val="none" w:sz="0" w:space="0" w:color="auto"/>
              <w:left w:val="none" w:sz="0" w:space="0" w:color="auto"/>
              <w:bottom w:val="none" w:sz="0" w:space="0" w:color="auto"/>
              <w:right w:val="none" w:sz="0" w:space="0" w:color="auto"/>
            </w:tcBorders>
            <w:shd w:val="clear" w:color="auto" w:fill="auto"/>
            <w:vAlign w:val="center"/>
          </w:tcPr>
          <w:p w14:paraId="2ADEB4CE" w14:textId="77777777" w:rsidR="00E86498" w:rsidRPr="00E86498" w:rsidRDefault="00E86498" w:rsidP="00E86498">
            <w:pPr>
              <w:jc w:val="center"/>
              <w:rPr>
                <w:color w:val="000000"/>
              </w:rPr>
            </w:pPr>
            <w:r w:rsidRPr="00E86498">
              <w:rPr>
                <w:color w:val="000000"/>
              </w:rPr>
              <w:t>9</w:t>
            </w:r>
          </w:p>
        </w:tc>
        <w:tc>
          <w:tcPr>
            <w:tcW w:w="3851" w:type="dxa"/>
            <w:tcBorders>
              <w:top w:val="none" w:sz="0" w:space="0" w:color="auto"/>
              <w:left w:val="none" w:sz="0" w:space="0" w:color="auto"/>
              <w:bottom w:val="none" w:sz="0" w:space="0" w:color="auto"/>
              <w:right w:val="none" w:sz="0" w:space="0" w:color="auto"/>
            </w:tcBorders>
            <w:shd w:val="clear" w:color="auto" w:fill="auto"/>
            <w:vAlign w:val="center"/>
          </w:tcPr>
          <w:p w14:paraId="3CCB152F" w14:textId="77777777" w:rsidR="00E86498" w:rsidRPr="00E86498" w:rsidRDefault="00E86498" w:rsidP="00E86498">
            <w:pPr>
              <w:cnfStyle w:val="000000100000" w:firstRow="0" w:lastRow="0" w:firstColumn="0" w:lastColumn="0" w:oddVBand="0" w:evenVBand="0" w:oddHBand="1" w:evenHBand="0" w:firstRowFirstColumn="0" w:firstRowLastColumn="0" w:lastRowFirstColumn="0" w:lastRowLastColumn="0"/>
              <w:rPr>
                <w:sz w:val="20"/>
                <w:szCs w:val="20"/>
              </w:rPr>
            </w:pPr>
            <w:r w:rsidRPr="00E86498">
              <w:rPr>
                <w:sz w:val="20"/>
                <w:szCs w:val="20"/>
              </w:rPr>
              <w:t>Proportion de véhicules de la flotte automobile (VUL) conforme à la norme EURO 6+</w:t>
            </w:r>
          </w:p>
        </w:tc>
        <w:tc>
          <w:tcPr>
            <w:tcW w:w="1275" w:type="dxa"/>
            <w:tcBorders>
              <w:top w:val="none" w:sz="0" w:space="0" w:color="auto"/>
              <w:left w:val="none" w:sz="0" w:space="0" w:color="auto"/>
              <w:bottom w:val="none" w:sz="0" w:space="0" w:color="auto"/>
              <w:right w:val="none" w:sz="0" w:space="0" w:color="auto"/>
            </w:tcBorders>
            <w:shd w:val="clear" w:color="auto" w:fill="auto"/>
            <w:vAlign w:val="center"/>
          </w:tcPr>
          <w:p w14:paraId="55F87773" w14:textId="77777777" w:rsidR="00E86498" w:rsidRPr="00E86498" w:rsidRDefault="00E86498" w:rsidP="00E86498">
            <w:pPr>
              <w:ind w:left="-108" w:right="-108"/>
              <w:jc w:val="center"/>
              <w:cnfStyle w:val="000000100000" w:firstRow="0" w:lastRow="0" w:firstColumn="0" w:lastColumn="0" w:oddVBand="0" w:evenVBand="0" w:oddHBand="1" w:evenHBand="0" w:firstRowFirstColumn="0" w:firstRowLastColumn="0" w:lastRowFirstColumn="0" w:lastRowLastColumn="0"/>
              <w:rPr>
                <w:sz w:val="20"/>
                <w:szCs w:val="20"/>
              </w:rPr>
            </w:pPr>
            <w:r w:rsidRPr="00E86498">
              <w:rPr>
                <w:sz w:val="20"/>
                <w:szCs w:val="20"/>
              </w:rPr>
              <w:t>Nombre, %, localisation</w:t>
            </w:r>
          </w:p>
        </w:tc>
        <w:tc>
          <w:tcPr>
            <w:tcW w:w="567" w:type="dxa"/>
            <w:tcBorders>
              <w:top w:val="none" w:sz="0" w:space="0" w:color="auto"/>
              <w:left w:val="none" w:sz="0" w:space="0" w:color="auto"/>
              <w:bottom w:val="none" w:sz="0" w:space="0" w:color="auto"/>
              <w:right w:val="none" w:sz="0" w:space="0" w:color="auto"/>
            </w:tcBorders>
            <w:shd w:val="clear" w:color="auto" w:fill="auto"/>
            <w:vAlign w:val="center"/>
          </w:tcPr>
          <w:p w14:paraId="380B6CA4" w14:textId="77777777" w:rsidR="00E86498" w:rsidRPr="00E86498" w:rsidRDefault="00E86498" w:rsidP="00E86498">
            <w:pPr>
              <w:jc w:val="center"/>
              <w:cnfStyle w:val="000000100000" w:firstRow="0" w:lastRow="0" w:firstColumn="0" w:lastColumn="0" w:oddVBand="0" w:evenVBand="0" w:oddHBand="1" w:evenHBand="0" w:firstRowFirstColumn="0" w:firstRowLastColumn="0" w:lastRowFirstColumn="0" w:lastRowLastColumn="0"/>
              <w:rPr>
                <w:rFonts w:cs="Arial"/>
                <w:bCs/>
              </w:rPr>
            </w:pPr>
            <w:r w:rsidRPr="00E86498">
              <w:rPr>
                <w:rFonts w:cs="Arial"/>
                <w:bCs/>
              </w:rPr>
              <w:t>X</w:t>
            </w:r>
          </w:p>
        </w:tc>
        <w:tc>
          <w:tcPr>
            <w:tcW w:w="3736" w:type="dxa"/>
            <w:tcBorders>
              <w:top w:val="none" w:sz="0" w:space="0" w:color="auto"/>
              <w:left w:val="none" w:sz="0" w:space="0" w:color="auto"/>
              <w:bottom w:val="none" w:sz="0" w:space="0" w:color="auto"/>
              <w:right w:val="none" w:sz="0" w:space="0" w:color="auto"/>
            </w:tcBorders>
            <w:shd w:val="clear" w:color="auto" w:fill="auto"/>
            <w:vAlign w:val="center"/>
          </w:tcPr>
          <w:p w14:paraId="29539EB4" w14:textId="77777777" w:rsidR="00E86498" w:rsidRPr="00E86498" w:rsidRDefault="00E86498" w:rsidP="00E86498">
            <w:pPr>
              <w:tabs>
                <w:tab w:val="left" w:pos="1701"/>
                <w:tab w:val="left" w:pos="6237"/>
              </w:tabs>
              <w:cnfStyle w:val="000000100000" w:firstRow="0" w:lastRow="0" w:firstColumn="0" w:lastColumn="0" w:oddVBand="0" w:evenVBand="0" w:oddHBand="1" w:evenHBand="0" w:firstRowFirstColumn="0" w:firstRowLastColumn="0" w:lastRowFirstColumn="0" w:lastRowLastColumn="0"/>
              <w:rPr>
                <w:bCs/>
                <w:color w:val="000000"/>
                <w:spacing w:val="5"/>
              </w:rPr>
            </w:pPr>
          </w:p>
        </w:tc>
      </w:tr>
      <w:tr w:rsidR="00E86498" w:rsidRPr="00E86498" w14:paraId="7D1FD074" w14:textId="77777777" w:rsidTr="00AA39D5">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tcBorders>
              <w:top w:val="none" w:sz="0" w:space="0" w:color="auto"/>
              <w:left w:val="none" w:sz="0" w:space="0" w:color="auto"/>
              <w:bottom w:val="none" w:sz="0" w:space="0" w:color="auto"/>
              <w:right w:val="none" w:sz="0" w:space="0" w:color="auto"/>
            </w:tcBorders>
            <w:shd w:val="clear" w:color="auto" w:fill="auto"/>
            <w:vAlign w:val="center"/>
          </w:tcPr>
          <w:p w14:paraId="71186A85" w14:textId="77777777" w:rsidR="00E86498" w:rsidRPr="00E86498" w:rsidRDefault="00E86498" w:rsidP="00E86498">
            <w:pPr>
              <w:jc w:val="center"/>
              <w:rPr>
                <w:color w:val="000000"/>
              </w:rPr>
            </w:pPr>
            <w:r w:rsidRPr="00E86498">
              <w:rPr>
                <w:color w:val="000000"/>
              </w:rPr>
              <w:t>10</w:t>
            </w:r>
          </w:p>
        </w:tc>
        <w:tc>
          <w:tcPr>
            <w:tcW w:w="3851" w:type="dxa"/>
            <w:tcBorders>
              <w:top w:val="none" w:sz="0" w:space="0" w:color="auto"/>
              <w:left w:val="none" w:sz="0" w:space="0" w:color="auto"/>
              <w:bottom w:val="none" w:sz="0" w:space="0" w:color="auto"/>
              <w:right w:val="none" w:sz="0" w:space="0" w:color="auto"/>
            </w:tcBorders>
            <w:shd w:val="clear" w:color="auto" w:fill="auto"/>
            <w:vAlign w:val="center"/>
          </w:tcPr>
          <w:p w14:paraId="50BB55B2" w14:textId="77777777" w:rsidR="00E86498" w:rsidRPr="00E86498" w:rsidRDefault="00E86498" w:rsidP="00E86498">
            <w:pPr>
              <w:cnfStyle w:val="000000010000" w:firstRow="0" w:lastRow="0" w:firstColumn="0" w:lastColumn="0" w:oddVBand="0" w:evenVBand="0" w:oddHBand="0" w:evenHBand="1" w:firstRowFirstColumn="0" w:firstRowLastColumn="0" w:lastRowFirstColumn="0" w:lastRowLastColumn="0"/>
              <w:rPr>
                <w:sz w:val="20"/>
                <w:szCs w:val="20"/>
              </w:rPr>
            </w:pPr>
            <w:r w:rsidRPr="00E86498">
              <w:rPr>
                <w:sz w:val="20"/>
                <w:szCs w:val="20"/>
              </w:rPr>
              <w:t>Proportion de véhicules utilitaires de la flotte automobile conforme à la norme EURO VI (VU assimilés à des poids lourds et poids lourds)</w:t>
            </w:r>
          </w:p>
        </w:tc>
        <w:tc>
          <w:tcPr>
            <w:tcW w:w="1275" w:type="dxa"/>
            <w:tcBorders>
              <w:top w:val="none" w:sz="0" w:space="0" w:color="auto"/>
              <w:left w:val="none" w:sz="0" w:space="0" w:color="auto"/>
              <w:bottom w:val="none" w:sz="0" w:space="0" w:color="auto"/>
              <w:right w:val="none" w:sz="0" w:space="0" w:color="auto"/>
            </w:tcBorders>
            <w:shd w:val="clear" w:color="auto" w:fill="auto"/>
            <w:vAlign w:val="center"/>
          </w:tcPr>
          <w:p w14:paraId="3DD35E5D" w14:textId="77777777" w:rsidR="00E86498" w:rsidRPr="00E86498" w:rsidRDefault="00E86498" w:rsidP="00E86498">
            <w:pPr>
              <w:ind w:left="-108" w:right="-108"/>
              <w:jc w:val="center"/>
              <w:cnfStyle w:val="000000010000" w:firstRow="0" w:lastRow="0" w:firstColumn="0" w:lastColumn="0" w:oddVBand="0" w:evenVBand="0" w:oddHBand="0" w:evenHBand="1" w:firstRowFirstColumn="0" w:firstRowLastColumn="0" w:lastRowFirstColumn="0" w:lastRowLastColumn="0"/>
              <w:rPr>
                <w:sz w:val="20"/>
                <w:szCs w:val="20"/>
              </w:rPr>
            </w:pPr>
            <w:r w:rsidRPr="00E86498">
              <w:rPr>
                <w:sz w:val="20"/>
                <w:szCs w:val="20"/>
              </w:rPr>
              <w:t>Nombre, %, localisation</w:t>
            </w:r>
          </w:p>
        </w:tc>
        <w:tc>
          <w:tcPr>
            <w:tcW w:w="567" w:type="dxa"/>
            <w:tcBorders>
              <w:top w:val="none" w:sz="0" w:space="0" w:color="auto"/>
              <w:left w:val="none" w:sz="0" w:space="0" w:color="auto"/>
              <w:bottom w:val="none" w:sz="0" w:space="0" w:color="auto"/>
              <w:right w:val="none" w:sz="0" w:space="0" w:color="auto"/>
            </w:tcBorders>
            <w:shd w:val="clear" w:color="auto" w:fill="auto"/>
            <w:vAlign w:val="center"/>
          </w:tcPr>
          <w:p w14:paraId="70D7E14F" w14:textId="77777777" w:rsidR="00E86498" w:rsidRPr="00E86498" w:rsidRDefault="00E86498" w:rsidP="00E86498">
            <w:pPr>
              <w:jc w:val="center"/>
              <w:cnfStyle w:val="000000010000" w:firstRow="0" w:lastRow="0" w:firstColumn="0" w:lastColumn="0" w:oddVBand="0" w:evenVBand="0" w:oddHBand="0" w:evenHBand="1" w:firstRowFirstColumn="0" w:firstRowLastColumn="0" w:lastRowFirstColumn="0" w:lastRowLastColumn="0"/>
              <w:rPr>
                <w:rFonts w:cs="Arial"/>
                <w:bCs/>
              </w:rPr>
            </w:pPr>
            <w:r w:rsidRPr="00E86498">
              <w:rPr>
                <w:rFonts w:cs="Arial"/>
                <w:bCs/>
              </w:rPr>
              <w:t>X</w:t>
            </w:r>
          </w:p>
        </w:tc>
        <w:tc>
          <w:tcPr>
            <w:tcW w:w="3736" w:type="dxa"/>
            <w:tcBorders>
              <w:top w:val="none" w:sz="0" w:space="0" w:color="auto"/>
              <w:left w:val="none" w:sz="0" w:space="0" w:color="auto"/>
              <w:bottom w:val="none" w:sz="0" w:space="0" w:color="auto"/>
              <w:right w:val="none" w:sz="0" w:space="0" w:color="auto"/>
            </w:tcBorders>
            <w:shd w:val="clear" w:color="auto" w:fill="auto"/>
            <w:vAlign w:val="center"/>
          </w:tcPr>
          <w:p w14:paraId="24EB9780" w14:textId="77777777" w:rsidR="00E86498" w:rsidRPr="00E86498" w:rsidRDefault="00E86498" w:rsidP="00E86498">
            <w:pPr>
              <w:tabs>
                <w:tab w:val="left" w:pos="1701"/>
                <w:tab w:val="left" w:pos="6237"/>
              </w:tabs>
              <w:cnfStyle w:val="000000010000" w:firstRow="0" w:lastRow="0" w:firstColumn="0" w:lastColumn="0" w:oddVBand="0" w:evenVBand="0" w:oddHBand="0" w:evenHBand="1" w:firstRowFirstColumn="0" w:firstRowLastColumn="0" w:lastRowFirstColumn="0" w:lastRowLastColumn="0"/>
              <w:rPr>
                <w:bCs/>
                <w:color w:val="000000"/>
                <w:spacing w:val="5"/>
              </w:rPr>
            </w:pPr>
          </w:p>
        </w:tc>
      </w:tr>
      <w:tr w:rsidR="00E86498" w:rsidRPr="00E86498" w14:paraId="21AE738F" w14:textId="77777777" w:rsidTr="00AA39D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4" w:type="dxa"/>
            <w:tcBorders>
              <w:top w:val="none" w:sz="0" w:space="0" w:color="auto"/>
              <w:left w:val="none" w:sz="0" w:space="0" w:color="auto"/>
              <w:bottom w:val="none" w:sz="0" w:space="0" w:color="auto"/>
              <w:right w:val="none" w:sz="0" w:space="0" w:color="auto"/>
            </w:tcBorders>
            <w:shd w:val="clear" w:color="auto" w:fill="auto"/>
            <w:vAlign w:val="center"/>
          </w:tcPr>
          <w:p w14:paraId="488CF2DE" w14:textId="77777777" w:rsidR="00E86498" w:rsidRPr="00E86498" w:rsidRDefault="00E86498" w:rsidP="00E86498">
            <w:pPr>
              <w:jc w:val="center"/>
              <w:rPr>
                <w:color w:val="000000"/>
              </w:rPr>
            </w:pPr>
            <w:r w:rsidRPr="00E86498">
              <w:rPr>
                <w:color w:val="000000"/>
              </w:rPr>
              <w:t>11</w:t>
            </w:r>
          </w:p>
        </w:tc>
        <w:tc>
          <w:tcPr>
            <w:tcW w:w="3851" w:type="dxa"/>
            <w:tcBorders>
              <w:top w:val="none" w:sz="0" w:space="0" w:color="auto"/>
              <w:left w:val="none" w:sz="0" w:space="0" w:color="auto"/>
              <w:bottom w:val="none" w:sz="0" w:space="0" w:color="auto"/>
              <w:right w:val="none" w:sz="0" w:space="0" w:color="auto"/>
            </w:tcBorders>
            <w:shd w:val="clear" w:color="auto" w:fill="auto"/>
            <w:vAlign w:val="center"/>
          </w:tcPr>
          <w:p w14:paraId="624E0AE2" w14:textId="77777777" w:rsidR="00E86498" w:rsidRPr="00E86498" w:rsidRDefault="00E86498" w:rsidP="00E86498">
            <w:pPr>
              <w:cnfStyle w:val="000000100000" w:firstRow="0" w:lastRow="0" w:firstColumn="0" w:lastColumn="0" w:oddVBand="0" w:evenVBand="0" w:oddHBand="1" w:evenHBand="0" w:firstRowFirstColumn="0" w:firstRowLastColumn="0" w:lastRowFirstColumn="0" w:lastRowLastColumn="0"/>
              <w:rPr>
                <w:sz w:val="20"/>
                <w:szCs w:val="20"/>
              </w:rPr>
            </w:pPr>
            <w:r w:rsidRPr="00E86498">
              <w:rPr>
                <w:sz w:val="20"/>
                <w:szCs w:val="20"/>
              </w:rPr>
              <w:t>Autres actions mises en place pour réduire la consommation de carburant des véhicules impliqués dans la livraison et la commercialisation des produits objets du marché</w:t>
            </w:r>
          </w:p>
        </w:tc>
        <w:tc>
          <w:tcPr>
            <w:tcW w:w="1275" w:type="dxa"/>
            <w:tcBorders>
              <w:top w:val="none" w:sz="0" w:space="0" w:color="auto"/>
              <w:left w:val="none" w:sz="0" w:space="0" w:color="auto"/>
              <w:bottom w:val="none" w:sz="0" w:space="0" w:color="auto"/>
              <w:right w:val="none" w:sz="0" w:space="0" w:color="auto"/>
            </w:tcBorders>
            <w:shd w:val="clear" w:color="auto" w:fill="auto"/>
            <w:vAlign w:val="center"/>
          </w:tcPr>
          <w:p w14:paraId="670470F1" w14:textId="77777777" w:rsidR="00E86498" w:rsidRPr="00E86498" w:rsidRDefault="00E86498" w:rsidP="00E86498">
            <w:pPr>
              <w:ind w:left="-108" w:right="-108"/>
              <w:jc w:val="center"/>
              <w:cnfStyle w:val="000000100000" w:firstRow="0" w:lastRow="0" w:firstColumn="0" w:lastColumn="0" w:oddVBand="0" w:evenVBand="0" w:oddHBand="1" w:evenHBand="0" w:firstRowFirstColumn="0" w:firstRowLastColumn="0" w:lastRowFirstColumn="0" w:lastRowLastColumn="0"/>
              <w:rPr>
                <w:sz w:val="20"/>
                <w:szCs w:val="20"/>
              </w:rPr>
            </w:pPr>
            <w:r w:rsidRPr="00E86498">
              <w:rPr>
                <w:sz w:val="20"/>
                <w:szCs w:val="20"/>
              </w:rPr>
              <w:t>Préciser</w:t>
            </w:r>
          </w:p>
        </w:tc>
        <w:tc>
          <w:tcPr>
            <w:tcW w:w="567" w:type="dxa"/>
            <w:tcBorders>
              <w:top w:val="none" w:sz="0" w:space="0" w:color="auto"/>
              <w:left w:val="none" w:sz="0" w:space="0" w:color="auto"/>
              <w:bottom w:val="none" w:sz="0" w:space="0" w:color="auto"/>
              <w:right w:val="none" w:sz="0" w:space="0" w:color="auto"/>
            </w:tcBorders>
            <w:shd w:val="clear" w:color="auto" w:fill="auto"/>
            <w:vAlign w:val="center"/>
          </w:tcPr>
          <w:p w14:paraId="306DBC85" w14:textId="77777777" w:rsidR="00E86498" w:rsidRPr="00E86498" w:rsidRDefault="00E86498" w:rsidP="00E86498">
            <w:pPr>
              <w:ind w:firstLine="72"/>
              <w:jc w:val="center"/>
              <w:cnfStyle w:val="000000100000" w:firstRow="0" w:lastRow="0" w:firstColumn="0" w:lastColumn="0" w:oddVBand="0" w:evenVBand="0" w:oddHBand="1" w:evenHBand="0" w:firstRowFirstColumn="0" w:firstRowLastColumn="0" w:lastRowFirstColumn="0" w:lastRowLastColumn="0"/>
              <w:rPr>
                <w:rFonts w:cs="Arial"/>
                <w:bCs/>
              </w:rPr>
            </w:pPr>
            <w:r w:rsidRPr="00E86498">
              <w:rPr>
                <w:rFonts w:cs="Arial"/>
                <w:bCs/>
              </w:rPr>
              <w:t>X</w:t>
            </w:r>
          </w:p>
        </w:tc>
        <w:tc>
          <w:tcPr>
            <w:tcW w:w="3736" w:type="dxa"/>
            <w:tcBorders>
              <w:top w:val="none" w:sz="0" w:space="0" w:color="auto"/>
              <w:left w:val="none" w:sz="0" w:space="0" w:color="auto"/>
              <w:bottom w:val="none" w:sz="0" w:space="0" w:color="auto"/>
              <w:right w:val="none" w:sz="0" w:space="0" w:color="auto"/>
            </w:tcBorders>
            <w:shd w:val="clear" w:color="auto" w:fill="auto"/>
            <w:vAlign w:val="center"/>
          </w:tcPr>
          <w:p w14:paraId="7CE61487" w14:textId="77777777" w:rsidR="00E86498" w:rsidRPr="00E86498" w:rsidRDefault="00E86498" w:rsidP="00E86498">
            <w:pPr>
              <w:tabs>
                <w:tab w:val="left" w:pos="1701"/>
                <w:tab w:val="left" w:pos="6237"/>
              </w:tabs>
              <w:cnfStyle w:val="000000100000" w:firstRow="0" w:lastRow="0" w:firstColumn="0" w:lastColumn="0" w:oddVBand="0" w:evenVBand="0" w:oddHBand="1" w:evenHBand="0" w:firstRowFirstColumn="0" w:firstRowLastColumn="0" w:lastRowFirstColumn="0" w:lastRowLastColumn="0"/>
              <w:rPr>
                <w:bCs/>
                <w:color w:val="000000"/>
                <w:spacing w:val="5"/>
              </w:rPr>
            </w:pPr>
          </w:p>
        </w:tc>
      </w:tr>
    </w:tbl>
    <w:p w14:paraId="3C93F9CF" w14:textId="77777777" w:rsidR="00E86498" w:rsidRPr="00E86498" w:rsidRDefault="00E86498" w:rsidP="00E86498">
      <w:pPr>
        <w:rPr>
          <w:rFonts w:ascii="Cambria" w:eastAsia="Times New Roman" w:hAnsi="Cambria" w:cs="Times New Roman"/>
          <w:highlight w:val="yellow"/>
        </w:rPr>
      </w:pPr>
    </w:p>
    <w:p w14:paraId="13E35145" w14:textId="77777777" w:rsidR="00E86498" w:rsidRPr="00E86498" w:rsidRDefault="00E86498" w:rsidP="00E86498">
      <w:pPr>
        <w:tabs>
          <w:tab w:val="left" w:pos="1701"/>
          <w:tab w:val="left" w:pos="6237"/>
        </w:tabs>
        <w:spacing w:after="0"/>
        <w:ind w:right="-285"/>
        <w:jc w:val="center"/>
        <w:rPr>
          <w:rFonts w:ascii="Cambria" w:eastAsia="Times New Roman" w:hAnsi="Cambria" w:cs="Arial"/>
          <w:bCs/>
          <w:color w:val="943634"/>
          <w:spacing w:val="5"/>
          <w:sz w:val="28"/>
        </w:rPr>
      </w:pPr>
      <w:r w:rsidRPr="00E86498">
        <w:rPr>
          <w:rFonts w:ascii="Cambria" w:eastAsia="Times New Roman" w:hAnsi="Cambria" w:cs="Arial"/>
          <w:bCs/>
          <w:color w:val="943634"/>
          <w:spacing w:val="5"/>
          <w:sz w:val="28"/>
        </w:rPr>
        <w:t>Logistique, garanties, SAV</w:t>
      </w:r>
    </w:p>
    <w:p w14:paraId="12B17A18" w14:textId="0B84FEA8" w:rsidR="00E86498" w:rsidRPr="00E708FC" w:rsidRDefault="00E86498" w:rsidP="00E86498">
      <w:pPr>
        <w:tabs>
          <w:tab w:val="left" w:pos="1701"/>
          <w:tab w:val="left" w:pos="6237"/>
        </w:tabs>
        <w:rPr>
          <w:rFonts w:ascii="Calibri" w:eastAsia="Times New Roman" w:hAnsi="Calibri" w:cs="Times New Roman"/>
          <w:i/>
          <w:iCs/>
          <w:color w:val="622423"/>
          <w:sz w:val="8"/>
          <w:szCs w:val="8"/>
        </w:rPr>
      </w:pPr>
    </w:p>
    <w:tbl>
      <w:tblPr>
        <w:tblW w:w="9963" w:type="dxa"/>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Layout w:type="fixed"/>
        <w:tblLook w:val="04A0" w:firstRow="1" w:lastRow="0" w:firstColumn="1" w:lastColumn="0" w:noHBand="0" w:noVBand="1"/>
      </w:tblPr>
      <w:tblGrid>
        <w:gridCol w:w="534"/>
        <w:gridCol w:w="3969"/>
        <w:gridCol w:w="1559"/>
        <w:gridCol w:w="850"/>
        <w:gridCol w:w="3051"/>
      </w:tblGrid>
      <w:tr w:rsidR="00E86498" w:rsidRPr="00E86498" w14:paraId="28809782" w14:textId="77777777" w:rsidTr="00E86498">
        <w:tc>
          <w:tcPr>
            <w:tcW w:w="4503" w:type="dxa"/>
            <w:gridSpan w:val="2"/>
            <w:tcBorders>
              <w:top w:val="single" w:sz="8" w:space="0" w:color="4F81BD"/>
              <w:left w:val="single" w:sz="8" w:space="0" w:color="4F81BD"/>
              <w:bottom w:val="single" w:sz="18" w:space="0" w:color="4F81BD"/>
              <w:right w:val="single" w:sz="8" w:space="0" w:color="4F81BD"/>
            </w:tcBorders>
            <w:shd w:val="clear" w:color="auto" w:fill="DEEAF6"/>
            <w:vAlign w:val="center"/>
          </w:tcPr>
          <w:p w14:paraId="3DA59CC5" w14:textId="77777777" w:rsidR="00E86498" w:rsidRPr="00E86498" w:rsidRDefault="00E86498" w:rsidP="00E86498">
            <w:pPr>
              <w:spacing w:after="0"/>
              <w:jc w:val="center"/>
              <w:rPr>
                <w:rFonts w:ascii="Cambria" w:eastAsia="Times New Roman" w:hAnsi="Cambria" w:cs="Times New Roman"/>
                <w:b/>
                <w:bCs/>
                <w:sz w:val="24"/>
                <w:szCs w:val="24"/>
              </w:rPr>
            </w:pPr>
            <w:r w:rsidRPr="00E86498">
              <w:rPr>
                <w:rFonts w:ascii="Cambria" w:eastAsia="Times New Roman" w:hAnsi="Cambria" w:cs="Times New Roman"/>
                <w:b/>
                <w:bCs/>
                <w:sz w:val="24"/>
                <w:szCs w:val="24"/>
              </w:rPr>
              <w:t>Questions</w:t>
            </w:r>
          </w:p>
        </w:tc>
        <w:tc>
          <w:tcPr>
            <w:tcW w:w="1559" w:type="dxa"/>
            <w:tcBorders>
              <w:top w:val="single" w:sz="8" w:space="0" w:color="4F81BD"/>
              <w:left w:val="single" w:sz="8" w:space="0" w:color="4F81BD"/>
              <w:bottom w:val="single" w:sz="18" w:space="0" w:color="4F81BD"/>
              <w:right w:val="single" w:sz="8" w:space="0" w:color="4F81BD"/>
            </w:tcBorders>
            <w:shd w:val="clear" w:color="auto" w:fill="DEEAF6"/>
            <w:vAlign w:val="center"/>
          </w:tcPr>
          <w:p w14:paraId="157C184C" w14:textId="77777777" w:rsidR="00E86498" w:rsidRPr="00E86498" w:rsidRDefault="00E86498" w:rsidP="00E86498">
            <w:pPr>
              <w:spacing w:after="0"/>
              <w:jc w:val="center"/>
              <w:rPr>
                <w:rFonts w:ascii="Cambria" w:eastAsia="Times New Roman" w:hAnsi="Cambria" w:cs="Times New Roman"/>
                <w:b/>
                <w:bCs/>
                <w:sz w:val="24"/>
                <w:szCs w:val="24"/>
              </w:rPr>
            </w:pPr>
            <w:r w:rsidRPr="00E86498">
              <w:rPr>
                <w:rFonts w:ascii="Cambria" w:eastAsia="Times New Roman" w:hAnsi="Cambria" w:cs="Times New Roman"/>
                <w:b/>
                <w:bCs/>
                <w:sz w:val="24"/>
                <w:szCs w:val="24"/>
              </w:rPr>
              <w:t>Mode de réponse attendue</w:t>
            </w:r>
          </w:p>
        </w:tc>
        <w:tc>
          <w:tcPr>
            <w:tcW w:w="850" w:type="dxa"/>
            <w:tcBorders>
              <w:top w:val="single" w:sz="8" w:space="0" w:color="4F81BD"/>
              <w:left w:val="single" w:sz="8" w:space="0" w:color="4F81BD"/>
              <w:bottom w:val="single" w:sz="18" w:space="0" w:color="4F81BD"/>
              <w:right w:val="single" w:sz="8" w:space="0" w:color="4F81BD"/>
            </w:tcBorders>
            <w:shd w:val="clear" w:color="auto" w:fill="DEEAF6"/>
            <w:vAlign w:val="center"/>
          </w:tcPr>
          <w:p w14:paraId="54BCD035" w14:textId="77777777" w:rsidR="00E86498" w:rsidRPr="00E86498" w:rsidRDefault="00E86498" w:rsidP="00E86498">
            <w:pPr>
              <w:spacing w:after="0"/>
              <w:jc w:val="center"/>
              <w:rPr>
                <w:rFonts w:ascii="Cambria" w:eastAsia="Times New Roman" w:hAnsi="Cambria" w:cs="Times New Roman"/>
                <w:b/>
                <w:bCs/>
                <w:sz w:val="24"/>
                <w:szCs w:val="24"/>
              </w:rPr>
            </w:pPr>
            <w:r w:rsidRPr="00E86498">
              <w:rPr>
                <w:rFonts w:ascii="Cambria" w:eastAsia="Times New Roman" w:hAnsi="Cambria" w:cs="Times New Roman"/>
                <w:b/>
                <w:bCs/>
                <w:sz w:val="24"/>
                <w:szCs w:val="24"/>
              </w:rPr>
              <w:t>Item noté</w:t>
            </w:r>
          </w:p>
        </w:tc>
        <w:tc>
          <w:tcPr>
            <w:tcW w:w="3051" w:type="dxa"/>
            <w:tcBorders>
              <w:top w:val="single" w:sz="8" w:space="0" w:color="4F81BD"/>
              <w:left w:val="single" w:sz="8" w:space="0" w:color="4F81BD"/>
              <w:bottom w:val="single" w:sz="18" w:space="0" w:color="4F81BD"/>
              <w:right w:val="single" w:sz="8" w:space="0" w:color="4F81BD"/>
            </w:tcBorders>
            <w:shd w:val="clear" w:color="auto" w:fill="DEEAF6"/>
            <w:vAlign w:val="center"/>
          </w:tcPr>
          <w:p w14:paraId="6A8C6EB9" w14:textId="77777777" w:rsidR="00E86498" w:rsidRPr="00E86498" w:rsidRDefault="00E86498" w:rsidP="00E86498">
            <w:pPr>
              <w:spacing w:after="0"/>
              <w:jc w:val="center"/>
              <w:rPr>
                <w:rFonts w:ascii="Cambria" w:eastAsia="Times New Roman" w:hAnsi="Cambria" w:cs="Times New Roman"/>
                <w:b/>
                <w:bCs/>
                <w:sz w:val="24"/>
                <w:szCs w:val="24"/>
              </w:rPr>
            </w:pPr>
            <w:r w:rsidRPr="00E86498">
              <w:rPr>
                <w:rFonts w:ascii="Cambria" w:eastAsia="Times New Roman" w:hAnsi="Cambria" w:cs="Times New Roman"/>
                <w:b/>
                <w:bCs/>
                <w:sz w:val="24"/>
                <w:szCs w:val="24"/>
              </w:rPr>
              <w:t>Réponse du candidat</w:t>
            </w:r>
          </w:p>
        </w:tc>
      </w:tr>
      <w:tr w:rsidR="00E86498" w:rsidRPr="00E86498" w14:paraId="1D9B083B" w14:textId="77777777" w:rsidTr="00AA39D5">
        <w:tc>
          <w:tcPr>
            <w:tcW w:w="534" w:type="dxa"/>
            <w:tcBorders>
              <w:top w:val="single" w:sz="8" w:space="0" w:color="4F81BD"/>
              <w:left w:val="single" w:sz="8" w:space="0" w:color="4F81BD"/>
              <w:bottom w:val="single" w:sz="8" w:space="0" w:color="4F81BD"/>
              <w:right w:val="single" w:sz="8" w:space="0" w:color="4F81BD"/>
            </w:tcBorders>
            <w:shd w:val="clear" w:color="auto" w:fill="auto"/>
            <w:vAlign w:val="center"/>
          </w:tcPr>
          <w:p w14:paraId="68412A12" w14:textId="77777777" w:rsidR="00E86498" w:rsidRPr="00E86498" w:rsidRDefault="00E86498" w:rsidP="00E86498">
            <w:pPr>
              <w:spacing w:after="0"/>
              <w:jc w:val="center"/>
              <w:rPr>
                <w:rFonts w:ascii="Cambria" w:eastAsia="Times New Roman" w:hAnsi="Cambria" w:cs="Arial"/>
                <w:b/>
                <w:bCs/>
                <w:color w:val="000000"/>
              </w:rPr>
            </w:pPr>
            <w:r w:rsidRPr="00E86498">
              <w:rPr>
                <w:rFonts w:ascii="Cambria" w:eastAsia="Times New Roman" w:hAnsi="Cambria" w:cs="Arial"/>
                <w:b/>
                <w:bCs/>
                <w:color w:val="000000"/>
              </w:rPr>
              <w:t>1</w:t>
            </w:r>
          </w:p>
        </w:tc>
        <w:tc>
          <w:tcPr>
            <w:tcW w:w="3969" w:type="dxa"/>
            <w:tcBorders>
              <w:top w:val="single" w:sz="8" w:space="0" w:color="4F81BD"/>
              <w:left w:val="single" w:sz="8" w:space="0" w:color="4F81BD"/>
              <w:bottom w:val="single" w:sz="8" w:space="0" w:color="4F81BD"/>
              <w:right w:val="single" w:sz="8" w:space="0" w:color="4F81BD"/>
            </w:tcBorders>
            <w:shd w:val="clear" w:color="auto" w:fill="auto"/>
            <w:vAlign w:val="center"/>
          </w:tcPr>
          <w:p w14:paraId="26F7D832" w14:textId="77777777" w:rsidR="00E86498" w:rsidRPr="00E86498" w:rsidRDefault="00E86498" w:rsidP="00E86498">
            <w:pPr>
              <w:spacing w:after="0"/>
              <w:ind w:firstLine="33"/>
              <w:rPr>
                <w:rFonts w:ascii="Cambria" w:eastAsia="Times New Roman" w:hAnsi="Cambria" w:cs="Times New Roman"/>
              </w:rPr>
            </w:pPr>
            <w:r w:rsidRPr="00E86498">
              <w:rPr>
                <w:rFonts w:ascii="Cambria" w:eastAsia="Times New Roman" w:hAnsi="Cambria" w:cs="Times New Roman"/>
              </w:rPr>
              <w:t>Délais de livraison</w:t>
            </w:r>
          </w:p>
        </w:tc>
        <w:tc>
          <w:tcPr>
            <w:tcW w:w="1559" w:type="dxa"/>
            <w:tcBorders>
              <w:top w:val="single" w:sz="8" w:space="0" w:color="4F81BD"/>
              <w:left w:val="single" w:sz="8" w:space="0" w:color="4F81BD"/>
              <w:bottom w:val="single" w:sz="8" w:space="0" w:color="4F81BD"/>
              <w:right w:val="single" w:sz="8" w:space="0" w:color="4F81BD"/>
            </w:tcBorders>
            <w:shd w:val="clear" w:color="auto" w:fill="auto"/>
            <w:vAlign w:val="center"/>
          </w:tcPr>
          <w:p w14:paraId="0D2DBFF9" w14:textId="77777777" w:rsidR="00E86498" w:rsidRPr="00E86498" w:rsidRDefault="00E86498" w:rsidP="00E86498">
            <w:pPr>
              <w:spacing w:after="0"/>
              <w:ind w:firstLine="72"/>
              <w:jc w:val="center"/>
              <w:rPr>
                <w:rFonts w:ascii="Cambria" w:eastAsia="Times New Roman" w:hAnsi="Cambria" w:cs="Times New Roman"/>
              </w:rPr>
            </w:pPr>
            <w:r w:rsidRPr="00E86498">
              <w:rPr>
                <w:rFonts w:ascii="Cambria" w:eastAsia="Times New Roman" w:hAnsi="Cambria" w:cs="Times New Roman"/>
              </w:rPr>
              <w:t>Jours</w:t>
            </w:r>
          </w:p>
        </w:tc>
        <w:tc>
          <w:tcPr>
            <w:tcW w:w="850" w:type="dxa"/>
            <w:tcBorders>
              <w:top w:val="single" w:sz="8" w:space="0" w:color="4F81BD"/>
              <w:left w:val="single" w:sz="8" w:space="0" w:color="4F81BD"/>
              <w:bottom w:val="single" w:sz="8" w:space="0" w:color="4F81BD"/>
              <w:right w:val="single" w:sz="8" w:space="0" w:color="4F81BD"/>
            </w:tcBorders>
            <w:shd w:val="clear" w:color="auto" w:fill="auto"/>
            <w:vAlign w:val="center"/>
          </w:tcPr>
          <w:p w14:paraId="2F2A63B6" w14:textId="77777777" w:rsidR="00E86498" w:rsidRPr="00E86498" w:rsidRDefault="00E86498" w:rsidP="00E86498">
            <w:pPr>
              <w:spacing w:after="0"/>
              <w:ind w:firstLine="72"/>
              <w:jc w:val="center"/>
              <w:rPr>
                <w:rFonts w:ascii="Cambria" w:eastAsia="Times New Roman" w:hAnsi="Cambria" w:cs="Arial"/>
                <w:bCs/>
              </w:rPr>
            </w:pPr>
            <w:r w:rsidRPr="00E86498">
              <w:rPr>
                <w:rFonts w:ascii="Cambria" w:eastAsia="Times New Roman" w:hAnsi="Cambria" w:cs="Arial"/>
                <w:bCs/>
              </w:rPr>
              <w:t>X</w:t>
            </w:r>
          </w:p>
        </w:tc>
        <w:tc>
          <w:tcPr>
            <w:tcW w:w="3051" w:type="dxa"/>
            <w:tcBorders>
              <w:top w:val="single" w:sz="8" w:space="0" w:color="4F81BD"/>
              <w:left w:val="single" w:sz="8" w:space="0" w:color="4F81BD"/>
              <w:bottom w:val="single" w:sz="8" w:space="0" w:color="4F81BD"/>
              <w:right w:val="single" w:sz="8" w:space="0" w:color="4F81BD"/>
            </w:tcBorders>
            <w:shd w:val="clear" w:color="auto" w:fill="auto"/>
            <w:vAlign w:val="center"/>
          </w:tcPr>
          <w:p w14:paraId="08401610" w14:textId="34241942" w:rsidR="00E86498" w:rsidRPr="00E86498" w:rsidRDefault="00F34A6B" w:rsidP="00E86498">
            <w:pPr>
              <w:tabs>
                <w:tab w:val="left" w:pos="1701"/>
                <w:tab w:val="left" w:pos="6237"/>
              </w:tabs>
              <w:spacing w:after="0"/>
              <w:rPr>
                <w:rFonts w:ascii="Cambria" w:eastAsia="Times New Roman" w:hAnsi="Cambria" w:cs="Times New Roman"/>
                <w:bCs/>
                <w:color w:val="000000"/>
                <w:spacing w:val="5"/>
              </w:rPr>
            </w:pPr>
            <w:r w:rsidRPr="00F34A6B">
              <w:rPr>
                <w:rFonts w:ascii="Cambria" w:eastAsia="Times New Roman" w:hAnsi="Cambria" w:cs="Times New Roman"/>
                <w:bCs/>
                <w:color w:val="000000"/>
                <w:spacing w:val="5"/>
              </w:rPr>
              <w:t>Préciser l’organisation selon l’envergure des projets</w:t>
            </w:r>
          </w:p>
        </w:tc>
      </w:tr>
      <w:tr w:rsidR="00E86498" w:rsidRPr="00E86498" w14:paraId="010B8F81" w14:textId="77777777" w:rsidTr="00AA39D5">
        <w:tc>
          <w:tcPr>
            <w:tcW w:w="534" w:type="dxa"/>
            <w:tcBorders>
              <w:top w:val="single" w:sz="8" w:space="0" w:color="4F81BD"/>
              <w:left w:val="single" w:sz="8" w:space="0" w:color="4F81BD"/>
              <w:bottom w:val="single" w:sz="8" w:space="0" w:color="4F81BD"/>
              <w:right w:val="single" w:sz="8" w:space="0" w:color="4F81BD"/>
            </w:tcBorders>
            <w:shd w:val="clear" w:color="auto" w:fill="auto"/>
            <w:vAlign w:val="center"/>
          </w:tcPr>
          <w:p w14:paraId="5F977D8C" w14:textId="77777777" w:rsidR="00E86498" w:rsidRPr="00E86498" w:rsidRDefault="00E86498" w:rsidP="00E86498">
            <w:pPr>
              <w:spacing w:after="0"/>
              <w:jc w:val="center"/>
              <w:rPr>
                <w:rFonts w:ascii="Cambria" w:eastAsia="Times New Roman" w:hAnsi="Cambria" w:cs="Times New Roman"/>
                <w:b/>
                <w:bCs/>
                <w:color w:val="000000"/>
              </w:rPr>
            </w:pPr>
            <w:r w:rsidRPr="00E86498">
              <w:rPr>
                <w:rFonts w:ascii="Cambria" w:eastAsia="Times New Roman" w:hAnsi="Cambria" w:cs="Times New Roman"/>
                <w:b/>
                <w:bCs/>
                <w:color w:val="000000"/>
              </w:rPr>
              <w:t>2</w:t>
            </w:r>
          </w:p>
        </w:tc>
        <w:tc>
          <w:tcPr>
            <w:tcW w:w="3969" w:type="dxa"/>
            <w:tcBorders>
              <w:top w:val="single" w:sz="8" w:space="0" w:color="4F81BD"/>
              <w:left w:val="single" w:sz="8" w:space="0" w:color="4F81BD"/>
              <w:bottom w:val="single" w:sz="8" w:space="0" w:color="4F81BD"/>
              <w:right w:val="single" w:sz="8" w:space="0" w:color="4F81BD"/>
            </w:tcBorders>
            <w:shd w:val="clear" w:color="auto" w:fill="auto"/>
            <w:vAlign w:val="center"/>
          </w:tcPr>
          <w:p w14:paraId="51B853F4" w14:textId="77777777" w:rsidR="00E86498" w:rsidRPr="00E86498" w:rsidRDefault="00E86498" w:rsidP="00E86498">
            <w:pPr>
              <w:spacing w:after="0"/>
              <w:ind w:firstLine="33"/>
              <w:rPr>
                <w:rFonts w:ascii="Cambria" w:eastAsia="Times New Roman" w:hAnsi="Cambria" w:cs="Times New Roman"/>
              </w:rPr>
            </w:pPr>
            <w:r w:rsidRPr="00E86498">
              <w:rPr>
                <w:rFonts w:ascii="Cambria" w:eastAsia="Times New Roman" w:hAnsi="Cambria" w:cs="Times New Roman"/>
              </w:rPr>
              <w:t>Durée de la garantie</w:t>
            </w:r>
          </w:p>
        </w:tc>
        <w:tc>
          <w:tcPr>
            <w:tcW w:w="1559" w:type="dxa"/>
            <w:tcBorders>
              <w:top w:val="single" w:sz="8" w:space="0" w:color="4F81BD"/>
              <w:left w:val="single" w:sz="8" w:space="0" w:color="4F81BD"/>
              <w:bottom w:val="single" w:sz="8" w:space="0" w:color="4F81BD"/>
              <w:right w:val="single" w:sz="8" w:space="0" w:color="4F81BD"/>
            </w:tcBorders>
            <w:shd w:val="clear" w:color="auto" w:fill="auto"/>
            <w:vAlign w:val="center"/>
          </w:tcPr>
          <w:p w14:paraId="2779874B" w14:textId="77777777" w:rsidR="00E86498" w:rsidRPr="00E86498" w:rsidRDefault="00E86498" w:rsidP="00E86498">
            <w:pPr>
              <w:spacing w:after="0"/>
              <w:ind w:firstLine="72"/>
              <w:jc w:val="center"/>
              <w:rPr>
                <w:rFonts w:ascii="Cambria" w:eastAsia="Times New Roman" w:hAnsi="Cambria" w:cs="Times New Roman"/>
              </w:rPr>
            </w:pPr>
            <w:r w:rsidRPr="00E86498">
              <w:rPr>
                <w:rFonts w:ascii="Cambria" w:eastAsia="Times New Roman" w:hAnsi="Cambria" w:cs="Times New Roman"/>
              </w:rPr>
              <w:t>Mois</w:t>
            </w:r>
          </w:p>
        </w:tc>
        <w:tc>
          <w:tcPr>
            <w:tcW w:w="850" w:type="dxa"/>
            <w:tcBorders>
              <w:top w:val="single" w:sz="8" w:space="0" w:color="4F81BD"/>
              <w:left w:val="single" w:sz="8" w:space="0" w:color="4F81BD"/>
              <w:bottom w:val="single" w:sz="8" w:space="0" w:color="4F81BD"/>
              <w:right w:val="single" w:sz="8" w:space="0" w:color="4F81BD"/>
            </w:tcBorders>
            <w:shd w:val="clear" w:color="auto" w:fill="auto"/>
            <w:vAlign w:val="center"/>
          </w:tcPr>
          <w:p w14:paraId="7C47FEF1" w14:textId="77777777" w:rsidR="00E86498" w:rsidRPr="00E86498" w:rsidRDefault="00E86498" w:rsidP="00E86498">
            <w:pPr>
              <w:spacing w:after="0"/>
              <w:ind w:firstLine="72"/>
              <w:jc w:val="center"/>
              <w:rPr>
                <w:rFonts w:ascii="Cambria" w:eastAsia="Times New Roman" w:hAnsi="Cambria" w:cs="Arial"/>
                <w:bCs/>
              </w:rPr>
            </w:pPr>
            <w:r w:rsidRPr="00E86498">
              <w:rPr>
                <w:rFonts w:ascii="Cambria" w:eastAsia="Times New Roman" w:hAnsi="Cambria" w:cs="Arial"/>
                <w:bCs/>
              </w:rPr>
              <w:t>X</w:t>
            </w:r>
          </w:p>
        </w:tc>
        <w:tc>
          <w:tcPr>
            <w:tcW w:w="3051" w:type="dxa"/>
            <w:tcBorders>
              <w:top w:val="single" w:sz="8" w:space="0" w:color="4F81BD"/>
              <w:left w:val="single" w:sz="8" w:space="0" w:color="4F81BD"/>
              <w:bottom w:val="single" w:sz="8" w:space="0" w:color="4F81BD"/>
              <w:right w:val="single" w:sz="8" w:space="0" w:color="4F81BD"/>
            </w:tcBorders>
            <w:shd w:val="clear" w:color="auto" w:fill="auto"/>
            <w:vAlign w:val="center"/>
          </w:tcPr>
          <w:p w14:paraId="710C5451" w14:textId="77777777" w:rsidR="00E86498" w:rsidRPr="00E86498" w:rsidRDefault="00E86498" w:rsidP="00E86498">
            <w:pPr>
              <w:tabs>
                <w:tab w:val="left" w:pos="1701"/>
                <w:tab w:val="left" w:pos="6237"/>
              </w:tabs>
              <w:spacing w:after="0"/>
              <w:rPr>
                <w:rFonts w:ascii="Cambria" w:eastAsia="Times New Roman" w:hAnsi="Cambria" w:cs="Times New Roman"/>
                <w:bCs/>
                <w:color w:val="000000"/>
                <w:spacing w:val="5"/>
              </w:rPr>
            </w:pPr>
          </w:p>
        </w:tc>
      </w:tr>
      <w:tr w:rsidR="00E86498" w:rsidRPr="00E86498" w14:paraId="194875EF" w14:textId="77777777" w:rsidTr="00AA39D5">
        <w:tc>
          <w:tcPr>
            <w:tcW w:w="534" w:type="dxa"/>
            <w:tcBorders>
              <w:top w:val="single" w:sz="8" w:space="0" w:color="4F81BD"/>
              <w:left w:val="single" w:sz="8" w:space="0" w:color="4F81BD"/>
              <w:bottom w:val="single" w:sz="8" w:space="0" w:color="4F81BD"/>
              <w:right w:val="single" w:sz="8" w:space="0" w:color="4F81BD"/>
            </w:tcBorders>
            <w:shd w:val="clear" w:color="auto" w:fill="auto"/>
            <w:vAlign w:val="center"/>
          </w:tcPr>
          <w:p w14:paraId="12868F48" w14:textId="74C2AF14" w:rsidR="00E86498" w:rsidRPr="00E86498" w:rsidRDefault="00E86498" w:rsidP="00E86498">
            <w:pPr>
              <w:spacing w:after="0"/>
              <w:jc w:val="center"/>
              <w:rPr>
                <w:rFonts w:ascii="Cambria" w:eastAsia="Times New Roman" w:hAnsi="Cambria" w:cs="Times New Roman"/>
                <w:b/>
                <w:bCs/>
                <w:color w:val="000000"/>
              </w:rPr>
            </w:pPr>
            <w:r w:rsidRPr="00E86498">
              <w:rPr>
                <w:rFonts w:ascii="Cambria" w:eastAsia="Times New Roman" w:hAnsi="Cambria" w:cs="Times New Roman"/>
                <w:b/>
                <w:bCs/>
                <w:color w:val="000000"/>
              </w:rPr>
              <w:t>3</w:t>
            </w:r>
          </w:p>
        </w:tc>
        <w:tc>
          <w:tcPr>
            <w:tcW w:w="3969" w:type="dxa"/>
            <w:tcBorders>
              <w:top w:val="single" w:sz="8" w:space="0" w:color="4F81BD"/>
              <w:left w:val="single" w:sz="8" w:space="0" w:color="4F81BD"/>
              <w:bottom w:val="single" w:sz="8" w:space="0" w:color="4F81BD"/>
              <w:right w:val="single" w:sz="8" w:space="0" w:color="4F81BD"/>
            </w:tcBorders>
            <w:shd w:val="clear" w:color="auto" w:fill="auto"/>
            <w:vAlign w:val="center"/>
          </w:tcPr>
          <w:p w14:paraId="4F338217" w14:textId="633BCB88" w:rsidR="00E86498" w:rsidRPr="00E86498" w:rsidRDefault="00E86498" w:rsidP="00E86498">
            <w:pPr>
              <w:spacing w:after="0"/>
              <w:ind w:firstLine="33"/>
              <w:rPr>
                <w:rFonts w:ascii="Cambria" w:eastAsia="Times New Roman" w:hAnsi="Cambria" w:cs="Times New Roman"/>
              </w:rPr>
            </w:pPr>
            <w:r w:rsidRPr="00E86498">
              <w:rPr>
                <w:rFonts w:ascii="Cambria" w:eastAsia="Times New Roman" w:hAnsi="Cambria" w:cs="Arial"/>
                <w:bCs/>
              </w:rPr>
              <w:t>Délais d’intervention maximal du service Après-Vente en période de garantie</w:t>
            </w:r>
          </w:p>
        </w:tc>
        <w:tc>
          <w:tcPr>
            <w:tcW w:w="1559" w:type="dxa"/>
            <w:tcBorders>
              <w:top w:val="single" w:sz="8" w:space="0" w:color="4F81BD"/>
              <w:left w:val="single" w:sz="8" w:space="0" w:color="4F81BD"/>
              <w:bottom w:val="single" w:sz="8" w:space="0" w:color="4F81BD"/>
              <w:right w:val="single" w:sz="8" w:space="0" w:color="4F81BD"/>
            </w:tcBorders>
            <w:shd w:val="clear" w:color="auto" w:fill="auto"/>
            <w:vAlign w:val="center"/>
          </w:tcPr>
          <w:p w14:paraId="06128A65" w14:textId="345ED30E" w:rsidR="00E86498" w:rsidRPr="00E86498" w:rsidRDefault="00E86498" w:rsidP="00E86498">
            <w:pPr>
              <w:spacing w:after="0"/>
              <w:ind w:firstLine="72"/>
              <w:jc w:val="center"/>
              <w:rPr>
                <w:rFonts w:ascii="Cambria" w:eastAsia="Times New Roman" w:hAnsi="Cambria" w:cs="Times New Roman"/>
              </w:rPr>
            </w:pPr>
            <w:r w:rsidRPr="00E86498">
              <w:rPr>
                <w:rFonts w:ascii="Cambria" w:eastAsia="Times New Roman" w:hAnsi="Cambria" w:cs="Arial"/>
              </w:rPr>
              <w:t>Heures</w:t>
            </w:r>
          </w:p>
        </w:tc>
        <w:tc>
          <w:tcPr>
            <w:tcW w:w="850" w:type="dxa"/>
            <w:tcBorders>
              <w:top w:val="single" w:sz="8" w:space="0" w:color="4F81BD"/>
              <w:left w:val="single" w:sz="8" w:space="0" w:color="4F81BD"/>
              <w:bottom w:val="single" w:sz="8" w:space="0" w:color="4F81BD"/>
              <w:right w:val="single" w:sz="8" w:space="0" w:color="4F81BD"/>
            </w:tcBorders>
            <w:shd w:val="clear" w:color="auto" w:fill="auto"/>
            <w:vAlign w:val="center"/>
          </w:tcPr>
          <w:p w14:paraId="1053F699" w14:textId="3CE05A49" w:rsidR="00E86498" w:rsidRPr="00E86498" w:rsidRDefault="00E86498" w:rsidP="00E86498">
            <w:pPr>
              <w:spacing w:after="0"/>
              <w:ind w:firstLine="72"/>
              <w:jc w:val="center"/>
              <w:rPr>
                <w:rFonts w:ascii="Cambria" w:eastAsia="Times New Roman" w:hAnsi="Cambria" w:cs="Arial"/>
                <w:bCs/>
              </w:rPr>
            </w:pPr>
            <w:r w:rsidRPr="00E86498">
              <w:rPr>
                <w:rFonts w:ascii="Cambria" w:eastAsia="Times New Roman" w:hAnsi="Cambria" w:cs="Times New Roman"/>
              </w:rPr>
              <w:t>X</w:t>
            </w:r>
          </w:p>
        </w:tc>
        <w:tc>
          <w:tcPr>
            <w:tcW w:w="3051" w:type="dxa"/>
            <w:tcBorders>
              <w:top w:val="single" w:sz="8" w:space="0" w:color="4F81BD"/>
              <w:left w:val="single" w:sz="8" w:space="0" w:color="4F81BD"/>
              <w:bottom w:val="single" w:sz="8" w:space="0" w:color="4F81BD"/>
              <w:right w:val="single" w:sz="8" w:space="0" w:color="4F81BD"/>
            </w:tcBorders>
            <w:shd w:val="clear" w:color="auto" w:fill="auto"/>
            <w:vAlign w:val="center"/>
          </w:tcPr>
          <w:p w14:paraId="0027FE03" w14:textId="77777777" w:rsidR="00E86498" w:rsidRPr="00E86498" w:rsidRDefault="00E86498" w:rsidP="00E86498">
            <w:pPr>
              <w:tabs>
                <w:tab w:val="left" w:pos="1701"/>
                <w:tab w:val="left" w:pos="6237"/>
              </w:tabs>
              <w:spacing w:after="0"/>
              <w:rPr>
                <w:rFonts w:ascii="Cambria" w:eastAsia="Times New Roman" w:hAnsi="Cambria" w:cs="Times New Roman"/>
                <w:bCs/>
                <w:color w:val="000000"/>
                <w:spacing w:val="5"/>
              </w:rPr>
            </w:pPr>
          </w:p>
        </w:tc>
      </w:tr>
      <w:tr w:rsidR="00E86498" w:rsidRPr="00E86498" w14:paraId="004FF5F9" w14:textId="77777777" w:rsidTr="00BC30C3">
        <w:tc>
          <w:tcPr>
            <w:tcW w:w="534" w:type="dxa"/>
            <w:tcBorders>
              <w:top w:val="single" w:sz="8" w:space="0" w:color="4F81BD"/>
              <w:left w:val="single" w:sz="8" w:space="0" w:color="4F81BD"/>
              <w:bottom w:val="single" w:sz="8" w:space="0" w:color="4F81BD"/>
              <w:right w:val="single" w:sz="8" w:space="0" w:color="4F81BD"/>
            </w:tcBorders>
            <w:shd w:val="clear" w:color="auto" w:fill="auto"/>
            <w:vAlign w:val="center"/>
          </w:tcPr>
          <w:p w14:paraId="5C2E9506" w14:textId="5FD019AE" w:rsidR="00E86498" w:rsidRPr="00E86498" w:rsidRDefault="00E86498" w:rsidP="00E86498">
            <w:pPr>
              <w:spacing w:after="0"/>
              <w:jc w:val="center"/>
              <w:rPr>
                <w:rFonts w:ascii="Cambria" w:eastAsia="Times New Roman" w:hAnsi="Cambria" w:cs="Times New Roman"/>
                <w:b/>
                <w:bCs/>
                <w:color w:val="000000"/>
              </w:rPr>
            </w:pPr>
            <w:r>
              <w:rPr>
                <w:rFonts w:ascii="Cambria" w:eastAsia="Times New Roman" w:hAnsi="Cambria" w:cs="Times New Roman"/>
                <w:b/>
                <w:bCs/>
                <w:color w:val="000000"/>
              </w:rPr>
              <w:t>4</w:t>
            </w:r>
          </w:p>
        </w:tc>
        <w:tc>
          <w:tcPr>
            <w:tcW w:w="3969" w:type="dxa"/>
            <w:tcBorders>
              <w:top w:val="single" w:sz="8" w:space="0" w:color="4F81BD"/>
              <w:left w:val="single" w:sz="8" w:space="0" w:color="4F81BD"/>
              <w:bottom w:val="single" w:sz="8" w:space="0" w:color="4F81BD"/>
              <w:right w:val="single" w:sz="8" w:space="0" w:color="4F81BD"/>
            </w:tcBorders>
            <w:shd w:val="clear" w:color="auto" w:fill="auto"/>
          </w:tcPr>
          <w:p w14:paraId="0217F51B" w14:textId="6AF2A9F1" w:rsidR="00E86498" w:rsidRPr="00E86498" w:rsidRDefault="00E86498" w:rsidP="00E86498">
            <w:pPr>
              <w:spacing w:after="0"/>
              <w:ind w:firstLine="33"/>
              <w:rPr>
                <w:rFonts w:ascii="Cambria" w:eastAsia="Times New Roman" w:hAnsi="Cambria" w:cs="Times New Roman"/>
              </w:rPr>
            </w:pPr>
            <w:r w:rsidRPr="00CA7B77">
              <w:t>La garantie couvre les réparations.</w:t>
            </w:r>
          </w:p>
        </w:tc>
        <w:tc>
          <w:tcPr>
            <w:tcW w:w="1559" w:type="dxa"/>
            <w:tcBorders>
              <w:top w:val="single" w:sz="8" w:space="0" w:color="4F81BD"/>
              <w:left w:val="single" w:sz="8" w:space="0" w:color="4F81BD"/>
              <w:bottom w:val="single" w:sz="8" w:space="0" w:color="4F81BD"/>
              <w:right w:val="single" w:sz="8" w:space="0" w:color="4F81BD"/>
            </w:tcBorders>
            <w:shd w:val="clear" w:color="auto" w:fill="auto"/>
          </w:tcPr>
          <w:p w14:paraId="6C22ABD4" w14:textId="53584450" w:rsidR="00E86498" w:rsidRPr="00E86498" w:rsidRDefault="00E86498" w:rsidP="00E86498">
            <w:pPr>
              <w:spacing w:after="0"/>
              <w:ind w:firstLine="72"/>
              <w:jc w:val="center"/>
              <w:rPr>
                <w:rFonts w:ascii="Cambria" w:eastAsia="Times New Roman" w:hAnsi="Cambria" w:cs="Times New Roman"/>
              </w:rPr>
            </w:pPr>
            <w:r w:rsidRPr="00B27C7B">
              <w:t>Oui/non</w:t>
            </w:r>
          </w:p>
        </w:tc>
        <w:tc>
          <w:tcPr>
            <w:tcW w:w="850" w:type="dxa"/>
            <w:tcBorders>
              <w:top w:val="single" w:sz="8" w:space="0" w:color="4F81BD"/>
              <w:left w:val="single" w:sz="8" w:space="0" w:color="4F81BD"/>
              <w:bottom w:val="single" w:sz="8" w:space="0" w:color="4F81BD"/>
              <w:right w:val="single" w:sz="8" w:space="0" w:color="4F81BD"/>
            </w:tcBorders>
            <w:shd w:val="clear" w:color="auto" w:fill="auto"/>
          </w:tcPr>
          <w:p w14:paraId="0926C581" w14:textId="7C419D68" w:rsidR="00E86498" w:rsidRPr="00E86498" w:rsidRDefault="00E86498" w:rsidP="00E86498">
            <w:pPr>
              <w:spacing w:after="0"/>
              <w:ind w:firstLine="72"/>
              <w:jc w:val="center"/>
              <w:rPr>
                <w:rFonts w:ascii="Cambria" w:eastAsia="Times New Roman" w:hAnsi="Cambria" w:cs="Arial"/>
                <w:bCs/>
              </w:rPr>
            </w:pPr>
            <w:r w:rsidRPr="00B27C7B">
              <w:t>X</w:t>
            </w:r>
          </w:p>
        </w:tc>
        <w:tc>
          <w:tcPr>
            <w:tcW w:w="3051" w:type="dxa"/>
            <w:tcBorders>
              <w:top w:val="single" w:sz="8" w:space="0" w:color="4F81BD"/>
              <w:left w:val="single" w:sz="8" w:space="0" w:color="4F81BD"/>
              <w:bottom w:val="single" w:sz="8" w:space="0" w:color="4F81BD"/>
              <w:right w:val="single" w:sz="8" w:space="0" w:color="4F81BD"/>
            </w:tcBorders>
            <w:shd w:val="clear" w:color="auto" w:fill="auto"/>
            <w:vAlign w:val="center"/>
          </w:tcPr>
          <w:p w14:paraId="2F73960B" w14:textId="77777777" w:rsidR="00E86498" w:rsidRPr="00E86498" w:rsidRDefault="00E86498" w:rsidP="00E86498">
            <w:pPr>
              <w:tabs>
                <w:tab w:val="left" w:pos="1701"/>
                <w:tab w:val="left" w:pos="6237"/>
              </w:tabs>
              <w:spacing w:after="0"/>
              <w:rPr>
                <w:rFonts w:ascii="Cambria" w:eastAsia="Times New Roman" w:hAnsi="Cambria" w:cs="Times New Roman"/>
                <w:bCs/>
                <w:color w:val="000000"/>
                <w:spacing w:val="5"/>
              </w:rPr>
            </w:pPr>
          </w:p>
        </w:tc>
      </w:tr>
      <w:tr w:rsidR="00E86498" w:rsidRPr="00E86498" w14:paraId="66CB72AB" w14:textId="77777777" w:rsidTr="00BC30C3">
        <w:tc>
          <w:tcPr>
            <w:tcW w:w="534" w:type="dxa"/>
            <w:tcBorders>
              <w:top w:val="single" w:sz="8" w:space="0" w:color="4F81BD"/>
              <w:left w:val="single" w:sz="8" w:space="0" w:color="4F81BD"/>
              <w:bottom w:val="single" w:sz="8" w:space="0" w:color="4F81BD"/>
              <w:right w:val="single" w:sz="8" w:space="0" w:color="4F81BD"/>
            </w:tcBorders>
            <w:shd w:val="clear" w:color="auto" w:fill="auto"/>
            <w:vAlign w:val="center"/>
          </w:tcPr>
          <w:p w14:paraId="020A84F4" w14:textId="4D761C6D" w:rsidR="00E86498" w:rsidRPr="00E86498" w:rsidRDefault="00E86498" w:rsidP="00E86498">
            <w:pPr>
              <w:spacing w:after="0"/>
              <w:jc w:val="center"/>
              <w:rPr>
                <w:rFonts w:ascii="Cambria" w:eastAsia="Times New Roman" w:hAnsi="Cambria" w:cs="Times New Roman"/>
                <w:b/>
                <w:bCs/>
                <w:color w:val="000000"/>
              </w:rPr>
            </w:pPr>
            <w:r>
              <w:rPr>
                <w:rFonts w:ascii="Cambria" w:eastAsia="Times New Roman" w:hAnsi="Cambria" w:cs="Times New Roman"/>
                <w:b/>
                <w:bCs/>
                <w:color w:val="000000"/>
              </w:rPr>
              <w:t>5</w:t>
            </w:r>
          </w:p>
        </w:tc>
        <w:tc>
          <w:tcPr>
            <w:tcW w:w="3969" w:type="dxa"/>
            <w:tcBorders>
              <w:top w:val="single" w:sz="8" w:space="0" w:color="4F81BD"/>
              <w:left w:val="single" w:sz="8" w:space="0" w:color="4F81BD"/>
              <w:bottom w:val="single" w:sz="8" w:space="0" w:color="4F81BD"/>
              <w:right w:val="single" w:sz="8" w:space="0" w:color="4F81BD"/>
            </w:tcBorders>
            <w:shd w:val="clear" w:color="auto" w:fill="auto"/>
          </w:tcPr>
          <w:p w14:paraId="689B3784" w14:textId="7A6E6D78" w:rsidR="00E86498" w:rsidRPr="00E86498" w:rsidRDefault="00E86498" w:rsidP="00E86498">
            <w:pPr>
              <w:spacing w:after="0"/>
              <w:ind w:firstLine="33"/>
              <w:rPr>
                <w:rFonts w:ascii="Cambria" w:eastAsia="Times New Roman" w:hAnsi="Cambria" w:cs="Times New Roman"/>
              </w:rPr>
            </w:pPr>
            <w:r w:rsidRPr="00CA7B77">
              <w:t>La garantie couvre le remplacement des pièces défectueuses.</w:t>
            </w:r>
          </w:p>
        </w:tc>
        <w:tc>
          <w:tcPr>
            <w:tcW w:w="1559" w:type="dxa"/>
            <w:tcBorders>
              <w:top w:val="single" w:sz="8" w:space="0" w:color="4F81BD"/>
              <w:left w:val="single" w:sz="8" w:space="0" w:color="4F81BD"/>
              <w:bottom w:val="single" w:sz="8" w:space="0" w:color="4F81BD"/>
              <w:right w:val="single" w:sz="8" w:space="0" w:color="4F81BD"/>
            </w:tcBorders>
            <w:shd w:val="clear" w:color="auto" w:fill="auto"/>
          </w:tcPr>
          <w:p w14:paraId="25ADA99C" w14:textId="7C4091A5" w:rsidR="00E86498" w:rsidRPr="00E86498" w:rsidRDefault="00E86498" w:rsidP="00E86498">
            <w:pPr>
              <w:spacing w:after="0"/>
              <w:ind w:firstLine="72"/>
              <w:jc w:val="center"/>
              <w:rPr>
                <w:rFonts w:ascii="Cambria" w:eastAsia="Times New Roman" w:hAnsi="Cambria" w:cs="Times New Roman"/>
              </w:rPr>
            </w:pPr>
            <w:r w:rsidRPr="00B27C7B">
              <w:t>Oui/non</w:t>
            </w:r>
          </w:p>
        </w:tc>
        <w:tc>
          <w:tcPr>
            <w:tcW w:w="850" w:type="dxa"/>
            <w:tcBorders>
              <w:top w:val="single" w:sz="8" w:space="0" w:color="4F81BD"/>
              <w:left w:val="single" w:sz="8" w:space="0" w:color="4F81BD"/>
              <w:bottom w:val="single" w:sz="8" w:space="0" w:color="4F81BD"/>
              <w:right w:val="single" w:sz="8" w:space="0" w:color="4F81BD"/>
            </w:tcBorders>
            <w:shd w:val="clear" w:color="auto" w:fill="auto"/>
          </w:tcPr>
          <w:p w14:paraId="12508A4F" w14:textId="54205250" w:rsidR="00E86498" w:rsidRPr="00E86498" w:rsidRDefault="00E86498" w:rsidP="00E86498">
            <w:pPr>
              <w:spacing w:after="0"/>
              <w:ind w:firstLine="72"/>
              <w:jc w:val="center"/>
              <w:rPr>
                <w:rFonts w:ascii="Cambria" w:eastAsia="Times New Roman" w:hAnsi="Cambria" w:cs="Arial"/>
                <w:bCs/>
              </w:rPr>
            </w:pPr>
            <w:r w:rsidRPr="00B27C7B">
              <w:t>X</w:t>
            </w:r>
          </w:p>
        </w:tc>
        <w:tc>
          <w:tcPr>
            <w:tcW w:w="3051" w:type="dxa"/>
            <w:tcBorders>
              <w:top w:val="single" w:sz="8" w:space="0" w:color="4F81BD"/>
              <w:left w:val="single" w:sz="8" w:space="0" w:color="4F81BD"/>
              <w:bottom w:val="single" w:sz="8" w:space="0" w:color="4F81BD"/>
              <w:right w:val="single" w:sz="8" w:space="0" w:color="4F81BD"/>
            </w:tcBorders>
            <w:shd w:val="clear" w:color="auto" w:fill="auto"/>
            <w:vAlign w:val="center"/>
          </w:tcPr>
          <w:p w14:paraId="36D6BADD" w14:textId="77777777" w:rsidR="00E86498" w:rsidRPr="00E86498" w:rsidRDefault="00E86498" w:rsidP="00E86498">
            <w:pPr>
              <w:tabs>
                <w:tab w:val="left" w:pos="1701"/>
                <w:tab w:val="left" w:pos="6237"/>
              </w:tabs>
              <w:spacing w:after="0"/>
              <w:rPr>
                <w:rFonts w:ascii="Cambria" w:eastAsia="Times New Roman" w:hAnsi="Cambria" w:cs="Times New Roman"/>
                <w:bCs/>
                <w:color w:val="000000"/>
                <w:spacing w:val="5"/>
              </w:rPr>
            </w:pPr>
          </w:p>
        </w:tc>
      </w:tr>
      <w:tr w:rsidR="00E86498" w:rsidRPr="00E86498" w14:paraId="629B2D26" w14:textId="77777777" w:rsidTr="00BC30C3">
        <w:tc>
          <w:tcPr>
            <w:tcW w:w="534" w:type="dxa"/>
            <w:tcBorders>
              <w:top w:val="single" w:sz="8" w:space="0" w:color="4F81BD"/>
              <w:left w:val="single" w:sz="8" w:space="0" w:color="4F81BD"/>
              <w:bottom w:val="single" w:sz="8" w:space="0" w:color="4F81BD"/>
              <w:right w:val="single" w:sz="8" w:space="0" w:color="4F81BD"/>
            </w:tcBorders>
            <w:shd w:val="clear" w:color="auto" w:fill="auto"/>
            <w:vAlign w:val="center"/>
          </w:tcPr>
          <w:p w14:paraId="5A692A41" w14:textId="472D5C56" w:rsidR="00E86498" w:rsidRPr="00E86498" w:rsidRDefault="00E86498" w:rsidP="00E86498">
            <w:pPr>
              <w:spacing w:after="0"/>
              <w:jc w:val="center"/>
              <w:rPr>
                <w:rFonts w:ascii="Cambria" w:eastAsia="Times New Roman" w:hAnsi="Cambria" w:cs="Times New Roman"/>
                <w:b/>
                <w:bCs/>
                <w:color w:val="000000"/>
              </w:rPr>
            </w:pPr>
            <w:r>
              <w:rPr>
                <w:rFonts w:ascii="Cambria" w:eastAsia="Times New Roman" w:hAnsi="Cambria" w:cs="Times New Roman"/>
                <w:b/>
                <w:bCs/>
                <w:color w:val="000000"/>
              </w:rPr>
              <w:t>6</w:t>
            </w:r>
          </w:p>
        </w:tc>
        <w:tc>
          <w:tcPr>
            <w:tcW w:w="3969" w:type="dxa"/>
            <w:tcBorders>
              <w:top w:val="single" w:sz="8" w:space="0" w:color="4F81BD"/>
              <w:left w:val="single" w:sz="8" w:space="0" w:color="4F81BD"/>
              <w:bottom w:val="single" w:sz="8" w:space="0" w:color="4F81BD"/>
              <w:right w:val="single" w:sz="8" w:space="0" w:color="4F81BD"/>
            </w:tcBorders>
            <w:shd w:val="clear" w:color="auto" w:fill="auto"/>
          </w:tcPr>
          <w:p w14:paraId="0F86DB07" w14:textId="796A9C96" w:rsidR="00E86498" w:rsidRPr="00E86498" w:rsidRDefault="00E86498" w:rsidP="00E86498">
            <w:pPr>
              <w:spacing w:after="0"/>
              <w:ind w:firstLine="33"/>
              <w:rPr>
                <w:rFonts w:ascii="Cambria" w:eastAsia="Times New Roman" w:hAnsi="Cambria" w:cs="Times New Roman"/>
              </w:rPr>
            </w:pPr>
            <w:r w:rsidRPr="00CA7B77">
              <w:t>Les pièces remplacées sont elles-mêmes garanties, préciser la durée</w:t>
            </w:r>
          </w:p>
        </w:tc>
        <w:tc>
          <w:tcPr>
            <w:tcW w:w="1559" w:type="dxa"/>
            <w:tcBorders>
              <w:top w:val="single" w:sz="8" w:space="0" w:color="4F81BD"/>
              <w:left w:val="single" w:sz="8" w:space="0" w:color="4F81BD"/>
              <w:bottom w:val="single" w:sz="8" w:space="0" w:color="4F81BD"/>
              <w:right w:val="single" w:sz="8" w:space="0" w:color="4F81BD"/>
            </w:tcBorders>
            <w:shd w:val="clear" w:color="auto" w:fill="auto"/>
          </w:tcPr>
          <w:p w14:paraId="438D6619" w14:textId="7702AC23" w:rsidR="00E86498" w:rsidRPr="00E86498" w:rsidRDefault="00E86498" w:rsidP="00E86498">
            <w:pPr>
              <w:spacing w:after="0"/>
              <w:ind w:firstLine="72"/>
              <w:jc w:val="center"/>
              <w:rPr>
                <w:rFonts w:ascii="Cambria" w:eastAsia="Times New Roman" w:hAnsi="Cambria" w:cs="Times New Roman"/>
              </w:rPr>
            </w:pPr>
            <w:proofErr w:type="gramStart"/>
            <w:r w:rsidRPr="00B27C7B">
              <w:t>mois</w:t>
            </w:r>
            <w:proofErr w:type="gramEnd"/>
          </w:p>
        </w:tc>
        <w:tc>
          <w:tcPr>
            <w:tcW w:w="850" w:type="dxa"/>
            <w:tcBorders>
              <w:top w:val="single" w:sz="8" w:space="0" w:color="4F81BD"/>
              <w:left w:val="single" w:sz="8" w:space="0" w:color="4F81BD"/>
              <w:bottom w:val="single" w:sz="8" w:space="0" w:color="4F81BD"/>
              <w:right w:val="single" w:sz="8" w:space="0" w:color="4F81BD"/>
            </w:tcBorders>
            <w:shd w:val="clear" w:color="auto" w:fill="auto"/>
          </w:tcPr>
          <w:p w14:paraId="22929CA8" w14:textId="3C92BC31" w:rsidR="00E86498" w:rsidRPr="00E86498" w:rsidRDefault="00E86498" w:rsidP="00E86498">
            <w:pPr>
              <w:spacing w:after="0"/>
              <w:ind w:firstLine="72"/>
              <w:jc w:val="center"/>
              <w:rPr>
                <w:rFonts w:ascii="Cambria" w:eastAsia="Times New Roman" w:hAnsi="Cambria" w:cs="Arial"/>
                <w:bCs/>
              </w:rPr>
            </w:pPr>
            <w:r w:rsidRPr="00B27C7B">
              <w:t>X</w:t>
            </w:r>
          </w:p>
        </w:tc>
        <w:tc>
          <w:tcPr>
            <w:tcW w:w="3051" w:type="dxa"/>
            <w:tcBorders>
              <w:top w:val="single" w:sz="8" w:space="0" w:color="4F81BD"/>
              <w:left w:val="single" w:sz="8" w:space="0" w:color="4F81BD"/>
              <w:bottom w:val="single" w:sz="8" w:space="0" w:color="4F81BD"/>
              <w:right w:val="single" w:sz="8" w:space="0" w:color="4F81BD"/>
            </w:tcBorders>
            <w:shd w:val="clear" w:color="auto" w:fill="auto"/>
            <w:vAlign w:val="center"/>
          </w:tcPr>
          <w:p w14:paraId="6D90AF1F" w14:textId="77777777" w:rsidR="00E86498" w:rsidRPr="00E86498" w:rsidRDefault="00E86498" w:rsidP="00E86498">
            <w:pPr>
              <w:tabs>
                <w:tab w:val="left" w:pos="1701"/>
                <w:tab w:val="left" w:pos="6237"/>
              </w:tabs>
              <w:spacing w:after="0"/>
              <w:rPr>
                <w:rFonts w:ascii="Cambria" w:eastAsia="Times New Roman" w:hAnsi="Cambria" w:cs="Times New Roman"/>
                <w:bCs/>
                <w:color w:val="000000"/>
                <w:spacing w:val="5"/>
              </w:rPr>
            </w:pPr>
          </w:p>
        </w:tc>
      </w:tr>
      <w:tr w:rsidR="00E86498" w:rsidRPr="00E86498" w14:paraId="09909B82" w14:textId="77777777" w:rsidTr="00BC30C3">
        <w:tc>
          <w:tcPr>
            <w:tcW w:w="534" w:type="dxa"/>
            <w:tcBorders>
              <w:top w:val="single" w:sz="8" w:space="0" w:color="4F81BD"/>
              <w:left w:val="single" w:sz="8" w:space="0" w:color="4F81BD"/>
              <w:bottom w:val="single" w:sz="8" w:space="0" w:color="4F81BD"/>
              <w:right w:val="single" w:sz="8" w:space="0" w:color="4F81BD"/>
            </w:tcBorders>
            <w:shd w:val="clear" w:color="auto" w:fill="auto"/>
            <w:vAlign w:val="center"/>
          </w:tcPr>
          <w:p w14:paraId="0A7F6FA9" w14:textId="323C27CF" w:rsidR="00E86498" w:rsidRPr="00E86498" w:rsidRDefault="00E86498" w:rsidP="00E86498">
            <w:pPr>
              <w:spacing w:after="0"/>
              <w:jc w:val="center"/>
              <w:rPr>
                <w:rFonts w:ascii="Cambria" w:eastAsia="Times New Roman" w:hAnsi="Cambria" w:cs="Times New Roman"/>
                <w:b/>
                <w:bCs/>
                <w:color w:val="000000"/>
              </w:rPr>
            </w:pPr>
            <w:r>
              <w:rPr>
                <w:rFonts w:ascii="Cambria" w:eastAsia="Times New Roman" w:hAnsi="Cambria" w:cs="Times New Roman"/>
                <w:b/>
                <w:bCs/>
                <w:color w:val="000000"/>
              </w:rPr>
              <w:t>7</w:t>
            </w:r>
          </w:p>
        </w:tc>
        <w:tc>
          <w:tcPr>
            <w:tcW w:w="3969" w:type="dxa"/>
            <w:tcBorders>
              <w:top w:val="single" w:sz="8" w:space="0" w:color="4F81BD"/>
              <w:left w:val="single" w:sz="8" w:space="0" w:color="4F81BD"/>
              <w:bottom w:val="single" w:sz="8" w:space="0" w:color="4F81BD"/>
              <w:right w:val="single" w:sz="8" w:space="0" w:color="4F81BD"/>
            </w:tcBorders>
            <w:shd w:val="clear" w:color="auto" w:fill="auto"/>
          </w:tcPr>
          <w:p w14:paraId="55EB5586" w14:textId="0A061A69" w:rsidR="00E86498" w:rsidRPr="00E86498" w:rsidRDefault="00E86498" w:rsidP="00E86498">
            <w:pPr>
              <w:spacing w:after="0"/>
              <w:ind w:firstLine="33"/>
              <w:rPr>
                <w:rFonts w:ascii="Cambria" w:eastAsia="Times New Roman" w:hAnsi="Cambria" w:cs="Times New Roman"/>
              </w:rPr>
            </w:pPr>
            <w:r w:rsidRPr="00CA7B77">
              <w:t>La garantie couvre la main d’œuvre.</w:t>
            </w:r>
          </w:p>
        </w:tc>
        <w:tc>
          <w:tcPr>
            <w:tcW w:w="1559" w:type="dxa"/>
            <w:tcBorders>
              <w:top w:val="single" w:sz="8" w:space="0" w:color="4F81BD"/>
              <w:left w:val="single" w:sz="8" w:space="0" w:color="4F81BD"/>
              <w:bottom w:val="single" w:sz="8" w:space="0" w:color="4F81BD"/>
              <w:right w:val="single" w:sz="8" w:space="0" w:color="4F81BD"/>
            </w:tcBorders>
            <w:shd w:val="clear" w:color="auto" w:fill="auto"/>
          </w:tcPr>
          <w:p w14:paraId="403CD92F" w14:textId="644A78D8" w:rsidR="00E86498" w:rsidRPr="00E86498" w:rsidRDefault="00E86498" w:rsidP="00E86498">
            <w:pPr>
              <w:spacing w:after="0"/>
              <w:ind w:firstLine="72"/>
              <w:jc w:val="center"/>
              <w:rPr>
                <w:rFonts w:ascii="Cambria" w:eastAsia="Times New Roman" w:hAnsi="Cambria" w:cs="Times New Roman"/>
              </w:rPr>
            </w:pPr>
            <w:r w:rsidRPr="00B27C7B">
              <w:t>Oui/non</w:t>
            </w:r>
          </w:p>
        </w:tc>
        <w:tc>
          <w:tcPr>
            <w:tcW w:w="850" w:type="dxa"/>
            <w:tcBorders>
              <w:top w:val="single" w:sz="8" w:space="0" w:color="4F81BD"/>
              <w:left w:val="single" w:sz="8" w:space="0" w:color="4F81BD"/>
              <w:bottom w:val="single" w:sz="8" w:space="0" w:color="4F81BD"/>
              <w:right w:val="single" w:sz="8" w:space="0" w:color="4F81BD"/>
            </w:tcBorders>
            <w:shd w:val="clear" w:color="auto" w:fill="auto"/>
          </w:tcPr>
          <w:p w14:paraId="7964C24D" w14:textId="180AD688" w:rsidR="00E86498" w:rsidRPr="00E86498" w:rsidRDefault="00E86498" w:rsidP="00E86498">
            <w:pPr>
              <w:spacing w:after="0"/>
              <w:ind w:firstLine="72"/>
              <w:jc w:val="center"/>
              <w:rPr>
                <w:rFonts w:ascii="Cambria" w:eastAsia="Times New Roman" w:hAnsi="Cambria" w:cs="Arial"/>
                <w:bCs/>
              </w:rPr>
            </w:pPr>
            <w:r w:rsidRPr="00B27C7B">
              <w:t>X</w:t>
            </w:r>
          </w:p>
        </w:tc>
        <w:tc>
          <w:tcPr>
            <w:tcW w:w="3051" w:type="dxa"/>
            <w:tcBorders>
              <w:top w:val="single" w:sz="8" w:space="0" w:color="4F81BD"/>
              <w:left w:val="single" w:sz="8" w:space="0" w:color="4F81BD"/>
              <w:bottom w:val="single" w:sz="8" w:space="0" w:color="4F81BD"/>
              <w:right w:val="single" w:sz="8" w:space="0" w:color="4F81BD"/>
            </w:tcBorders>
            <w:shd w:val="clear" w:color="auto" w:fill="auto"/>
            <w:vAlign w:val="center"/>
          </w:tcPr>
          <w:p w14:paraId="297F0932" w14:textId="77777777" w:rsidR="00E86498" w:rsidRPr="00E86498" w:rsidRDefault="00E86498" w:rsidP="00E86498">
            <w:pPr>
              <w:tabs>
                <w:tab w:val="left" w:pos="1701"/>
                <w:tab w:val="left" w:pos="6237"/>
              </w:tabs>
              <w:spacing w:after="0"/>
              <w:rPr>
                <w:rFonts w:ascii="Cambria" w:eastAsia="Times New Roman" w:hAnsi="Cambria" w:cs="Times New Roman"/>
                <w:bCs/>
                <w:color w:val="000000"/>
                <w:spacing w:val="5"/>
              </w:rPr>
            </w:pPr>
          </w:p>
        </w:tc>
      </w:tr>
      <w:tr w:rsidR="00E86498" w:rsidRPr="00E86498" w14:paraId="7BCC8AFA" w14:textId="77777777" w:rsidTr="00BC30C3">
        <w:tc>
          <w:tcPr>
            <w:tcW w:w="534" w:type="dxa"/>
            <w:tcBorders>
              <w:top w:val="single" w:sz="8" w:space="0" w:color="4F81BD"/>
              <w:left w:val="single" w:sz="8" w:space="0" w:color="4F81BD"/>
              <w:bottom w:val="single" w:sz="8" w:space="0" w:color="4F81BD"/>
              <w:right w:val="single" w:sz="8" w:space="0" w:color="4F81BD"/>
            </w:tcBorders>
            <w:shd w:val="clear" w:color="auto" w:fill="auto"/>
            <w:vAlign w:val="center"/>
          </w:tcPr>
          <w:p w14:paraId="15436C5B" w14:textId="48CFFE80" w:rsidR="00E86498" w:rsidRPr="00E86498" w:rsidRDefault="00E86498" w:rsidP="00E86498">
            <w:pPr>
              <w:spacing w:after="0"/>
              <w:jc w:val="center"/>
              <w:rPr>
                <w:rFonts w:ascii="Cambria" w:eastAsia="Times New Roman" w:hAnsi="Cambria" w:cs="Times New Roman"/>
                <w:b/>
                <w:bCs/>
                <w:color w:val="000000"/>
              </w:rPr>
            </w:pPr>
            <w:r>
              <w:rPr>
                <w:rFonts w:ascii="Cambria" w:eastAsia="Times New Roman" w:hAnsi="Cambria" w:cs="Times New Roman"/>
                <w:b/>
                <w:bCs/>
                <w:color w:val="000000"/>
              </w:rPr>
              <w:t>8</w:t>
            </w:r>
          </w:p>
        </w:tc>
        <w:tc>
          <w:tcPr>
            <w:tcW w:w="3969" w:type="dxa"/>
            <w:tcBorders>
              <w:top w:val="single" w:sz="8" w:space="0" w:color="4F81BD"/>
              <w:left w:val="single" w:sz="8" w:space="0" w:color="4F81BD"/>
              <w:bottom w:val="single" w:sz="8" w:space="0" w:color="4F81BD"/>
              <w:right w:val="single" w:sz="8" w:space="0" w:color="4F81BD"/>
            </w:tcBorders>
            <w:shd w:val="clear" w:color="auto" w:fill="auto"/>
          </w:tcPr>
          <w:p w14:paraId="56A0A14B" w14:textId="272FE19F" w:rsidR="00E86498" w:rsidRPr="00E86498" w:rsidRDefault="00E86498" w:rsidP="00E86498">
            <w:pPr>
              <w:spacing w:after="0"/>
              <w:ind w:firstLine="33"/>
              <w:rPr>
                <w:rFonts w:ascii="Cambria" w:eastAsia="Times New Roman" w:hAnsi="Cambria" w:cs="Times New Roman"/>
              </w:rPr>
            </w:pPr>
            <w:r w:rsidRPr="00CA7B77">
              <w:t>La garantie couvre les déplacements.</w:t>
            </w:r>
          </w:p>
        </w:tc>
        <w:tc>
          <w:tcPr>
            <w:tcW w:w="1559" w:type="dxa"/>
            <w:tcBorders>
              <w:top w:val="single" w:sz="8" w:space="0" w:color="4F81BD"/>
              <w:left w:val="single" w:sz="8" w:space="0" w:color="4F81BD"/>
              <w:bottom w:val="single" w:sz="8" w:space="0" w:color="4F81BD"/>
              <w:right w:val="single" w:sz="8" w:space="0" w:color="4F81BD"/>
            </w:tcBorders>
            <w:shd w:val="clear" w:color="auto" w:fill="auto"/>
          </w:tcPr>
          <w:p w14:paraId="6B58A9F6" w14:textId="72D4CDA2" w:rsidR="00E86498" w:rsidRPr="00E86498" w:rsidRDefault="00E86498" w:rsidP="00E86498">
            <w:pPr>
              <w:spacing w:after="0"/>
              <w:ind w:firstLine="72"/>
              <w:jc w:val="center"/>
              <w:rPr>
                <w:rFonts w:ascii="Cambria" w:eastAsia="Times New Roman" w:hAnsi="Cambria" w:cs="Times New Roman"/>
              </w:rPr>
            </w:pPr>
            <w:r w:rsidRPr="00B27C7B">
              <w:t>Oui/non</w:t>
            </w:r>
          </w:p>
        </w:tc>
        <w:tc>
          <w:tcPr>
            <w:tcW w:w="850" w:type="dxa"/>
            <w:tcBorders>
              <w:top w:val="single" w:sz="8" w:space="0" w:color="4F81BD"/>
              <w:left w:val="single" w:sz="8" w:space="0" w:color="4F81BD"/>
              <w:bottom w:val="single" w:sz="8" w:space="0" w:color="4F81BD"/>
              <w:right w:val="single" w:sz="8" w:space="0" w:color="4F81BD"/>
            </w:tcBorders>
            <w:shd w:val="clear" w:color="auto" w:fill="auto"/>
          </w:tcPr>
          <w:p w14:paraId="437D3BE7" w14:textId="68E1C2D3" w:rsidR="00E86498" w:rsidRPr="00E86498" w:rsidRDefault="00E86498" w:rsidP="00E86498">
            <w:pPr>
              <w:spacing w:after="0"/>
              <w:ind w:firstLine="72"/>
              <w:jc w:val="center"/>
              <w:rPr>
                <w:rFonts w:ascii="Cambria" w:eastAsia="Times New Roman" w:hAnsi="Cambria" w:cs="Arial"/>
                <w:bCs/>
              </w:rPr>
            </w:pPr>
            <w:r w:rsidRPr="00B27C7B">
              <w:t>X</w:t>
            </w:r>
          </w:p>
        </w:tc>
        <w:tc>
          <w:tcPr>
            <w:tcW w:w="3051" w:type="dxa"/>
            <w:tcBorders>
              <w:top w:val="single" w:sz="8" w:space="0" w:color="4F81BD"/>
              <w:left w:val="single" w:sz="8" w:space="0" w:color="4F81BD"/>
              <w:bottom w:val="single" w:sz="8" w:space="0" w:color="4F81BD"/>
              <w:right w:val="single" w:sz="8" w:space="0" w:color="4F81BD"/>
            </w:tcBorders>
            <w:shd w:val="clear" w:color="auto" w:fill="auto"/>
            <w:vAlign w:val="center"/>
          </w:tcPr>
          <w:p w14:paraId="366FD85F" w14:textId="77777777" w:rsidR="00E86498" w:rsidRPr="00E86498" w:rsidRDefault="00E86498" w:rsidP="00E86498">
            <w:pPr>
              <w:tabs>
                <w:tab w:val="left" w:pos="1701"/>
                <w:tab w:val="left" w:pos="6237"/>
              </w:tabs>
              <w:spacing w:after="0"/>
              <w:rPr>
                <w:rFonts w:ascii="Cambria" w:eastAsia="Times New Roman" w:hAnsi="Cambria" w:cs="Times New Roman"/>
                <w:bCs/>
                <w:color w:val="000000"/>
                <w:spacing w:val="5"/>
              </w:rPr>
            </w:pPr>
          </w:p>
        </w:tc>
      </w:tr>
      <w:tr w:rsidR="00E86498" w:rsidRPr="00E86498" w14:paraId="0A85D3F4" w14:textId="77777777" w:rsidTr="00BC30C3">
        <w:tc>
          <w:tcPr>
            <w:tcW w:w="534" w:type="dxa"/>
            <w:tcBorders>
              <w:top w:val="single" w:sz="8" w:space="0" w:color="4F81BD"/>
              <w:left w:val="single" w:sz="8" w:space="0" w:color="4F81BD"/>
              <w:bottom w:val="single" w:sz="8" w:space="0" w:color="4F81BD"/>
              <w:right w:val="single" w:sz="8" w:space="0" w:color="4F81BD"/>
            </w:tcBorders>
            <w:shd w:val="clear" w:color="auto" w:fill="auto"/>
            <w:vAlign w:val="center"/>
          </w:tcPr>
          <w:p w14:paraId="338D06E1" w14:textId="6E634738" w:rsidR="00E86498" w:rsidRPr="00E86498" w:rsidRDefault="00E86498" w:rsidP="00E86498">
            <w:pPr>
              <w:spacing w:after="0" w:line="240" w:lineRule="auto"/>
              <w:jc w:val="center"/>
              <w:rPr>
                <w:rFonts w:ascii="Cambria" w:eastAsia="Times New Roman" w:hAnsi="Cambria" w:cs="Times New Roman"/>
                <w:b/>
                <w:bCs/>
                <w:color w:val="000000"/>
              </w:rPr>
            </w:pPr>
            <w:r>
              <w:rPr>
                <w:rFonts w:ascii="Cambria" w:eastAsia="Times New Roman" w:hAnsi="Cambria" w:cs="Times New Roman"/>
                <w:b/>
                <w:bCs/>
                <w:color w:val="000000"/>
              </w:rPr>
              <w:t>9</w:t>
            </w:r>
          </w:p>
        </w:tc>
        <w:tc>
          <w:tcPr>
            <w:tcW w:w="3969" w:type="dxa"/>
            <w:tcBorders>
              <w:top w:val="single" w:sz="8" w:space="0" w:color="4F81BD"/>
              <w:left w:val="single" w:sz="8" w:space="0" w:color="4F81BD"/>
              <w:bottom w:val="single" w:sz="8" w:space="0" w:color="4F81BD"/>
              <w:right w:val="single" w:sz="8" w:space="0" w:color="4F81BD"/>
            </w:tcBorders>
            <w:shd w:val="clear" w:color="auto" w:fill="auto"/>
          </w:tcPr>
          <w:p w14:paraId="444DB65D" w14:textId="72EF626E" w:rsidR="00E86498" w:rsidRPr="00E86498" w:rsidRDefault="00E86498" w:rsidP="00E86498">
            <w:pPr>
              <w:spacing w:after="0"/>
              <w:rPr>
                <w:rFonts w:ascii="Cambria" w:eastAsia="Times New Roman" w:hAnsi="Cambria" w:cs="Arial"/>
                <w:bCs/>
              </w:rPr>
            </w:pPr>
            <w:r w:rsidRPr="00CA7B77">
              <w:t>La garantie couvre le transport des pièces.</w:t>
            </w:r>
          </w:p>
        </w:tc>
        <w:tc>
          <w:tcPr>
            <w:tcW w:w="1559" w:type="dxa"/>
            <w:tcBorders>
              <w:top w:val="single" w:sz="8" w:space="0" w:color="4F81BD"/>
              <w:left w:val="single" w:sz="8" w:space="0" w:color="4F81BD"/>
              <w:bottom w:val="single" w:sz="8" w:space="0" w:color="4F81BD"/>
              <w:right w:val="single" w:sz="8" w:space="0" w:color="4F81BD"/>
            </w:tcBorders>
            <w:shd w:val="clear" w:color="auto" w:fill="auto"/>
          </w:tcPr>
          <w:p w14:paraId="7459DDD8" w14:textId="37FC05F9" w:rsidR="00E86498" w:rsidRPr="00E86498" w:rsidRDefault="00E86498" w:rsidP="00E86498">
            <w:pPr>
              <w:spacing w:after="0"/>
              <w:jc w:val="center"/>
              <w:rPr>
                <w:rFonts w:ascii="Cambria" w:eastAsia="Times New Roman" w:hAnsi="Cambria" w:cs="Arial"/>
              </w:rPr>
            </w:pPr>
            <w:r w:rsidRPr="00B27C7B">
              <w:t>Oui/non</w:t>
            </w:r>
          </w:p>
        </w:tc>
        <w:tc>
          <w:tcPr>
            <w:tcW w:w="850" w:type="dxa"/>
            <w:tcBorders>
              <w:top w:val="single" w:sz="8" w:space="0" w:color="4F81BD"/>
              <w:left w:val="single" w:sz="8" w:space="0" w:color="4F81BD"/>
              <w:bottom w:val="single" w:sz="8" w:space="0" w:color="4F81BD"/>
              <w:right w:val="single" w:sz="8" w:space="0" w:color="4F81BD"/>
            </w:tcBorders>
            <w:shd w:val="clear" w:color="auto" w:fill="auto"/>
          </w:tcPr>
          <w:p w14:paraId="36A097B6" w14:textId="5A7DFBD2" w:rsidR="00E86498" w:rsidRPr="00E86498" w:rsidRDefault="00E86498" w:rsidP="00E86498">
            <w:pPr>
              <w:spacing w:after="0" w:line="240" w:lineRule="auto"/>
              <w:jc w:val="center"/>
              <w:rPr>
                <w:rFonts w:ascii="Cambria" w:eastAsia="Times New Roman" w:hAnsi="Cambria" w:cs="Times New Roman"/>
              </w:rPr>
            </w:pPr>
            <w:r w:rsidRPr="00B27C7B">
              <w:t>X</w:t>
            </w:r>
          </w:p>
        </w:tc>
        <w:tc>
          <w:tcPr>
            <w:tcW w:w="3051" w:type="dxa"/>
            <w:tcBorders>
              <w:top w:val="single" w:sz="8" w:space="0" w:color="4F81BD"/>
              <w:left w:val="single" w:sz="8" w:space="0" w:color="4F81BD"/>
              <w:bottom w:val="single" w:sz="8" w:space="0" w:color="4F81BD"/>
              <w:right w:val="single" w:sz="8" w:space="0" w:color="4F81BD"/>
            </w:tcBorders>
            <w:shd w:val="clear" w:color="auto" w:fill="auto"/>
            <w:vAlign w:val="center"/>
          </w:tcPr>
          <w:p w14:paraId="49E8FEDA" w14:textId="77777777" w:rsidR="00E86498" w:rsidRPr="00E86498" w:rsidRDefault="00E86498" w:rsidP="00E86498">
            <w:pPr>
              <w:tabs>
                <w:tab w:val="left" w:pos="1701"/>
                <w:tab w:val="left" w:pos="6237"/>
              </w:tabs>
              <w:spacing w:after="0" w:line="240" w:lineRule="auto"/>
              <w:rPr>
                <w:rFonts w:ascii="Cambria" w:eastAsia="Times New Roman" w:hAnsi="Cambria" w:cs="Times New Roman"/>
                <w:bCs/>
                <w:color w:val="000000"/>
                <w:spacing w:val="5"/>
              </w:rPr>
            </w:pPr>
          </w:p>
        </w:tc>
      </w:tr>
      <w:tr w:rsidR="00E86498" w:rsidRPr="00E86498" w14:paraId="61F8095D" w14:textId="77777777" w:rsidTr="001079B2">
        <w:tc>
          <w:tcPr>
            <w:tcW w:w="534" w:type="dxa"/>
            <w:tcBorders>
              <w:top w:val="single" w:sz="8" w:space="0" w:color="4F81BD"/>
              <w:left w:val="single" w:sz="8" w:space="0" w:color="4F81BD"/>
              <w:bottom w:val="single" w:sz="8" w:space="0" w:color="4F81BD"/>
              <w:right w:val="single" w:sz="8" w:space="0" w:color="4F81BD"/>
            </w:tcBorders>
            <w:shd w:val="clear" w:color="auto" w:fill="auto"/>
            <w:vAlign w:val="center"/>
          </w:tcPr>
          <w:p w14:paraId="1A08F21E" w14:textId="0C6AFEA6" w:rsidR="00E86498" w:rsidRPr="00E86498" w:rsidRDefault="00E86498" w:rsidP="00E86498">
            <w:pPr>
              <w:spacing w:after="0" w:line="240" w:lineRule="auto"/>
              <w:jc w:val="center"/>
              <w:rPr>
                <w:rFonts w:ascii="Cambria" w:eastAsia="Times New Roman" w:hAnsi="Cambria" w:cs="Times New Roman"/>
                <w:b/>
                <w:bCs/>
                <w:color w:val="000000"/>
              </w:rPr>
            </w:pPr>
            <w:r>
              <w:rPr>
                <w:rFonts w:ascii="Cambria" w:eastAsia="Times New Roman" w:hAnsi="Cambria" w:cs="Times New Roman"/>
                <w:b/>
                <w:bCs/>
                <w:color w:val="000000"/>
              </w:rPr>
              <w:t>10</w:t>
            </w:r>
          </w:p>
        </w:tc>
        <w:tc>
          <w:tcPr>
            <w:tcW w:w="3969" w:type="dxa"/>
            <w:tcBorders>
              <w:top w:val="single" w:sz="8" w:space="0" w:color="4F81BD"/>
              <w:left w:val="single" w:sz="8" w:space="0" w:color="4F81BD"/>
              <w:bottom w:val="single" w:sz="8" w:space="0" w:color="4F81BD"/>
              <w:right w:val="single" w:sz="8" w:space="0" w:color="4F81BD"/>
            </w:tcBorders>
            <w:shd w:val="clear" w:color="auto" w:fill="auto"/>
          </w:tcPr>
          <w:p w14:paraId="643D26CA" w14:textId="7B6AB344" w:rsidR="00E86498" w:rsidRPr="00CA7B77" w:rsidRDefault="00E86498" w:rsidP="00E86498">
            <w:pPr>
              <w:spacing w:after="0"/>
            </w:pPr>
            <w:r w:rsidRPr="00C822CA">
              <w:t>Délais d’intervention maximal du service Après-Vente en période de garantie</w:t>
            </w:r>
          </w:p>
        </w:tc>
        <w:tc>
          <w:tcPr>
            <w:tcW w:w="1559" w:type="dxa"/>
            <w:tcBorders>
              <w:top w:val="single" w:sz="8" w:space="0" w:color="4F81BD"/>
              <w:left w:val="single" w:sz="8" w:space="0" w:color="4F81BD"/>
              <w:bottom w:val="single" w:sz="8" w:space="0" w:color="4F81BD"/>
              <w:right w:val="single" w:sz="8" w:space="0" w:color="4F81BD"/>
            </w:tcBorders>
            <w:shd w:val="clear" w:color="auto" w:fill="auto"/>
          </w:tcPr>
          <w:p w14:paraId="1905EE93" w14:textId="476C3FB3" w:rsidR="00E86498" w:rsidRPr="00E86498" w:rsidRDefault="00E86498" w:rsidP="00E86498">
            <w:pPr>
              <w:spacing w:after="0"/>
              <w:jc w:val="center"/>
              <w:rPr>
                <w:rFonts w:ascii="Cambria" w:eastAsia="Times New Roman" w:hAnsi="Cambria" w:cs="Arial"/>
              </w:rPr>
            </w:pPr>
            <w:r w:rsidRPr="00C822CA">
              <w:t>Heures</w:t>
            </w:r>
          </w:p>
        </w:tc>
        <w:tc>
          <w:tcPr>
            <w:tcW w:w="850" w:type="dxa"/>
            <w:tcBorders>
              <w:top w:val="single" w:sz="8" w:space="0" w:color="4F81BD"/>
              <w:left w:val="single" w:sz="8" w:space="0" w:color="4F81BD"/>
              <w:bottom w:val="single" w:sz="8" w:space="0" w:color="4F81BD"/>
              <w:right w:val="single" w:sz="8" w:space="0" w:color="4F81BD"/>
            </w:tcBorders>
            <w:shd w:val="clear" w:color="auto" w:fill="auto"/>
          </w:tcPr>
          <w:p w14:paraId="139E330E" w14:textId="1ED48395" w:rsidR="00E86498" w:rsidRPr="00E86498" w:rsidRDefault="00E86498" w:rsidP="00E86498">
            <w:pPr>
              <w:spacing w:after="0" w:line="240" w:lineRule="auto"/>
              <w:jc w:val="center"/>
              <w:rPr>
                <w:rFonts w:ascii="Cambria" w:eastAsia="Times New Roman" w:hAnsi="Cambria" w:cs="Times New Roman"/>
              </w:rPr>
            </w:pPr>
            <w:r w:rsidRPr="00C822CA">
              <w:t>X</w:t>
            </w:r>
          </w:p>
        </w:tc>
        <w:tc>
          <w:tcPr>
            <w:tcW w:w="3051" w:type="dxa"/>
            <w:tcBorders>
              <w:top w:val="single" w:sz="8" w:space="0" w:color="4F81BD"/>
              <w:left w:val="single" w:sz="8" w:space="0" w:color="4F81BD"/>
              <w:bottom w:val="single" w:sz="8" w:space="0" w:color="4F81BD"/>
              <w:right w:val="single" w:sz="8" w:space="0" w:color="4F81BD"/>
            </w:tcBorders>
            <w:shd w:val="clear" w:color="auto" w:fill="auto"/>
            <w:vAlign w:val="center"/>
          </w:tcPr>
          <w:p w14:paraId="371955A9" w14:textId="77777777" w:rsidR="00E86498" w:rsidRPr="00E86498" w:rsidRDefault="00E86498" w:rsidP="00E86498">
            <w:pPr>
              <w:tabs>
                <w:tab w:val="left" w:pos="1701"/>
                <w:tab w:val="left" w:pos="6237"/>
              </w:tabs>
              <w:spacing w:after="0" w:line="240" w:lineRule="auto"/>
              <w:rPr>
                <w:rFonts w:ascii="Cambria" w:eastAsia="Times New Roman" w:hAnsi="Cambria" w:cs="Times New Roman"/>
                <w:bCs/>
                <w:color w:val="000000"/>
                <w:spacing w:val="5"/>
              </w:rPr>
            </w:pPr>
          </w:p>
        </w:tc>
      </w:tr>
    </w:tbl>
    <w:p w14:paraId="4B20FA8D" w14:textId="4598427A" w:rsidR="00E86498" w:rsidRPr="00E86498" w:rsidRDefault="00E86498" w:rsidP="00E86498">
      <w:pPr>
        <w:tabs>
          <w:tab w:val="left" w:pos="1701"/>
          <w:tab w:val="left" w:pos="6237"/>
        </w:tabs>
        <w:jc w:val="right"/>
        <w:rPr>
          <w:rFonts w:ascii="Calibri" w:eastAsia="Times New Roman" w:hAnsi="Calibri" w:cs="Times New Roman"/>
          <w:i/>
          <w:iCs/>
          <w:color w:val="622423"/>
        </w:rPr>
      </w:pPr>
    </w:p>
    <w:p w14:paraId="1F33E7F4" w14:textId="7830CCBD" w:rsidR="006E0617" w:rsidRPr="007E2210" w:rsidRDefault="006E0617" w:rsidP="00E60C18">
      <w:pPr>
        <w:tabs>
          <w:tab w:val="left" w:pos="1701"/>
          <w:tab w:val="left" w:pos="6237"/>
        </w:tabs>
        <w:spacing w:after="0"/>
        <w:jc w:val="center"/>
        <w:rPr>
          <w:rStyle w:val="lev"/>
          <w:b w:val="0"/>
          <w:highlight w:val="yellow"/>
        </w:rPr>
      </w:pPr>
    </w:p>
    <w:p w14:paraId="25562DC5" w14:textId="7E473A37" w:rsidR="00D355CC" w:rsidRPr="007E2210" w:rsidRDefault="00D355CC" w:rsidP="00E60C18">
      <w:pPr>
        <w:tabs>
          <w:tab w:val="left" w:pos="1701"/>
          <w:tab w:val="left" w:pos="6237"/>
        </w:tabs>
        <w:spacing w:after="0"/>
        <w:jc w:val="center"/>
        <w:rPr>
          <w:rStyle w:val="lev"/>
          <w:b w:val="0"/>
          <w:highlight w:val="yellow"/>
        </w:rPr>
      </w:pPr>
    </w:p>
    <w:p w14:paraId="7626A5E5" w14:textId="2F8B6506" w:rsidR="00D355CC" w:rsidRPr="007E2210" w:rsidRDefault="00D355CC" w:rsidP="00E60C18">
      <w:pPr>
        <w:tabs>
          <w:tab w:val="left" w:pos="1701"/>
          <w:tab w:val="left" w:pos="6237"/>
        </w:tabs>
        <w:spacing w:after="0"/>
        <w:jc w:val="center"/>
        <w:rPr>
          <w:rStyle w:val="lev"/>
          <w:b w:val="0"/>
          <w:highlight w:val="yellow"/>
        </w:rPr>
      </w:pPr>
    </w:p>
    <w:p w14:paraId="4B5956C7" w14:textId="0A750AD7" w:rsidR="00011F4F" w:rsidRPr="00B4243B" w:rsidRDefault="00DA22E6" w:rsidP="00B4243B">
      <w:pPr>
        <w:tabs>
          <w:tab w:val="left" w:pos="1701"/>
          <w:tab w:val="left" w:pos="6237"/>
        </w:tabs>
        <w:jc w:val="right"/>
        <w:rPr>
          <w:rFonts w:asciiTheme="minorHAnsi" w:eastAsiaTheme="minorEastAsia" w:hAnsiTheme="minorHAnsi" w:cstheme="minorBidi"/>
          <w:i/>
          <w:iCs/>
          <w:color w:val="622423" w:themeColor="accent2" w:themeShade="7F"/>
        </w:rPr>
      </w:pPr>
      <w:r>
        <w:rPr>
          <w:noProof/>
        </w:rPr>
        <mc:AlternateContent>
          <mc:Choice Requires="wps">
            <w:drawing>
              <wp:anchor distT="0" distB="0" distL="114300" distR="114300" simplePos="0" relativeHeight="251692032" behindDoc="0" locked="0" layoutInCell="1" allowOverlap="1" wp14:anchorId="6ABD38F4" wp14:editId="38DFE3AF">
                <wp:simplePos x="0" y="0"/>
                <wp:positionH relativeFrom="column">
                  <wp:posOffset>6916616</wp:posOffset>
                </wp:positionH>
                <wp:positionV relativeFrom="paragraph">
                  <wp:posOffset>183955</wp:posOffset>
                </wp:positionV>
                <wp:extent cx="1828800" cy="1828800"/>
                <wp:effectExtent l="0" t="0" r="0" b="0"/>
                <wp:wrapNone/>
                <wp:docPr id="1" name="Zone de texte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7702EBF0" w14:textId="1EBCCC0F" w:rsidR="00DA22E6" w:rsidRPr="00DA22E6" w:rsidRDefault="00DA22E6" w:rsidP="00DA22E6">
                            <w:pPr>
                              <w:keepNext/>
                              <w:tabs>
                                <w:tab w:val="left" w:pos="1560"/>
                                <w:tab w:val="left" w:pos="1985"/>
                                <w:tab w:val="left" w:pos="3969"/>
                                <w:tab w:val="left" w:pos="6237"/>
                              </w:tabs>
                              <w:spacing w:after="0" w:line="240" w:lineRule="auto"/>
                              <w:ind w:right="-141"/>
                              <w:jc w:val="center"/>
                              <w:outlineLvl w:val="3"/>
                              <w:rPr>
                                <w:b/>
                                <w:bCs/>
                                <w:color w:val="E5B8B7" w:themeColor="accent2" w:themeTint="66"/>
                                <w:sz w:val="72"/>
                                <w:szCs w:val="72"/>
                                <w14:textOutline w14:w="11112" w14:cap="flat" w14:cmpd="sng" w14:algn="ctr">
                                  <w14:solidFill>
                                    <w14:schemeClr w14:val="accent2"/>
                                  </w14:solidFill>
                                  <w14:prstDash w14:val="solid"/>
                                  <w14:round/>
                                </w14:textOutline>
                              </w:rPr>
                            </w:pPr>
                            <w:r>
                              <w:rPr>
                                <w:b/>
                                <w:bCs/>
                                <w:color w:val="E5B8B7" w:themeColor="accent2" w:themeTint="66"/>
                                <w:sz w:val="72"/>
                                <w:szCs w:val="72"/>
                                <w14:textOutline w14:w="11112" w14:cap="flat" w14:cmpd="sng" w14:algn="ctr">
                                  <w14:solidFill>
                                    <w14:schemeClr w14:val="accent2"/>
                                  </w14:solidFill>
                                  <w14:prstDash w14:val="solid"/>
                                  <w14:round/>
                                </w14:textOutline>
                              </w:rPr>
                              <w:t>Votre texte ici</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w14:anchorId="6ABD38F4" id="_x0000_t202" coordsize="21600,21600" o:spt="202" path="m,l,21600r21600,l21600,xe">
                <v:stroke joinstyle="miter"/>
                <v:path gradientshapeok="t" o:connecttype="rect"/>
              </v:shapetype>
              <v:shape id="Zone de texte 1" o:spid="_x0000_s1026" type="#_x0000_t202" style="position:absolute;left:0;text-align:left;margin-left:544.6pt;margin-top:14.5pt;width:2in;height:2in;z-index:25169203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" filled="f" stroked="f">
                <v:textbox style="mso-fit-shape-to-text:t">
                  <w:txbxContent>
                    <w:p w14:paraId="7702EBF0" w14:textId="1EBCCC0F" w:rsidR="00DA22E6" w:rsidRPr="00DA22E6" w:rsidRDefault="00DA22E6" w:rsidP="00DA22E6">
                      <w:pPr>
                        <w:keepNext/>
                        <w:tabs>
                          <w:tab w:val="left" w:pos="1560"/>
                          <w:tab w:val="left" w:pos="1985"/>
                          <w:tab w:val="left" w:pos="3969"/>
                          <w:tab w:val="left" w:pos="6237"/>
                        </w:tabs>
                        <w:spacing w:after="0" w:line="240" w:lineRule="auto"/>
                        <w:ind w:right="-141"/>
                        <w:jc w:val="center"/>
                        <w:outlineLvl w:val="3"/>
                        <w:rPr>
                          <w:b/>
                          <w:bCs/>
                          <w:color w:val="E5B8B7" w:themeColor="accent2" w:themeTint="66"/>
                          <w:sz w:val="72"/>
                          <w:szCs w:val="72"/>
                          <w14:textOutline w14:w="11112" w14:cap="flat" w14:cmpd="sng" w14:algn="ctr">
                            <w14:solidFill>
                              <w14:schemeClr w14:val="accent2"/>
                            </w14:solidFill>
                            <w14:prstDash w14:val="solid"/>
                            <w14:round/>
                          </w14:textOutline>
                        </w:rPr>
                      </w:pPr>
                      <w:r>
                        <w:rPr>
                          <w:b/>
                          <w:bCs/>
                          <w:color w:val="E5B8B7" w:themeColor="accent2" w:themeTint="66"/>
                          <w:sz w:val="72"/>
                          <w:szCs w:val="72"/>
                          <w14:textOutline w14:w="11112" w14:cap="flat" w14:cmpd="sng" w14:algn="ctr">
                            <w14:solidFill>
                              <w14:schemeClr w14:val="accent2"/>
                            </w14:solidFill>
                            <w14:prstDash w14:val="solid"/>
                            <w14:round/>
                          </w14:textOutline>
                        </w:rPr>
                        <w:t>Votre texte ici</w:t>
                      </w:r>
                    </w:p>
                  </w:txbxContent>
                </v:textbox>
              </v:shape>
            </w:pict>
          </mc:Fallback>
        </mc:AlternateContent>
      </w:r>
      <w:r w:rsidR="00975A4F" w:rsidRPr="00E86498">
        <w:rPr>
          <w:rStyle w:val="Rfrencelgre"/>
        </w:rPr>
        <w:t xml:space="preserve">Date, cachet, </w:t>
      </w:r>
      <w:proofErr w:type="gramStart"/>
      <w:r w:rsidR="00975A4F" w:rsidRPr="00E86498">
        <w:rPr>
          <w:rStyle w:val="Rfrencelgre"/>
        </w:rPr>
        <w:t>signature précédés</w:t>
      </w:r>
      <w:proofErr w:type="gramEnd"/>
      <w:r w:rsidR="00975A4F" w:rsidRPr="00E86498">
        <w:rPr>
          <w:rStyle w:val="Rfrencelgre"/>
        </w:rPr>
        <w:t xml:space="preserve"> du nom du signataire</w:t>
      </w:r>
      <w:bookmarkEnd w:id="65"/>
    </w:p>
    <w:p w14:paraId="3D62EE67" w14:textId="01E48EA6" w:rsidR="00011F4F" w:rsidRPr="00B4243B" w:rsidRDefault="00011F4F" w:rsidP="00011F4F">
      <w:pPr>
        <w:pStyle w:val="Titre1"/>
        <w:pageBreakBefore/>
        <w:shd w:val="clear" w:color="auto" w:fill="B3B3B3"/>
        <w:rPr>
          <w:rFonts w:eastAsia="Arial Unicode MS"/>
        </w:rPr>
      </w:pPr>
      <w:bookmarkStart w:id="66" w:name="_Toc73538830"/>
      <w:bookmarkStart w:id="67" w:name="_Toc205191987"/>
      <w:r w:rsidRPr="00B4243B">
        <w:rPr>
          <w:rFonts w:eastAsia="Arial Unicode MS"/>
        </w:rPr>
        <w:lastRenderedPageBreak/>
        <w:t>ANNEXE</w:t>
      </w:r>
      <w:r w:rsidR="00F34A6B">
        <w:rPr>
          <w:rFonts w:eastAsia="Arial Unicode MS"/>
        </w:rPr>
        <w:t xml:space="preserve"> 2</w:t>
      </w:r>
      <w:r w:rsidRPr="00B4243B">
        <w:rPr>
          <w:rFonts w:eastAsia="Arial Unicode MS"/>
        </w:rPr>
        <w:t xml:space="preserve"> : </w:t>
      </w:r>
      <w:bookmarkEnd w:id="66"/>
      <w:r w:rsidRPr="00B4243B">
        <w:rPr>
          <w:rFonts w:eastAsia="Arial Unicode MS"/>
        </w:rPr>
        <w:t>Liste des échantillons demandés</w:t>
      </w:r>
      <w:bookmarkEnd w:id="67"/>
    </w:p>
    <w:p w14:paraId="76650F55" w14:textId="77777777" w:rsidR="00011F4F" w:rsidRPr="007E2210" w:rsidRDefault="00011F4F" w:rsidP="0047494E">
      <w:pPr>
        <w:jc w:val="both"/>
        <w:rPr>
          <w:rFonts w:ascii="Cambria" w:eastAsia="Times New Roman" w:hAnsi="Cambria" w:cs="Times New Roman"/>
          <w:highlight w:val="yellow"/>
        </w:rPr>
      </w:pPr>
    </w:p>
    <w:p w14:paraId="148D18C6" w14:textId="77777777" w:rsidR="00B4243B" w:rsidRPr="000323BA" w:rsidRDefault="00B4243B" w:rsidP="00B4243B">
      <w:pPr>
        <w:jc w:val="both"/>
        <w:rPr>
          <w:rFonts w:ascii="Cambria" w:eastAsia="Times New Roman" w:hAnsi="Cambria" w:cs="Times New Roman"/>
        </w:rPr>
      </w:pPr>
      <w:r w:rsidRPr="000323BA">
        <w:rPr>
          <w:rFonts w:ascii="Cambria" w:eastAsia="Times New Roman" w:hAnsi="Cambria" w:cs="Times New Roman"/>
        </w:rPr>
        <w:t xml:space="preserve">Conformément au règlement de consultation, les candidats devront fournir, à l’appui de leurs offres, des échantillons conformes </w:t>
      </w:r>
      <w:r w:rsidRPr="000323BA">
        <w:rPr>
          <w:rFonts w:ascii="Cambria" w:eastAsia="Times New Roman" w:hAnsi="Cambria" w:cs="Times New Roman"/>
          <w:b/>
        </w:rPr>
        <w:t>EN TOUS POINTS</w:t>
      </w:r>
      <w:r w:rsidRPr="000323BA">
        <w:rPr>
          <w:rFonts w:ascii="Cambria" w:eastAsia="Times New Roman" w:hAnsi="Cambria" w:cs="Times New Roman"/>
        </w:rPr>
        <w:t xml:space="preserve"> aux exigences du CCTP, ils sont représentatifs des produits qui seront livrés dans le cadre des marchés pour les lots auxquels ils souhaitent répondre.</w:t>
      </w:r>
    </w:p>
    <w:p w14:paraId="03FC0FEB" w14:textId="77777777" w:rsidR="00B4243B" w:rsidRPr="000323BA" w:rsidRDefault="00B4243B" w:rsidP="00B4243B">
      <w:pPr>
        <w:pStyle w:val="Paragraphedeliste"/>
        <w:numPr>
          <w:ilvl w:val="0"/>
          <w:numId w:val="44"/>
        </w:numPr>
        <w:jc w:val="both"/>
        <w:rPr>
          <w:rFonts w:ascii="Cambria" w:eastAsia="Times New Roman" w:hAnsi="Cambria" w:cs="Times New Roman"/>
        </w:rPr>
      </w:pPr>
      <w:r w:rsidRPr="000323BA">
        <w:rPr>
          <w:rFonts w:ascii="Cambria" w:eastAsia="Times New Roman" w:hAnsi="Cambria" w:cs="Times New Roman"/>
        </w:rPr>
        <w:t>Le candidat est tenu d’échantillonner la totalité des articles demandés pour le lot auquel il souhaite répondre pour voir son offre validée ;</w:t>
      </w:r>
    </w:p>
    <w:p w14:paraId="77FB4F62" w14:textId="77777777" w:rsidR="00B4243B" w:rsidRPr="000323BA" w:rsidRDefault="00B4243B" w:rsidP="00B4243B">
      <w:pPr>
        <w:pStyle w:val="Paragraphedeliste"/>
        <w:numPr>
          <w:ilvl w:val="0"/>
          <w:numId w:val="44"/>
        </w:numPr>
        <w:jc w:val="both"/>
        <w:rPr>
          <w:rFonts w:ascii="Cambria" w:eastAsia="Times New Roman" w:hAnsi="Cambria" w:cs="Times New Roman"/>
        </w:rPr>
      </w:pPr>
      <w:r w:rsidRPr="000323BA">
        <w:rPr>
          <w:rFonts w:ascii="Cambria" w:eastAsia="Times New Roman" w:hAnsi="Cambria" w:cs="Times New Roman"/>
        </w:rPr>
        <w:t>Les échantillons devront être déposés sans aucun environnement supplémentaire ;</w:t>
      </w:r>
    </w:p>
    <w:p w14:paraId="7F215876" w14:textId="77777777" w:rsidR="00B4243B" w:rsidRPr="000323BA" w:rsidRDefault="00B4243B" w:rsidP="00B4243B">
      <w:pPr>
        <w:pStyle w:val="Paragraphedeliste"/>
        <w:numPr>
          <w:ilvl w:val="0"/>
          <w:numId w:val="44"/>
        </w:numPr>
        <w:jc w:val="both"/>
        <w:rPr>
          <w:rFonts w:ascii="Cambria" w:eastAsia="Times New Roman" w:hAnsi="Cambria" w:cs="Times New Roman"/>
        </w:rPr>
      </w:pPr>
      <w:r w:rsidRPr="000323BA">
        <w:rPr>
          <w:rFonts w:ascii="Cambria" w:eastAsia="Times New Roman" w:hAnsi="Cambria" w:cs="Times New Roman"/>
        </w:rPr>
        <w:t>Les échantillons doivent être montés et étiquetés par le titulaire ;</w:t>
      </w:r>
    </w:p>
    <w:p w14:paraId="3D4B9C6E" w14:textId="77777777" w:rsidR="00B4243B" w:rsidRPr="000323BA" w:rsidRDefault="00B4243B" w:rsidP="00B4243B">
      <w:pPr>
        <w:pStyle w:val="Paragraphedeliste"/>
        <w:numPr>
          <w:ilvl w:val="0"/>
          <w:numId w:val="44"/>
        </w:numPr>
        <w:jc w:val="both"/>
        <w:rPr>
          <w:rFonts w:ascii="Cambria" w:eastAsia="Times New Roman" w:hAnsi="Cambria" w:cs="Times New Roman"/>
        </w:rPr>
      </w:pPr>
      <w:r w:rsidRPr="000323BA">
        <w:rPr>
          <w:rFonts w:ascii="Cambria" w:eastAsia="Times New Roman" w:hAnsi="Cambria" w:cs="Times New Roman"/>
        </w:rPr>
        <w:t xml:space="preserve">La </w:t>
      </w:r>
      <w:r w:rsidRPr="000323BA">
        <w:rPr>
          <w:rFonts w:ascii="Cambria" w:eastAsia="Times New Roman" w:hAnsi="Cambria" w:cs="Times New Roman"/>
          <w:b/>
        </w:rPr>
        <w:t>notice ou la fiche technique</w:t>
      </w:r>
      <w:r w:rsidRPr="000323BA">
        <w:rPr>
          <w:rFonts w:ascii="Cambria" w:eastAsia="Times New Roman" w:hAnsi="Cambria" w:cs="Times New Roman"/>
        </w:rPr>
        <w:t xml:space="preserve"> doit être accrochée à l’échantillon ;</w:t>
      </w:r>
    </w:p>
    <w:p w14:paraId="18BD01A7" w14:textId="77777777" w:rsidR="00B4243B" w:rsidRPr="000323BA" w:rsidRDefault="00B4243B" w:rsidP="00B4243B">
      <w:pPr>
        <w:pStyle w:val="Paragraphedeliste"/>
        <w:numPr>
          <w:ilvl w:val="0"/>
          <w:numId w:val="44"/>
        </w:numPr>
        <w:jc w:val="both"/>
        <w:rPr>
          <w:rFonts w:ascii="Cambria" w:eastAsia="Times New Roman" w:hAnsi="Cambria" w:cs="Times New Roman"/>
        </w:rPr>
      </w:pPr>
      <w:r w:rsidRPr="000323BA">
        <w:rPr>
          <w:rFonts w:ascii="Cambria" w:eastAsia="Times New Roman" w:hAnsi="Cambria" w:cs="Times New Roman"/>
        </w:rPr>
        <w:t>Les nuanciers doivent impérativement être identifiés : nom du candidat, lot, numéro de produit.</w:t>
      </w:r>
    </w:p>
    <w:p w14:paraId="25F52768" w14:textId="77777777" w:rsidR="00B4243B" w:rsidRPr="000323BA" w:rsidRDefault="00B4243B" w:rsidP="00B4243B">
      <w:pPr>
        <w:spacing w:after="120"/>
        <w:jc w:val="center"/>
        <w:outlineLvl w:val="6"/>
        <w:rPr>
          <w:rStyle w:val="Rfrenceintense"/>
          <w:sz w:val="24"/>
        </w:rPr>
      </w:pPr>
      <w:r w:rsidRPr="000323BA">
        <w:rPr>
          <w:rStyle w:val="Rfrenceintense"/>
          <w:sz w:val="24"/>
        </w:rPr>
        <w:t>La non-conformité des échantillons en regard du CCTP entraine l’élimination de l’offre.</w:t>
      </w:r>
    </w:p>
    <w:p w14:paraId="76272A49" w14:textId="6E5DFBA4" w:rsidR="008E7F17" w:rsidRDefault="008E7F17" w:rsidP="008E7F17">
      <w:pPr>
        <w:spacing w:after="0"/>
        <w:ind w:firstLine="567"/>
        <w:rPr>
          <w:rFonts w:ascii="Times New Roman" w:eastAsia="Times New Roman" w:hAnsi="Times New Roman" w:cs="Times New Roman"/>
          <w:bCs/>
          <w:sz w:val="24"/>
          <w:szCs w:val="24"/>
          <w:highlight w:val="yellow"/>
        </w:rPr>
      </w:pPr>
    </w:p>
    <w:p w14:paraId="268BA316" w14:textId="55FC5B08" w:rsidR="00B4243B" w:rsidRDefault="00B4243B" w:rsidP="008E7F17">
      <w:pPr>
        <w:spacing w:after="0"/>
        <w:ind w:firstLine="567"/>
        <w:rPr>
          <w:rFonts w:ascii="Times New Roman" w:eastAsia="Times New Roman" w:hAnsi="Times New Roman" w:cs="Times New Roman"/>
          <w:bCs/>
          <w:sz w:val="24"/>
          <w:szCs w:val="24"/>
          <w:highlight w:val="yellow"/>
        </w:rPr>
      </w:pPr>
    </w:p>
    <w:tbl>
      <w:tblPr>
        <w:tblStyle w:val="Grilledutableau"/>
        <w:tblW w:w="9771" w:type="dxa"/>
        <w:tblLayout w:type="fixed"/>
        <w:tblLook w:val="04A0" w:firstRow="1" w:lastRow="0" w:firstColumn="1" w:lastColumn="0" w:noHBand="0" w:noVBand="1"/>
      </w:tblPr>
      <w:tblGrid>
        <w:gridCol w:w="817"/>
        <w:gridCol w:w="7655"/>
        <w:gridCol w:w="1299"/>
      </w:tblGrid>
      <w:tr w:rsidR="00B4243B" w:rsidRPr="00B23126" w14:paraId="0B7F9DA7" w14:textId="77777777" w:rsidTr="00B4243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7" w:type="dxa"/>
          </w:tcPr>
          <w:p w14:paraId="61EB350D" w14:textId="77777777" w:rsidR="00B4243B" w:rsidRPr="00E34EBE" w:rsidRDefault="00B4243B" w:rsidP="001F3626">
            <w:pPr>
              <w:spacing w:after="0"/>
              <w:rPr>
                <w:szCs w:val="24"/>
              </w:rPr>
            </w:pPr>
            <w:r w:rsidRPr="00E34EBE">
              <w:rPr>
                <w:szCs w:val="24"/>
              </w:rPr>
              <w:t>LOT</w:t>
            </w:r>
          </w:p>
        </w:tc>
        <w:tc>
          <w:tcPr>
            <w:tcW w:w="7655" w:type="dxa"/>
          </w:tcPr>
          <w:p w14:paraId="175F1D86" w14:textId="77777777" w:rsidR="00B4243B" w:rsidRPr="00E34EBE" w:rsidRDefault="00B4243B" w:rsidP="001F3626">
            <w:pPr>
              <w:spacing w:after="0"/>
              <w:cnfStyle w:val="100000000000" w:firstRow="1" w:lastRow="0" w:firstColumn="0" w:lastColumn="0" w:oddVBand="0" w:evenVBand="0" w:oddHBand="0" w:evenHBand="0" w:firstRowFirstColumn="0" w:firstRowLastColumn="0" w:lastRowFirstColumn="0" w:lastRowLastColumn="0"/>
              <w:rPr>
                <w:szCs w:val="32"/>
              </w:rPr>
            </w:pPr>
            <w:r w:rsidRPr="00E34EBE">
              <w:rPr>
                <w:sz w:val="24"/>
                <w:szCs w:val="32"/>
              </w:rPr>
              <w:t>Echantillons</w:t>
            </w:r>
          </w:p>
        </w:tc>
        <w:tc>
          <w:tcPr>
            <w:tcW w:w="1299" w:type="dxa"/>
          </w:tcPr>
          <w:p w14:paraId="36FC6370" w14:textId="77777777" w:rsidR="00B4243B" w:rsidRPr="00E34EBE" w:rsidRDefault="00B4243B" w:rsidP="001F3626">
            <w:pPr>
              <w:spacing w:after="0"/>
              <w:cnfStyle w:val="100000000000" w:firstRow="1" w:lastRow="0" w:firstColumn="0" w:lastColumn="0" w:oddVBand="0" w:evenVBand="0" w:oddHBand="0" w:evenHBand="0" w:firstRowFirstColumn="0" w:firstRowLastColumn="0" w:lastRowFirstColumn="0" w:lastRowLastColumn="0"/>
              <w:rPr>
                <w:szCs w:val="24"/>
              </w:rPr>
            </w:pPr>
            <w:r w:rsidRPr="00E34EBE">
              <w:rPr>
                <w:sz w:val="20"/>
                <w:szCs w:val="24"/>
              </w:rPr>
              <w:t>Numéro de ligne de produit du lot</w:t>
            </w:r>
          </w:p>
        </w:tc>
      </w:tr>
      <w:tr w:rsidR="00D81A2B" w:rsidRPr="00B23126" w14:paraId="65F97AB5" w14:textId="77777777" w:rsidTr="00B4243B">
        <w:tc>
          <w:tcPr>
            <w:cnfStyle w:val="001000000000" w:firstRow="0" w:lastRow="0" w:firstColumn="1" w:lastColumn="0" w:oddVBand="0" w:evenVBand="0" w:oddHBand="0" w:evenHBand="0" w:firstRowFirstColumn="0" w:firstRowLastColumn="0" w:lastRowFirstColumn="0" w:lastRowLastColumn="0"/>
            <w:tcW w:w="817" w:type="dxa"/>
            <w:vMerge w:val="restart"/>
          </w:tcPr>
          <w:p w14:paraId="39CFBA9A" w14:textId="77777777" w:rsidR="00D81A2B" w:rsidRPr="000F62DC" w:rsidRDefault="00D81A2B" w:rsidP="001F3626">
            <w:pPr>
              <w:spacing w:after="0" w:line="360" w:lineRule="auto"/>
              <w:rPr>
                <w:color w:val="000000" w:themeColor="text1"/>
              </w:rPr>
            </w:pPr>
            <w:bookmarkStart w:id="68" w:name="_Hlk204939703"/>
            <w:r w:rsidRPr="000F62DC">
              <w:rPr>
                <w:color w:val="000000" w:themeColor="text1"/>
              </w:rPr>
              <w:t>1</w:t>
            </w:r>
          </w:p>
        </w:tc>
        <w:tc>
          <w:tcPr>
            <w:tcW w:w="7655" w:type="dxa"/>
          </w:tcPr>
          <w:p w14:paraId="713682DB" w14:textId="4FBB21C8" w:rsidR="00D81A2B" w:rsidRPr="000F62DC" w:rsidRDefault="00D81A2B" w:rsidP="00D81A2B">
            <w:pPr>
              <w:spacing w:after="0" w:line="276" w:lineRule="auto"/>
              <w:jc w:val="left"/>
              <w:cnfStyle w:val="000000000000" w:firstRow="0" w:lastRow="0" w:firstColumn="0" w:lastColumn="0" w:oddVBand="0" w:evenVBand="0" w:oddHBand="0" w:evenHBand="0" w:firstRowFirstColumn="0" w:firstRowLastColumn="0" w:lastRowFirstColumn="0" w:lastRowLastColumn="0"/>
              <w:rPr>
                <w:rFonts w:ascii="Cambria" w:hAnsi="Cambria" w:cs="Arial"/>
              </w:rPr>
            </w:pPr>
            <w:r>
              <w:rPr>
                <w:rFonts w:ascii="Cambria" w:hAnsi="Cambria" w:cs="Arial"/>
              </w:rPr>
              <w:t xml:space="preserve">Rayonnage mobile 1200x500x1800, au moins 1 étagère pleine, au moins une étagère filaire </w:t>
            </w:r>
          </w:p>
        </w:tc>
        <w:tc>
          <w:tcPr>
            <w:tcW w:w="1299" w:type="dxa"/>
          </w:tcPr>
          <w:p w14:paraId="5346EE63" w14:textId="13ABEDA8" w:rsidR="00D81A2B" w:rsidRPr="000F71CC" w:rsidRDefault="00D81A2B" w:rsidP="001F3626">
            <w:pPr>
              <w:tabs>
                <w:tab w:val="left" w:pos="1701"/>
                <w:tab w:val="left" w:pos="6237"/>
              </w:tabs>
              <w:spacing w:after="0" w:line="276" w:lineRule="auto"/>
              <w:cnfStyle w:val="000000000000" w:firstRow="0" w:lastRow="0" w:firstColumn="0" w:lastColumn="0" w:oddVBand="0" w:evenVBand="0" w:oddHBand="0" w:evenHBand="0" w:firstRowFirstColumn="0" w:firstRowLastColumn="0" w:lastRowFirstColumn="0" w:lastRowLastColumn="0"/>
              <w:rPr>
                <w:b/>
                <w:bCs/>
                <w:color w:val="000000" w:themeColor="text1"/>
                <w:spacing w:val="5"/>
              </w:rPr>
            </w:pPr>
            <w:r w:rsidRPr="000F62DC">
              <w:rPr>
                <w:b/>
                <w:bCs/>
                <w:color w:val="000000" w:themeColor="text1"/>
                <w:spacing w:val="5"/>
              </w:rPr>
              <w:t>1</w:t>
            </w:r>
            <w:r>
              <w:rPr>
                <w:b/>
                <w:bCs/>
                <w:color w:val="000000" w:themeColor="text1"/>
                <w:spacing w:val="5"/>
              </w:rPr>
              <w:t xml:space="preserve">, 10, 14, </w:t>
            </w:r>
          </w:p>
          <w:p w14:paraId="63343C48" w14:textId="77777777" w:rsidR="00D81A2B" w:rsidRPr="000F71CC" w:rsidRDefault="00D81A2B" w:rsidP="001F3626">
            <w:pPr>
              <w:tabs>
                <w:tab w:val="left" w:pos="1701"/>
                <w:tab w:val="left" w:pos="6237"/>
              </w:tabs>
              <w:spacing w:after="0" w:line="276" w:lineRule="auto"/>
              <w:jc w:val="left"/>
              <w:cnfStyle w:val="000000000000" w:firstRow="0" w:lastRow="0" w:firstColumn="0" w:lastColumn="0" w:oddVBand="0" w:evenVBand="0" w:oddHBand="0" w:evenHBand="0" w:firstRowFirstColumn="0" w:firstRowLastColumn="0" w:lastRowFirstColumn="0" w:lastRowLastColumn="0"/>
              <w:rPr>
                <w:b/>
                <w:bCs/>
                <w:color w:val="000000" w:themeColor="text1"/>
                <w:spacing w:val="5"/>
              </w:rPr>
            </w:pPr>
          </w:p>
        </w:tc>
      </w:tr>
      <w:tr w:rsidR="00D81A2B" w:rsidRPr="00B23126" w14:paraId="1B6FF8F3" w14:textId="77777777" w:rsidTr="00B4243B">
        <w:tc>
          <w:tcPr>
            <w:cnfStyle w:val="001000000000" w:firstRow="0" w:lastRow="0" w:firstColumn="1" w:lastColumn="0" w:oddVBand="0" w:evenVBand="0" w:oddHBand="0" w:evenHBand="0" w:firstRowFirstColumn="0" w:firstRowLastColumn="0" w:lastRowFirstColumn="0" w:lastRowLastColumn="0"/>
            <w:tcW w:w="817" w:type="dxa"/>
            <w:vMerge/>
          </w:tcPr>
          <w:p w14:paraId="4DF5BD97" w14:textId="77777777" w:rsidR="00D81A2B" w:rsidRPr="000F62DC" w:rsidRDefault="00D81A2B" w:rsidP="001F3626">
            <w:pPr>
              <w:spacing w:after="0" w:line="360" w:lineRule="auto"/>
              <w:rPr>
                <w:color w:val="000000" w:themeColor="text1"/>
              </w:rPr>
            </w:pPr>
          </w:p>
        </w:tc>
        <w:tc>
          <w:tcPr>
            <w:tcW w:w="7655" w:type="dxa"/>
          </w:tcPr>
          <w:p w14:paraId="67772C62" w14:textId="2D73C21E" w:rsidR="00D81A2B" w:rsidRPr="000F62DC" w:rsidRDefault="00D81A2B" w:rsidP="00D81A2B">
            <w:pPr>
              <w:spacing w:after="0" w:line="276" w:lineRule="auto"/>
              <w:jc w:val="left"/>
              <w:cnfStyle w:val="000000000000" w:firstRow="0" w:lastRow="0" w:firstColumn="0" w:lastColumn="0" w:oddVBand="0" w:evenVBand="0" w:oddHBand="0" w:evenHBand="0" w:firstRowFirstColumn="0" w:firstRowLastColumn="0" w:lastRowFirstColumn="0" w:lastRowLastColumn="0"/>
              <w:rPr>
                <w:rFonts w:ascii="Cambria" w:hAnsi="Cambria" w:cs="Arial"/>
              </w:rPr>
            </w:pPr>
            <w:r>
              <w:rPr>
                <w:rFonts w:ascii="Cambria" w:hAnsi="Cambria" w:cs="Arial"/>
              </w:rPr>
              <w:t>Panier 600x400x300 avec séparateurs</w:t>
            </w:r>
          </w:p>
        </w:tc>
        <w:tc>
          <w:tcPr>
            <w:tcW w:w="1299" w:type="dxa"/>
          </w:tcPr>
          <w:p w14:paraId="61EEA655" w14:textId="6BA491F3" w:rsidR="00D81A2B" w:rsidRPr="000F62DC" w:rsidRDefault="00D81A2B" w:rsidP="001F3626">
            <w:pPr>
              <w:tabs>
                <w:tab w:val="left" w:pos="1701"/>
                <w:tab w:val="left" w:pos="6237"/>
              </w:tabs>
              <w:spacing w:after="0" w:line="276" w:lineRule="auto"/>
              <w:cnfStyle w:val="000000000000" w:firstRow="0" w:lastRow="0" w:firstColumn="0" w:lastColumn="0" w:oddVBand="0" w:evenVBand="0" w:oddHBand="0" w:evenHBand="0" w:firstRowFirstColumn="0" w:firstRowLastColumn="0" w:lastRowFirstColumn="0" w:lastRowLastColumn="0"/>
              <w:rPr>
                <w:b/>
                <w:bCs/>
                <w:color w:val="000000" w:themeColor="text1"/>
                <w:spacing w:val="5"/>
              </w:rPr>
            </w:pPr>
            <w:r>
              <w:rPr>
                <w:b/>
                <w:bCs/>
                <w:color w:val="000000" w:themeColor="text1"/>
                <w:spacing w:val="5"/>
              </w:rPr>
              <w:t>23,24</w:t>
            </w:r>
          </w:p>
        </w:tc>
      </w:tr>
      <w:tr w:rsidR="00D81A2B" w:rsidRPr="00B23126" w14:paraId="13C0D0E0" w14:textId="77777777" w:rsidTr="00B4243B">
        <w:tc>
          <w:tcPr>
            <w:cnfStyle w:val="001000000000" w:firstRow="0" w:lastRow="0" w:firstColumn="1" w:lastColumn="0" w:oddVBand="0" w:evenVBand="0" w:oddHBand="0" w:evenHBand="0" w:firstRowFirstColumn="0" w:firstRowLastColumn="0" w:lastRowFirstColumn="0" w:lastRowLastColumn="0"/>
            <w:tcW w:w="817" w:type="dxa"/>
            <w:vMerge/>
          </w:tcPr>
          <w:p w14:paraId="1782ACF8" w14:textId="77777777" w:rsidR="00D81A2B" w:rsidRPr="000F62DC" w:rsidRDefault="00D81A2B" w:rsidP="001F3626">
            <w:pPr>
              <w:spacing w:after="0" w:line="360" w:lineRule="auto"/>
              <w:rPr>
                <w:color w:val="000000" w:themeColor="text1"/>
              </w:rPr>
            </w:pPr>
          </w:p>
        </w:tc>
        <w:tc>
          <w:tcPr>
            <w:tcW w:w="7655" w:type="dxa"/>
          </w:tcPr>
          <w:p w14:paraId="0B32644A" w14:textId="65E28211" w:rsidR="00D81A2B" w:rsidRPr="000F62DC" w:rsidRDefault="00D81A2B" w:rsidP="00D81A2B">
            <w:pPr>
              <w:spacing w:after="0" w:line="276" w:lineRule="auto"/>
              <w:jc w:val="left"/>
              <w:cnfStyle w:val="000000000000" w:firstRow="0" w:lastRow="0" w:firstColumn="0" w:lastColumn="0" w:oddVBand="0" w:evenVBand="0" w:oddHBand="0" w:evenHBand="0" w:firstRowFirstColumn="0" w:firstRowLastColumn="0" w:lastRowFirstColumn="0" w:lastRowLastColumn="0"/>
              <w:rPr>
                <w:rFonts w:ascii="Cambria" w:hAnsi="Cambria" w:cs="Arial"/>
              </w:rPr>
            </w:pPr>
            <w:r>
              <w:rPr>
                <w:rFonts w:ascii="Cambria" w:hAnsi="Cambria" w:cs="Arial"/>
              </w:rPr>
              <w:t>Chariot de bloc double face 4 niveaux espace central</w:t>
            </w:r>
          </w:p>
        </w:tc>
        <w:tc>
          <w:tcPr>
            <w:tcW w:w="1299" w:type="dxa"/>
          </w:tcPr>
          <w:p w14:paraId="273E1538" w14:textId="3597A992" w:rsidR="00D81A2B" w:rsidRPr="000F62DC" w:rsidRDefault="00D81A2B" w:rsidP="001F3626">
            <w:pPr>
              <w:tabs>
                <w:tab w:val="left" w:pos="1701"/>
                <w:tab w:val="left" w:pos="6237"/>
              </w:tabs>
              <w:spacing w:after="0" w:line="276" w:lineRule="auto"/>
              <w:cnfStyle w:val="000000000000" w:firstRow="0" w:lastRow="0" w:firstColumn="0" w:lastColumn="0" w:oddVBand="0" w:evenVBand="0" w:oddHBand="0" w:evenHBand="0" w:firstRowFirstColumn="0" w:firstRowLastColumn="0" w:lastRowFirstColumn="0" w:lastRowLastColumn="0"/>
              <w:rPr>
                <w:b/>
                <w:bCs/>
                <w:color w:val="000000" w:themeColor="text1"/>
                <w:spacing w:val="5"/>
              </w:rPr>
            </w:pPr>
            <w:r>
              <w:rPr>
                <w:b/>
                <w:bCs/>
                <w:color w:val="000000" w:themeColor="text1"/>
                <w:spacing w:val="5"/>
              </w:rPr>
              <w:t>40</w:t>
            </w:r>
          </w:p>
        </w:tc>
      </w:tr>
      <w:tr w:rsidR="00D81A2B" w:rsidRPr="00B23126" w14:paraId="5840A4A6" w14:textId="77777777" w:rsidTr="00B4243B">
        <w:tc>
          <w:tcPr>
            <w:cnfStyle w:val="001000000000" w:firstRow="0" w:lastRow="0" w:firstColumn="1" w:lastColumn="0" w:oddVBand="0" w:evenVBand="0" w:oddHBand="0" w:evenHBand="0" w:firstRowFirstColumn="0" w:firstRowLastColumn="0" w:lastRowFirstColumn="0" w:lastRowLastColumn="0"/>
            <w:tcW w:w="817" w:type="dxa"/>
            <w:vMerge w:val="restart"/>
          </w:tcPr>
          <w:p w14:paraId="2EE568D1" w14:textId="77777777" w:rsidR="00D81A2B" w:rsidRPr="000F62DC" w:rsidRDefault="00D81A2B" w:rsidP="001F3626">
            <w:pPr>
              <w:tabs>
                <w:tab w:val="left" w:pos="1701"/>
                <w:tab w:val="left" w:pos="6237"/>
              </w:tabs>
              <w:spacing w:after="0" w:line="360" w:lineRule="auto"/>
              <w:rPr>
                <w:bCs/>
                <w:color w:val="000000" w:themeColor="text1"/>
                <w:spacing w:val="5"/>
              </w:rPr>
            </w:pPr>
            <w:bookmarkStart w:id="69" w:name="_Hlk204939758"/>
            <w:bookmarkEnd w:id="68"/>
            <w:r w:rsidRPr="000F62DC">
              <w:rPr>
                <w:bCs/>
                <w:color w:val="000000" w:themeColor="text1"/>
                <w:spacing w:val="5"/>
              </w:rPr>
              <w:t>2</w:t>
            </w:r>
          </w:p>
        </w:tc>
        <w:tc>
          <w:tcPr>
            <w:tcW w:w="7655" w:type="dxa"/>
          </w:tcPr>
          <w:p w14:paraId="31F2E574" w14:textId="0DD3C572" w:rsidR="00D81A2B" w:rsidRPr="000F62DC" w:rsidRDefault="00D81A2B" w:rsidP="000175B6">
            <w:pPr>
              <w:spacing w:after="0" w:line="276" w:lineRule="auto"/>
              <w:jc w:val="left"/>
              <w:cnfStyle w:val="000000000000" w:firstRow="0" w:lastRow="0" w:firstColumn="0" w:lastColumn="0" w:oddVBand="0" w:evenVBand="0" w:oddHBand="0" w:evenHBand="0" w:firstRowFirstColumn="0" w:firstRowLastColumn="0" w:lastRowFirstColumn="0" w:lastRowLastColumn="0"/>
              <w:rPr>
                <w:rFonts w:cs="Arial"/>
                <w:bCs/>
              </w:rPr>
            </w:pPr>
            <w:r>
              <w:rPr>
                <w:rFonts w:ascii="Cambria" w:hAnsi="Cambria" w:cs="Arial"/>
              </w:rPr>
              <w:t>Rayonnage modulaire double profondeur 600, avec glissières droites et inclinées, tablette de toit</w:t>
            </w:r>
          </w:p>
        </w:tc>
        <w:tc>
          <w:tcPr>
            <w:tcW w:w="1299" w:type="dxa"/>
          </w:tcPr>
          <w:p w14:paraId="4E597093" w14:textId="3A3600FE" w:rsidR="00D81A2B" w:rsidRPr="000F71CC" w:rsidRDefault="00D81A2B" w:rsidP="001F3626">
            <w:pPr>
              <w:tabs>
                <w:tab w:val="left" w:pos="1701"/>
                <w:tab w:val="left" w:pos="6237"/>
              </w:tabs>
              <w:spacing w:after="0" w:line="276" w:lineRule="auto"/>
              <w:cnfStyle w:val="000000000000" w:firstRow="0" w:lastRow="0" w:firstColumn="0" w:lastColumn="0" w:oddVBand="0" w:evenVBand="0" w:oddHBand="0" w:evenHBand="0" w:firstRowFirstColumn="0" w:firstRowLastColumn="0" w:lastRowFirstColumn="0" w:lastRowLastColumn="0"/>
              <w:rPr>
                <w:b/>
                <w:bCs/>
                <w:color w:val="000000" w:themeColor="text1"/>
                <w:spacing w:val="5"/>
              </w:rPr>
            </w:pPr>
            <w:r>
              <w:rPr>
                <w:b/>
                <w:bCs/>
                <w:color w:val="000000" w:themeColor="text1"/>
                <w:spacing w:val="5"/>
              </w:rPr>
              <w:t>9</w:t>
            </w:r>
          </w:p>
        </w:tc>
      </w:tr>
      <w:tr w:rsidR="00D81A2B" w:rsidRPr="00B23126" w14:paraId="034E6C40" w14:textId="77777777" w:rsidTr="00B4243B">
        <w:tc>
          <w:tcPr>
            <w:cnfStyle w:val="001000000000" w:firstRow="0" w:lastRow="0" w:firstColumn="1" w:lastColumn="0" w:oddVBand="0" w:evenVBand="0" w:oddHBand="0" w:evenHBand="0" w:firstRowFirstColumn="0" w:firstRowLastColumn="0" w:lastRowFirstColumn="0" w:lastRowLastColumn="0"/>
            <w:tcW w:w="817" w:type="dxa"/>
            <w:vMerge/>
          </w:tcPr>
          <w:p w14:paraId="5962C4FD" w14:textId="77777777" w:rsidR="00D81A2B" w:rsidRPr="000F71CC" w:rsidRDefault="00D81A2B" w:rsidP="001F3626">
            <w:pPr>
              <w:spacing w:after="0" w:line="360" w:lineRule="auto"/>
              <w:rPr>
                <w:color w:val="000000" w:themeColor="text1"/>
              </w:rPr>
            </w:pPr>
          </w:p>
        </w:tc>
        <w:tc>
          <w:tcPr>
            <w:tcW w:w="7655" w:type="dxa"/>
          </w:tcPr>
          <w:p w14:paraId="3D2BF128" w14:textId="5E542C46" w:rsidR="00D81A2B" w:rsidRPr="0026434A" w:rsidRDefault="00D81A2B" w:rsidP="000175B6">
            <w:pPr>
              <w:spacing w:after="0" w:line="276" w:lineRule="auto"/>
              <w:jc w:val="left"/>
              <w:cnfStyle w:val="000000000000" w:firstRow="0" w:lastRow="0" w:firstColumn="0" w:lastColumn="0" w:oddVBand="0" w:evenVBand="0" w:oddHBand="0" w:evenHBand="0" w:firstRowFirstColumn="0" w:firstRowLastColumn="0" w:lastRowFirstColumn="0" w:lastRowLastColumn="0"/>
            </w:pPr>
            <w:r>
              <w:t xml:space="preserve">Bacs </w:t>
            </w:r>
            <w:r w:rsidR="000175B6">
              <w:t xml:space="preserve">et paniers </w:t>
            </w:r>
            <w:r>
              <w:t>ABS avec séparateurs : 4 modèles du BPU</w:t>
            </w:r>
          </w:p>
        </w:tc>
        <w:tc>
          <w:tcPr>
            <w:tcW w:w="1299" w:type="dxa"/>
          </w:tcPr>
          <w:p w14:paraId="59CF5DCD" w14:textId="1480A92C" w:rsidR="00D81A2B" w:rsidRPr="000F71CC" w:rsidRDefault="00D81A2B" w:rsidP="001F3626">
            <w:pPr>
              <w:tabs>
                <w:tab w:val="left" w:pos="1701"/>
                <w:tab w:val="left" w:pos="6237"/>
              </w:tabs>
              <w:spacing w:after="0" w:line="276" w:lineRule="auto"/>
              <w:cnfStyle w:val="000000000000" w:firstRow="0" w:lastRow="0" w:firstColumn="0" w:lastColumn="0" w:oddVBand="0" w:evenVBand="0" w:oddHBand="0" w:evenHBand="0" w:firstRowFirstColumn="0" w:firstRowLastColumn="0" w:lastRowFirstColumn="0" w:lastRowLastColumn="0"/>
              <w:rPr>
                <w:b/>
                <w:bCs/>
                <w:color w:val="000000" w:themeColor="text1"/>
                <w:spacing w:val="5"/>
              </w:rPr>
            </w:pPr>
            <w:r>
              <w:rPr>
                <w:b/>
                <w:bCs/>
                <w:color w:val="000000" w:themeColor="text1"/>
                <w:spacing w:val="5"/>
              </w:rPr>
              <w:t>23,24, 25,26</w:t>
            </w:r>
          </w:p>
        </w:tc>
      </w:tr>
      <w:tr w:rsidR="00D81A2B" w:rsidRPr="00B23126" w14:paraId="48C12F0C" w14:textId="77777777" w:rsidTr="00B4243B">
        <w:tc>
          <w:tcPr>
            <w:cnfStyle w:val="001000000000" w:firstRow="0" w:lastRow="0" w:firstColumn="1" w:lastColumn="0" w:oddVBand="0" w:evenVBand="0" w:oddHBand="0" w:evenHBand="0" w:firstRowFirstColumn="0" w:firstRowLastColumn="0" w:lastRowFirstColumn="0" w:lastRowLastColumn="0"/>
            <w:tcW w:w="817" w:type="dxa"/>
            <w:vMerge/>
          </w:tcPr>
          <w:p w14:paraId="7204EB48" w14:textId="77777777" w:rsidR="00D81A2B" w:rsidRPr="000F71CC" w:rsidRDefault="00D81A2B" w:rsidP="00D81A2B">
            <w:pPr>
              <w:spacing w:after="0" w:line="360" w:lineRule="auto"/>
              <w:jc w:val="left"/>
              <w:rPr>
                <w:color w:val="000000" w:themeColor="text1"/>
              </w:rPr>
            </w:pPr>
          </w:p>
        </w:tc>
        <w:tc>
          <w:tcPr>
            <w:tcW w:w="7655" w:type="dxa"/>
          </w:tcPr>
          <w:p w14:paraId="41C330DA" w14:textId="648FF4CB" w:rsidR="00D81A2B" w:rsidRPr="0026434A" w:rsidRDefault="00D81A2B" w:rsidP="000175B6">
            <w:pPr>
              <w:spacing w:after="0" w:line="276" w:lineRule="auto"/>
              <w:jc w:val="left"/>
              <w:cnfStyle w:val="000000000000" w:firstRow="0" w:lastRow="0" w:firstColumn="0" w:lastColumn="0" w:oddVBand="0" w:evenVBand="0" w:oddHBand="0" w:evenHBand="0" w:firstRowFirstColumn="0" w:firstRowLastColumn="0" w:lastRowFirstColumn="0" w:lastRowLastColumn="0"/>
            </w:pPr>
            <w:r>
              <w:t>Paniers polycarbonate avec séparateurs : 2 modèles du BPU</w:t>
            </w:r>
          </w:p>
        </w:tc>
        <w:tc>
          <w:tcPr>
            <w:tcW w:w="1299" w:type="dxa"/>
          </w:tcPr>
          <w:p w14:paraId="7835F33C" w14:textId="0EDB8C13" w:rsidR="00D81A2B" w:rsidRPr="000F71CC" w:rsidRDefault="00D81A2B" w:rsidP="000175B6">
            <w:pPr>
              <w:tabs>
                <w:tab w:val="left" w:pos="1701"/>
                <w:tab w:val="left" w:pos="6237"/>
              </w:tabs>
              <w:spacing w:after="0" w:line="276" w:lineRule="auto"/>
              <w:cnfStyle w:val="000000000000" w:firstRow="0" w:lastRow="0" w:firstColumn="0" w:lastColumn="0" w:oddVBand="0" w:evenVBand="0" w:oddHBand="0" w:evenHBand="0" w:firstRowFirstColumn="0" w:firstRowLastColumn="0" w:lastRowFirstColumn="0" w:lastRowLastColumn="0"/>
              <w:rPr>
                <w:b/>
                <w:bCs/>
                <w:color w:val="000000" w:themeColor="text1"/>
                <w:spacing w:val="5"/>
              </w:rPr>
            </w:pPr>
            <w:r>
              <w:rPr>
                <w:b/>
                <w:bCs/>
                <w:color w:val="000000" w:themeColor="text1"/>
                <w:spacing w:val="5"/>
              </w:rPr>
              <w:t>33,34</w:t>
            </w:r>
          </w:p>
        </w:tc>
      </w:tr>
      <w:bookmarkEnd w:id="69"/>
      <w:tr w:rsidR="000175B6" w:rsidRPr="00B23126" w14:paraId="203B19D1" w14:textId="77777777" w:rsidTr="00B4243B">
        <w:tc>
          <w:tcPr>
            <w:cnfStyle w:val="001000000000" w:firstRow="0" w:lastRow="0" w:firstColumn="1" w:lastColumn="0" w:oddVBand="0" w:evenVBand="0" w:oddHBand="0" w:evenHBand="0" w:firstRowFirstColumn="0" w:firstRowLastColumn="0" w:lastRowFirstColumn="0" w:lastRowLastColumn="0"/>
            <w:tcW w:w="817" w:type="dxa"/>
            <w:vMerge w:val="restart"/>
          </w:tcPr>
          <w:p w14:paraId="3C57368C" w14:textId="371A3491" w:rsidR="000175B6" w:rsidRPr="000F71CC" w:rsidRDefault="000175B6" w:rsidP="001F3626">
            <w:pPr>
              <w:spacing w:after="0" w:line="360" w:lineRule="auto"/>
              <w:rPr>
                <w:color w:val="000000" w:themeColor="text1"/>
              </w:rPr>
            </w:pPr>
            <w:r>
              <w:rPr>
                <w:color w:val="000000" w:themeColor="text1"/>
              </w:rPr>
              <w:t>3</w:t>
            </w:r>
          </w:p>
        </w:tc>
        <w:tc>
          <w:tcPr>
            <w:tcW w:w="7655" w:type="dxa"/>
          </w:tcPr>
          <w:p w14:paraId="78D46416" w14:textId="5F5E3A0E" w:rsidR="000175B6" w:rsidRPr="0026434A" w:rsidRDefault="000175B6" w:rsidP="000175B6">
            <w:pPr>
              <w:spacing w:after="0" w:line="276" w:lineRule="auto"/>
              <w:jc w:val="left"/>
              <w:cnfStyle w:val="000000000000" w:firstRow="0" w:lastRow="0" w:firstColumn="0" w:lastColumn="0" w:oddVBand="0" w:evenVBand="0" w:oddHBand="0" w:evenHBand="0" w:firstRowFirstColumn="0" w:firstRowLastColumn="0" w:lastRowFirstColumn="0" w:lastRowLastColumn="0"/>
            </w:pPr>
            <w:r w:rsidRPr="00D81A2B">
              <w:t xml:space="preserve">Module de base fixe </w:t>
            </w:r>
            <w:r w:rsidR="00B57855" w:rsidRPr="00D81A2B">
              <w:t>ouvert :</w:t>
            </w:r>
            <w:r w:rsidRPr="00D81A2B">
              <w:t xml:space="preserve"> </w:t>
            </w:r>
            <w:r w:rsidR="00B57855" w:rsidRPr="00D81A2B">
              <w:t>échelle</w:t>
            </w:r>
            <w:r w:rsidRPr="00D81A2B">
              <w:t xml:space="preserve"> d'extrémité fermée, échelle intermédiaire ouverte, croisillons, tablette de couverture</w:t>
            </w:r>
            <w:r>
              <w:t>, équipé de tablettes pleines (au moins 1) et de tablettes perforées (au moins 1), séparateur vertical</w:t>
            </w:r>
          </w:p>
        </w:tc>
        <w:tc>
          <w:tcPr>
            <w:tcW w:w="1299" w:type="dxa"/>
          </w:tcPr>
          <w:p w14:paraId="071087EC" w14:textId="738FCD47" w:rsidR="000175B6" w:rsidRPr="000F71CC" w:rsidRDefault="000175B6" w:rsidP="001F3626">
            <w:pPr>
              <w:tabs>
                <w:tab w:val="left" w:pos="1701"/>
                <w:tab w:val="left" w:pos="6237"/>
              </w:tabs>
              <w:spacing w:after="0" w:line="276" w:lineRule="auto"/>
              <w:cnfStyle w:val="000000000000" w:firstRow="0" w:lastRow="0" w:firstColumn="0" w:lastColumn="0" w:oddVBand="0" w:evenVBand="0" w:oddHBand="0" w:evenHBand="0" w:firstRowFirstColumn="0" w:firstRowLastColumn="0" w:lastRowFirstColumn="0" w:lastRowLastColumn="0"/>
              <w:rPr>
                <w:b/>
                <w:bCs/>
                <w:color w:val="000000" w:themeColor="text1"/>
                <w:spacing w:val="5"/>
              </w:rPr>
            </w:pPr>
            <w:r>
              <w:rPr>
                <w:b/>
                <w:bCs/>
                <w:color w:val="000000" w:themeColor="text1"/>
                <w:spacing w:val="5"/>
              </w:rPr>
              <w:t>20, 33, 43, 47</w:t>
            </w:r>
          </w:p>
        </w:tc>
      </w:tr>
      <w:tr w:rsidR="000175B6" w:rsidRPr="00B23126" w14:paraId="657778C6" w14:textId="77777777" w:rsidTr="00B4243B">
        <w:tc>
          <w:tcPr>
            <w:cnfStyle w:val="001000000000" w:firstRow="0" w:lastRow="0" w:firstColumn="1" w:lastColumn="0" w:oddVBand="0" w:evenVBand="0" w:oddHBand="0" w:evenHBand="0" w:firstRowFirstColumn="0" w:firstRowLastColumn="0" w:lastRowFirstColumn="0" w:lastRowLastColumn="0"/>
            <w:tcW w:w="817" w:type="dxa"/>
            <w:vMerge/>
          </w:tcPr>
          <w:p w14:paraId="5313B11B" w14:textId="77777777" w:rsidR="000175B6" w:rsidRPr="000F71CC" w:rsidRDefault="000175B6" w:rsidP="001F3626">
            <w:pPr>
              <w:spacing w:after="0" w:line="360" w:lineRule="auto"/>
              <w:rPr>
                <w:color w:val="000000" w:themeColor="text1"/>
              </w:rPr>
            </w:pPr>
          </w:p>
        </w:tc>
        <w:tc>
          <w:tcPr>
            <w:tcW w:w="7655" w:type="dxa"/>
          </w:tcPr>
          <w:p w14:paraId="357E3C8A" w14:textId="2D95CE1C" w:rsidR="000175B6" w:rsidRPr="00D81A2B" w:rsidRDefault="000175B6" w:rsidP="000175B6">
            <w:pPr>
              <w:spacing w:after="0" w:line="276" w:lineRule="auto"/>
              <w:jc w:val="left"/>
              <w:cnfStyle w:val="000000000000" w:firstRow="0" w:lastRow="0" w:firstColumn="0" w:lastColumn="0" w:oddVBand="0" w:evenVBand="0" w:oddHBand="0" w:evenHBand="0" w:firstRowFirstColumn="0" w:firstRowLastColumn="0" w:lastRowFirstColumn="0" w:lastRowLastColumn="0"/>
            </w:pPr>
            <w:r>
              <w:t>Module complémentaire</w:t>
            </w:r>
            <w:r w:rsidR="004E2FD4">
              <w:t xml:space="preserve"> adapté</w:t>
            </w:r>
            <w:r w:rsidR="008C77A3">
              <w:t xml:space="preserve"> au module précédant</w:t>
            </w:r>
          </w:p>
        </w:tc>
        <w:tc>
          <w:tcPr>
            <w:tcW w:w="1299" w:type="dxa"/>
          </w:tcPr>
          <w:p w14:paraId="46E54AE8" w14:textId="2DCC1B76" w:rsidR="000175B6" w:rsidRDefault="000175B6" w:rsidP="001F3626">
            <w:pPr>
              <w:tabs>
                <w:tab w:val="left" w:pos="1701"/>
                <w:tab w:val="left" w:pos="6237"/>
              </w:tabs>
              <w:spacing w:after="0" w:line="276" w:lineRule="auto"/>
              <w:cnfStyle w:val="000000000000" w:firstRow="0" w:lastRow="0" w:firstColumn="0" w:lastColumn="0" w:oddVBand="0" w:evenVBand="0" w:oddHBand="0" w:evenHBand="0" w:firstRowFirstColumn="0" w:firstRowLastColumn="0" w:lastRowFirstColumn="0" w:lastRowLastColumn="0"/>
              <w:rPr>
                <w:b/>
                <w:bCs/>
                <w:color w:val="000000" w:themeColor="text1"/>
                <w:spacing w:val="5"/>
              </w:rPr>
            </w:pPr>
            <w:r>
              <w:rPr>
                <w:b/>
                <w:bCs/>
                <w:color w:val="000000" w:themeColor="text1"/>
                <w:spacing w:val="5"/>
              </w:rPr>
              <w:t>21</w:t>
            </w:r>
          </w:p>
        </w:tc>
      </w:tr>
    </w:tbl>
    <w:p w14:paraId="7F4EA476" w14:textId="77777777" w:rsidR="008E7F17" w:rsidRPr="007E2210" w:rsidRDefault="008E7F17" w:rsidP="00AA32BF">
      <w:pPr>
        <w:rPr>
          <w:rFonts w:eastAsia="Arial Unicode MS"/>
          <w:color w:val="FF0000"/>
          <w:highlight w:val="yellow"/>
        </w:rPr>
      </w:pPr>
    </w:p>
    <w:p w14:paraId="07084F96" w14:textId="77777777" w:rsidR="008E7F17" w:rsidRPr="00B57855" w:rsidRDefault="008E7F17" w:rsidP="008E7F17">
      <w:pPr>
        <w:keepNext/>
        <w:tabs>
          <w:tab w:val="left" w:pos="1560"/>
          <w:tab w:val="left" w:pos="1985"/>
          <w:tab w:val="left" w:pos="3969"/>
          <w:tab w:val="left" w:pos="6237"/>
        </w:tabs>
        <w:spacing w:after="0" w:line="240" w:lineRule="auto"/>
        <w:ind w:right="283"/>
        <w:jc w:val="center"/>
        <w:outlineLvl w:val="3"/>
        <w:rPr>
          <w:rFonts w:ascii="Cambria" w:eastAsia="Times New Roman" w:hAnsi="Cambria" w:cs="Times New Roman"/>
          <w:b/>
          <w:bCs/>
          <w:color w:val="943634"/>
          <w:spacing w:val="5"/>
        </w:rPr>
      </w:pPr>
      <w:r w:rsidRPr="00B57855">
        <w:rPr>
          <w:rFonts w:ascii="Cambria" w:eastAsia="Times New Roman" w:hAnsi="Cambria" w:cs="Times New Roman"/>
          <w:b/>
          <w:bCs/>
          <w:color w:val="943634"/>
          <w:spacing w:val="5"/>
        </w:rPr>
        <w:t xml:space="preserve">Période de dépôt : </w:t>
      </w:r>
    </w:p>
    <w:p w14:paraId="64E1E5C3" w14:textId="77777777" w:rsidR="00CE4123" w:rsidRPr="007E2210" w:rsidRDefault="00CE4123" w:rsidP="008E7F17">
      <w:pPr>
        <w:keepNext/>
        <w:tabs>
          <w:tab w:val="left" w:pos="1560"/>
          <w:tab w:val="left" w:pos="1985"/>
          <w:tab w:val="left" w:pos="3969"/>
          <w:tab w:val="left" w:pos="6237"/>
        </w:tabs>
        <w:spacing w:after="0" w:line="240" w:lineRule="auto"/>
        <w:ind w:right="283"/>
        <w:jc w:val="center"/>
        <w:outlineLvl w:val="3"/>
        <w:rPr>
          <w:rFonts w:ascii="Cambria" w:eastAsia="Times New Roman" w:hAnsi="Cambria" w:cs="Times New Roman"/>
          <w:b/>
          <w:bCs/>
          <w:color w:val="943634"/>
          <w:spacing w:val="5"/>
          <w:highlight w:val="yellow"/>
        </w:rPr>
      </w:pPr>
    </w:p>
    <w:p w14:paraId="4938537D" w14:textId="7DD5F2C4" w:rsidR="008E7F17" w:rsidRPr="00DA35E2" w:rsidRDefault="008E7F17" w:rsidP="008E7F17">
      <w:pPr>
        <w:keepNext/>
        <w:tabs>
          <w:tab w:val="left" w:pos="1560"/>
          <w:tab w:val="left" w:pos="1985"/>
          <w:tab w:val="left" w:pos="3969"/>
          <w:tab w:val="left" w:pos="6237"/>
        </w:tabs>
        <w:spacing w:after="0" w:line="240" w:lineRule="auto"/>
        <w:ind w:right="283"/>
        <w:jc w:val="center"/>
        <w:outlineLvl w:val="3"/>
        <w:rPr>
          <w:rFonts w:ascii="Cambria" w:eastAsia="Times New Roman" w:hAnsi="Cambria" w:cs="Times New Roman"/>
          <w:iCs/>
          <w:szCs w:val="20"/>
        </w:rPr>
      </w:pPr>
      <w:bookmarkStart w:id="70" w:name="_Hlk205907063"/>
      <w:r w:rsidRPr="00DA35E2">
        <w:rPr>
          <w:rFonts w:ascii="Cambria" w:eastAsia="Times New Roman" w:hAnsi="Cambria" w:cs="Times New Roman"/>
          <w:iCs/>
          <w:szCs w:val="20"/>
        </w:rPr>
        <w:t xml:space="preserve">Le </w:t>
      </w:r>
      <w:r w:rsidR="00DA35E2" w:rsidRPr="00DA35E2">
        <w:rPr>
          <w:rFonts w:ascii="Cambria" w:eastAsia="Times New Roman" w:hAnsi="Cambria" w:cs="Times New Roman"/>
          <w:iCs/>
          <w:szCs w:val="20"/>
        </w:rPr>
        <w:t>mardi 30 septembre 2025</w:t>
      </w:r>
      <w:r w:rsidRPr="00DA35E2">
        <w:rPr>
          <w:rFonts w:ascii="Cambria" w:eastAsia="Times New Roman" w:hAnsi="Cambria" w:cs="Times New Roman"/>
          <w:iCs/>
          <w:szCs w:val="20"/>
        </w:rPr>
        <w:t>, de 9h30 à 12h30 et de 14h00 à 16h</w:t>
      </w:r>
      <w:r w:rsidR="00CE4123" w:rsidRPr="00DA35E2">
        <w:rPr>
          <w:rFonts w:ascii="Cambria" w:eastAsia="Times New Roman" w:hAnsi="Cambria" w:cs="Times New Roman"/>
          <w:iCs/>
          <w:szCs w:val="20"/>
        </w:rPr>
        <w:t>00.</w:t>
      </w:r>
      <w:r w:rsidRPr="00DA35E2">
        <w:rPr>
          <w:rFonts w:ascii="Cambria" w:eastAsia="Times New Roman" w:hAnsi="Cambria" w:cs="Times New Roman"/>
          <w:iCs/>
          <w:szCs w:val="20"/>
        </w:rPr>
        <w:t xml:space="preserve">                                                                                                </w:t>
      </w:r>
      <w:r w:rsidR="00CE4123" w:rsidRPr="00DA35E2">
        <w:rPr>
          <w:rFonts w:ascii="Cambria" w:eastAsia="Times New Roman" w:hAnsi="Cambria" w:cs="Times New Roman"/>
          <w:iCs/>
          <w:szCs w:val="20"/>
        </w:rPr>
        <w:t>Reprise</w:t>
      </w:r>
      <w:r w:rsidRPr="00DA35E2">
        <w:rPr>
          <w:rFonts w:ascii="Cambria" w:eastAsia="Times New Roman" w:hAnsi="Cambria" w:cs="Times New Roman"/>
          <w:iCs/>
          <w:szCs w:val="20"/>
        </w:rPr>
        <w:t xml:space="preserve"> le </w:t>
      </w:r>
      <w:r w:rsidR="00DA35E2" w:rsidRPr="00DA35E2">
        <w:rPr>
          <w:rFonts w:ascii="Cambria" w:eastAsia="Times New Roman" w:hAnsi="Cambria" w:cs="Times New Roman"/>
          <w:iCs/>
          <w:szCs w:val="20"/>
        </w:rPr>
        <w:t>mercredi 8 octobre 2025</w:t>
      </w:r>
      <w:r w:rsidR="00CE4123" w:rsidRPr="00DA35E2">
        <w:rPr>
          <w:rFonts w:ascii="Cambria" w:eastAsia="Times New Roman" w:hAnsi="Cambria" w:cs="Times New Roman"/>
          <w:iCs/>
          <w:szCs w:val="20"/>
        </w:rPr>
        <w:t>,</w:t>
      </w:r>
      <w:r w:rsidRPr="00DA35E2">
        <w:rPr>
          <w:rFonts w:ascii="Cambria" w:eastAsia="Times New Roman" w:hAnsi="Cambria" w:cs="Times New Roman"/>
          <w:iCs/>
          <w:szCs w:val="20"/>
        </w:rPr>
        <w:t xml:space="preserve"> de 9h30 12h30 et de 14h00 à 16h00.</w:t>
      </w:r>
    </w:p>
    <w:bookmarkEnd w:id="70"/>
    <w:p w14:paraId="10E7C099" w14:textId="77777777" w:rsidR="008E7F17" w:rsidRPr="00DA35E2" w:rsidRDefault="008E7F17" w:rsidP="008E7F17">
      <w:pPr>
        <w:tabs>
          <w:tab w:val="left" w:pos="1560"/>
          <w:tab w:val="left" w:pos="1985"/>
          <w:tab w:val="left" w:pos="3969"/>
          <w:tab w:val="left" w:pos="6237"/>
        </w:tabs>
        <w:spacing w:after="0" w:line="240" w:lineRule="auto"/>
        <w:ind w:right="283"/>
        <w:jc w:val="center"/>
        <w:rPr>
          <w:rFonts w:ascii="Cambria" w:eastAsia="Times New Roman" w:hAnsi="Cambria" w:cs="Times New Roman"/>
          <w:iCs/>
          <w:sz w:val="18"/>
          <w:szCs w:val="20"/>
        </w:rPr>
      </w:pPr>
    </w:p>
    <w:p w14:paraId="25D46D6C" w14:textId="77777777" w:rsidR="008E7F17" w:rsidRPr="00DA35E2" w:rsidRDefault="008E7F17" w:rsidP="008E7F17">
      <w:pPr>
        <w:tabs>
          <w:tab w:val="left" w:pos="1560"/>
          <w:tab w:val="left" w:pos="1985"/>
          <w:tab w:val="left" w:pos="3969"/>
          <w:tab w:val="left" w:pos="6237"/>
        </w:tabs>
        <w:spacing w:after="0" w:line="240" w:lineRule="auto"/>
        <w:ind w:right="283"/>
        <w:jc w:val="center"/>
        <w:rPr>
          <w:rFonts w:ascii="Cambria" w:eastAsia="Times New Roman" w:hAnsi="Cambria" w:cs="Times New Roman"/>
          <w:b/>
          <w:bCs/>
          <w:color w:val="943634"/>
          <w:spacing w:val="5"/>
        </w:rPr>
      </w:pPr>
      <w:r w:rsidRPr="00DA35E2">
        <w:rPr>
          <w:rFonts w:ascii="Cambria" w:eastAsia="Times New Roman" w:hAnsi="Cambria" w:cs="Times New Roman"/>
          <w:b/>
          <w:bCs/>
          <w:color w:val="943634"/>
          <w:spacing w:val="5"/>
        </w:rPr>
        <w:t>Lieu de dépôt :</w:t>
      </w:r>
    </w:p>
    <w:p w14:paraId="617698C8" w14:textId="77777777" w:rsidR="008E7F17" w:rsidRPr="00DA35E2" w:rsidRDefault="008E7F17" w:rsidP="008E7F17">
      <w:pPr>
        <w:tabs>
          <w:tab w:val="left" w:pos="1560"/>
          <w:tab w:val="left" w:pos="1985"/>
          <w:tab w:val="left" w:pos="3969"/>
          <w:tab w:val="left" w:pos="6237"/>
        </w:tabs>
        <w:spacing w:after="0" w:line="240" w:lineRule="auto"/>
        <w:ind w:right="283"/>
        <w:jc w:val="center"/>
        <w:rPr>
          <w:rFonts w:ascii="Cambria" w:eastAsia="Times New Roman" w:hAnsi="Cambria" w:cs="Times New Roman"/>
          <w:iCs/>
          <w:szCs w:val="20"/>
        </w:rPr>
      </w:pPr>
      <w:r w:rsidRPr="00DA35E2">
        <w:rPr>
          <w:rFonts w:ascii="Cambria" w:eastAsia="Times New Roman" w:hAnsi="Cambria" w:cs="Times New Roman"/>
          <w:iCs/>
          <w:szCs w:val="20"/>
        </w:rPr>
        <w:t>Hôpital Émile ROUX</w:t>
      </w:r>
    </w:p>
    <w:p w14:paraId="1DD0149D" w14:textId="77777777" w:rsidR="008E7F17" w:rsidRPr="00DA35E2" w:rsidRDefault="008E7F17" w:rsidP="008E7F17">
      <w:pPr>
        <w:tabs>
          <w:tab w:val="left" w:pos="1560"/>
          <w:tab w:val="left" w:pos="1985"/>
          <w:tab w:val="left" w:pos="3969"/>
          <w:tab w:val="left" w:pos="6237"/>
        </w:tabs>
        <w:spacing w:after="0" w:line="240" w:lineRule="auto"/>
        <w:ind w:right="283"/>
        <w:jc w:val="center"/>
        <w:rPr>
          <w:rFonts w:ascii="Cambria" w:eastAsia="Times New Roman" w:hAnsi="Cambria" w:cs="Times New Roman"/>
          <w:iCs/>
          <w:szCs w:val="20"/>
        </w:rPr>
      </w:pPr>
      <w:r w:rsidRPr="00DA35E2">
        <w:rPr>
          <w:rFonts w:ascii="Cambria" w:eastAsia="Times New Roman" w:hAnsi="Cambria" w:cs="Times New Roman"/>
          <w:iCs/>
          <w:szCs w:val="20"/>
        </w:rPr>
        <w:t xml:space="preserve">Bâtiment Les Ménages, salle </w:t>
      </w:r>
      <w:proofErr w:type="spellStart"/>
      <w:r w:rsidRPr="00DA35E2">
        <w:rPr>
          <w:rFonts w:ascii="Cambria" w:eastAsia="Times New Roman" w:hAnsi="Cambria" w:cs="Times New Roman"/>
          <w:iCs/>
          <w:szCs w:val="20"/>
        </w:rPr>
        <w:t>Defontennelle</w:t>
      </w:r>
      <w:proofErr w:type="spellEnd"/>
    </w:p>
    <w:p w14:paraId="52B38A59" w14:textId="77777777" w:rsidR="008E7F17" w:rsidRPr="00DA35E2" w:rsidRDefault="008E7F17" w:rsidP="008E7F17">
      <w:pPr>
        <w:tabs>
          <w:tab w:val="left" w:pos="1560"/>
          <w:tab w:val="left" w:pos="1985"/>
          <w:tab w:val="left" w:pos="3969"/>
          <w:tab w:val="left" w:pos="6237"/>
        </w:tabs>
        <w:spacing w:after="0" w:line="240" w:lineRule="auto"/>
        <w:ind w:right="283"/>
        <w:jc w:val="center"/>
        <w:rPr>
          <w:rFonts w:ascii="Cambria" w:eastAsia="Times New Roman" w:hAnsi="Cambria" w:cs="Times New Roman"/>
          <w:iCs/>
          <w:szCs w:val="20"/>
        </w:rPr>
      </w:pPr>
      <w:r w:rsidRPr="00DA35E2">
        <w:rPr>
          <w:rFonts w:ascii="Cambria" w:eastAsia="Times New Roman" w:hAnsi="Cambria" w:cs="Times New Roman"/>
          <w:iCs/>
          <w:szCs w:val="20"/>
        </w:rPr>
        <w:t>1, avenue de Verdun</w:t>
      </w:r>
    </w:p>
    <w:p w14:paraId="4CCF64D4" w14:textId="77777777" w:rsidR="008E7F17" w:rsidRPr="00DA35E2" w:rsidRDefault="008E7F17" w:rsidP="008E7F17">
      <w:pPr>
        <w:tabs>
          <w:tab w:val="left" w:pos="1560"/>
          <w:tab w:val="left" w:pos="1985"/>
          <w:tab w:val="left" w:pos="3969"/>
          <w:tab w:val="left" w:pos="6237"/>
        </w:tabs>
        <w:spacing w:after="0" w:line="240" w:lineRule="auto"/>
        <w:ind w:right="283"/>
        <w:jc w:val="center"/>
        <w:rPr>
          <w:rFonts w:ascii="Cambria" w:eastAsia="Times New Roman" w:hAnsi="Cambria" w:cs="Times New Roman"/>
          <w:iCs/>
          <w:szCs w:val="20"/>
        </w:rPr>
      </w:pPr>
      <w:r w:rsidRPr="00DA35E2">
        <w:rPr>
          <w:rFonts w:ascii="Cambria" w:eastAsia="Times New Roman" w:hAnsi="Cambria" w:cs="Times New Roman"/>
          <w:iCs/>
          <w:szCs w:val="20"/>
        </w:rPr>
        <w:t>94450 LIMEIL BREVANNES</w:t>
      </w:r>
    </w:p>
    <w:p w14:paraId="4B5BF374" w14:textId="77777777" w:rsidR="008E7F17" w:rsidRPr="00DA35E2" w:rsidRDefault="008E7F17" w:rsidP="008E7F17">
      <w:pPr>
        <w:keepNext/>
        <w:tabs>
          <w:tab w:val="left" w:pos="1560"/>
          <w:tab w:val="left" w:pos="1985"/>
          <w:tab w:val="left" w:pos="6237"/>
        </w:tabs>
        <w:spacing w:after="0" w:line="240" w:lineRule="auto"/>
        <w:ind w:right="283"/>
        <w:jc w:val="center"/>
        <w:outlineLvl w:val="1"/>
        <w:rPr>
          <w:rFonts w:ascii="Cambria" w:eastAsia="Times New Roman" w:hAnsi="Cambria" w:cs="Times New Roman"/>
          <w:iCs/>
          <w:szCs w:val="20"/>
        </w:rPr>
      </w:pPr>
    </w:p>
    <w:p w14:paraId="21978C33" w14:textId="77777777" w:rsidR="008E7F17" w:rsidRPr="00DA35E2" w:rsidRDefault="008E7F17" w:rsidP="008E7F17">
      <w:pPr>
        <w:jc w:val="center"/>
        <w:rPr>
          <w:rFonts w:ascii="Cambria" w:eastAsia="Times New Roman" w:hAnsi="Cambria" w:cs="Times New Roman"/>
        </w:rPr>
      </w:pPr>
      <w:bookmarkStart w:id="71" w:name="_Toc378164413"/>
      <w:bookmarkStart w:id="72" w:name="_Toc432352412"/>
      <w:bookmarkStart w:id="73" w:name="_Hlk205907127"/>
      <w:r w:rsidRPr="00DA35E2">
        <w:rPr>
          <w:rFonts w:ascii="Cambria" w:eastAsia="Times New Roman" w:hAnsi="Cambria" w:cs="Times New Roman"/>
          <w:b/>
          <w:bCs/>
          <w:color w:val="943634"/>
          <w:spacing w:val="5"/>
        </w:rPr>
        <w:t>A l’attention de :</w:t>
      </w:r>
      <w:r w:rsidRPr="00DA35E2">
        <w:rPr>
          <w:rFonts w:ascii="Cambria" w:eastAsia="Times New Roman" w:hAnsi="Cambria" w:cs="Times New Roman"/>
        </w:rPr>
        <w:t xml:space="preserve"> </w:t>
      </w:r>
      <w:bookmarkEnd w:id="71"/>
      <w:bookmarkEnd w:id="72"/>
      <w:r w:rsidR="008518C7" w:rsidRPr="00DA35E2">
        <w:rPr>
          <w:rFonts w:ascii="Cambria" w:eastAsia="Times New Roman" w:hAnsi="Cambria" w:cs="Times New Roman"/>
        </w:rPr>
        <w:t>Madame Laurence OUADI</w:t>
      </w:r>
    </w:p>
    <w:p w14:paraId="4DEA38F3" w14:textId="449551DC" w:rsidR="008E7F17" w:rsidRPr="007E2210" w:rsidRDefault="008E7F17" w:rsidP="008E7F17">
      <w:pPr>
        <w:keepNext/>
        <w:tabs>
          <w:tab w:val="left" w:pos="1560"/>
          <w:tab w:val="left" w:pos="1985"/>
          <w:tab w:val="left" w:pos="6237"/>
        </w:tabs>
        <w:spacing w:after="0" w:line="240" w:lineRule="auto"/>
        <w:ind w:right="283"/>
        <w:jc w:val="both"/>
        <w:outlineLvl w:val="1"/>
        <w:rPr>
          <w:rFonts w:ascii="Cambria" w:eastAsia="Times New Roman" w:hAnsi="Cambria" w:cs="Times New Roman"/>
          <w:iCs/>
          <w:szCs w:val="20"/>
          <w:highlight w:val="yellow"/>
        </w:rPr>
      </w:pPr>
      <w:bookmarkStart w:id="74" w:name="_Hlk205907331"/>
      <w:bookmarkEnd w:id="73"/>
    </w:p>
    <w:p w14:paraId="2D979380" w14:textId="77777777" w:rsidR="008E7F17" w:rsidRPr="00B57855" w:rsidRDefault="008E7F17" w:rsidP="008E7F17">
      <w:pPr>
        <w:ind w:right="425"/>
        <w:jc w:val="both"/>
        <w:rPr>
          <w:rFonts w:ascii="Cambria" w:eastAsia="Arial Unicode MS" w:hAnsi="Cambria" w:cs="Times New Roman"/>
        </w:rPr>
      </w:pPr>
      <w:r w:rsidRPr="00B57855">
        <w:rPr>
          <w:rFonts w:ascii="Cambria" w:eastAsia="Arial Unicode MS" w:hAnsi="Cambria" w:cs="Times New Roman"/>
        </w:rPr>
        <w:t xml:space="preserve">Les échantillons doivent impérativement être livrés à la date indiquée ci-dessus. </w:t>
      </w:r>
    </w:p>
    <w:p w14:paraId="2B026B72" w14:textId="77777777" w:rsidR="008E7F17" w:rsidRPr="00B57855" w:rsidRDefault="008E7F17" w:rsidP="008E7F17">
      <w:pPr>
        <w:ind w:right="425"/>
        <w:jc w:val="both"/>
        <w:rPr>
          <w:rFonts w:ascii="Cambria" w:eastAsia="Arial Unicode MS" w:hAnsi="Cambria" w:cs="Times New Roman"/>
        </w:rPr>
      </w:pPr>
      <w:r w:rsidRPr="00B57855">
        <w:rPr>
          <w:rFonts w:ascii="Cambria" w:eastAsia="Arial Unicode MS" w:hAnsi="Cambria" w:cs="Times New Roman"/>
        </w:rPr>
        <w:t xml:space="preserve">Ils doivent être impérativement réceptionnés avec les personnes mentionnées qui valident la date et heure de dépôt. </w:t>
      </w:r>
    </w:p>
    <w:p w14:paraId="16E0B501" w14:textId="77777777" w:rsidR="00DD1A00" w:rsidRPr="00B57855" w:rsidRDefault="008E7F17" w:rsidP="008E7F17">
      <w:pPr>
        <w:ind w:right="425"/>
        <w:jc w:val="both"/>
        <w:rPr>
          <w:rFonts w:ascii="Cambria" w:eastAsia="Arial Unicode MS" w:hAnsi="Cambria" w:cs="Times New Roman"/>
        </w:rPr>
      </w:pPr>
      <w:r w:rsidRPr="00B57855">
        <w:rPr>
          <w:rFonts w:ascii="Cambria" w:eastAsia="Arial Unicode MS" w:hAnsi="Cambria" w:cs="Times New Roman"/>
        </w:rPr>
        <w:t xml:space="preserve">Chaque produit est livré dans son emballage commercial d’origine et comporte une étiquette mentionnant l’intitulé du produit, sa référence commerciale, le nom du candidat, le numéro de consultation et le lot auxquels il correspond. </w:t>
      </w:r>
      <w:r w:rsidR="008518C7" w:rsidRPr="00B57855">
        <w:rPr>
          <w:rFonts w:ascii="Cambria" w:eastAsia="Arial Unicode MS" w:hAnsi="Cambria" w:cs="Times New Roman"/>
        </w:rPr>
        <w:t xml:space="preserve"> </w:t>
      </w:r>
    </w:p>
    <w:p w14:paraId="458CB0DE" w14:textId="77777777" w:rsidR="008E7F17" w:rsidRPr="00B57855" w:rsidRDefault="008518C7" w:rsidP="008E7F17">
      <w:pPr>
        <w:ind w:right="425"/>
        <w:jc w:val="both"/>
        <w:rPr>
          <w:rFonts w:ascii="Cambria" w:eastAsia="Arial Unicode MS" w:hAnsi="Cambria" w:cs="Times New Roman"/>
        </w:rPr>
      </w:pPr>
      <w:r w:rsidRPr="00B57855">
        <w:rPr>
          <w:rFonts w:ascii="Cambria" w:eastAsia="Arial Unicode MS" w:hAnsi="Cambria" w:cs="Times New Roman"/>
        </w:rPr>
        <w:t xml:space="preserve">La notice produit doit être déposée avec l’échantillon. </w:t>
      </w:r>
    </w:p>
    <w:p w14:paraId="416A15C1" w14:textId="77777777" w:rsidR="00296B89" w:rsidRPr="00B57855" w:rsidRDefault="00296B89" w:rsidP="008E7F17">
      <w:pPr>
        <w:ind w:right="425"/>
        <w:jc w:val="both"/>
        <w:rPr>
          <w:rFonts w:ascii="Cambria" w:eastAsia="Arial Unicode MS" w:hAnsi="Cambria" w:cs="Times New Roman"/>
        </w:rPr>
      </w:pPr>
      <w:r w:rsidRPr="00B57855">
        <w:rPr>
          <w:rFonts w:ascii="Cambria" w:eastAsia="Arial Unicode MS" w:hAnsi="Cambria" w:cs="Times New Roman"/>
        </w:rPr>
        <w:t xml:space="preserve">Les échantillons déposés sans </w:t>
      </w:r>
      <w:r w:rsidR="00CE4123" w:rsidRPr="00B57855">
        <w:rPr>
          <w:rFonts w:ascii="Cambria" w:eastAsia="Arial Unicode MS" w:hAnsi="Cambria" w:cs="Times New Roman"/>
        </w:rPr>
        <w:t>n’être déballés ni</w:t>
      </w:r>
      <w:r w:rsidRPr="00B57855">
        <w:rPr>
          <w:rFonts w:ascii="Cambria" w:eastAsia="Arial Unicode MS" w:hAnsi="Cambria" w:cs="Times New Roman"/>
        </w:rPr>
        <w:t xml:space="preserve"> installés prêts à l’emploi </w:t>
      </w:r>
      <w:r w:rsidRPr="00B57855">
        <w:rPr>
          <w:rFonts w:ascii="Cambria" w:eastAsia="Arial Unicode MS" w:hAnsi="Cambria" w:cs="Times New Roman"/>
          <w:b/>
        </w:rPr>
        <w:t>ne sont pas</w:t>
      </w:r>
      <w:r w:rsidRPr="00B57855">
        <w:rPr>
          <w:rFonts w:ascii="Cambria" w:eastAsia="Arial Unicode MS" w:hAnsi="Cambria" w:cs="Times New Roman"/>
        </w:rPr>
        <w:t xml:space="preserve"> </w:t>
      </w:r>
      <w:r w:rsidRPr="00B57855">
        <w:rPr>
          <w:rFonts w:ascii="Cambria" w:eastAsia="Arial Unicode MS" w:hAnsi="Cambria" w:cs="Times New Roman"/>
          <w:b/>
        </w:rPr>
        <w:t>recevables</w:t>
      </w:r>
      <w:r w:rsidRPr="00B57855">
        <w:rPr>
          <w:rFonts w:ascii="Cambria" w:eastAsia="Arial Unicode MS" w:hAnsi="Cambria" w:cs="Times New Roman"/>
        </w:rPr>
        <w:t xml:space="preserve">. Il n’appartient pas aux référents de déballer ou installer les échantillons. </w:t>
      </w:r>
    </w:p>
    <w:p w14:paraId="1DD1768A" w14:textId="27B0D480" w:rsidR="008E7F17" w:rsidRPr="00B57855" w:rsidRDefault="008E7F17" w:rsidP="00296B89">
      <w:pPr>
        <w:ind w:right="283"/>
        <w:rPr>
          <w:rFonts w:ascii="Cambria" w:eastAsia="Arial Unicode MS" w:hAnsi="Cambria" w:cs="Times New Roman"/>
          <w:color w:val="000000" w:themeColor="text1"/>
        </w:rPr>
      </w:pPr>
      <w:r w:rsidRPr="00B57855">
        <w:rPr>
          <w:rFonts w:ascii="Cambria" w:eastAsia="Arial Unicode MS" w:hAnsi="Cambria" w:cs="Times New Roman"/>
          <w:color w:val="000000" w:themeColor="text1"/>
        </w:rPr>
        <w:t>Les cartons et emballages doivent être repris, en aucun cas ils ne doivent être laissés dans la salle d’expertise.</w:t>
      </w:r>
    </w:p>
    <w:p w14:paraId="07BD556B" w14:textId="15AD5FC8" w:rsidR="008E7F17" w:rsidRPr="00B57855" w:rsidRDefault="008E7F17" w:rsidP="008E7F17">
      <w:pPr>
        <w:ind w:right="425"/>
        <w:jc w:val="both"/>
        <w:rPr>
          <w:rFonts w:ascii="Cambria" w:eastAsia="Arial Unicode MS" w:hAnsi="Cambria" w:cs="Times New Roman"/>
        </w:rPr>
      </w:pPr>
      <w:r w:rsidRPr="00B57855">
        <w:rPr>
          <w:rFonts w:ascii="Cambria" w:eastAsia="Arial Unicode MS" w:hAnsi="Cambria" w:cs="Times New Roman"/>
        </w:rPr>
        <w:t xml:space="preserve">Il est impératif qu’un représentant de la société effectue une </w:t>
      </w:r>
      <w:r w:rsidR="000D3261" w:rsidRPr="00B57855">
        <w:rPr>
          <w:rFonts w:ascii="Cambria" w:eastAsia="Arial Unicode MS" w:hAnsi="Cambria" w:cs="Times New Roman"/>
        </w:rPr>
        <w:t xml:space="preserve">présentation </w:t>
      </w:r>
      <w:r w:rsidR="000D3261">
        <w:rPr>
          <w:rFonts w:ascii="Cambria" w:eastAsia="Arial Unicode MS" w:hAnsi="Cambria" w:cs="Times New Roman"/>
        </w:rPr>
        <w:t xml:space="preserve">des produits </w:t>
      </w:r>
      <w:r w:rsidRPr="00B57855">
        <w:rPr>
          <w:rFonts w:ascii="Cambria" w:eastAsia="Arial Unicode MS" w:hAnsi="Cambria" w:cs="Times New Roman"/>
        </w:rPr>
        <w:t>auprès des référents mentionnés.</w:t>
      </w:r>
    </w:p>
    <w:p w14:paraId="05828FB7" w14:textId="77777777" w:rsidR="008E7F17" w:rsidRPr="00B57855" w:rsidRDefault="008E7F17" w:rsidP="008E7F17">
      <w:pPr>
        <w:ind w:right="425"/>
        <w:jc w:val="both"/>
        <w:rPr>
          <w:rFonts w:ascii="Cambria" w:eastAsia="Arial Unicode MS" w:hAnsi="Cambria" w:cs="Times New Roman"/>
        </w:rPr>
      </w:pPr>
      <w:r w:rsidRPr="00B57855">
        <w:rPr>
          <w:rFonts w:ascii="Cambria" w:eastAsia="Arial Unicode MS" w:hAnsi="Cambria" w:cs="Times New Roman"/>
        </w:rPr>
        <w:t xml:space="preserve">Si un accessoire est oublié lors du dépôt de l'échantillon, il appartient au fournisseur de le livrer au plus tard dans les 24 heures suivantes. Cette tolérance </w:t>
      </w:r>
      <w:r w:rsidR="00BF76D4" w:rsidRPr="00B57855">
        <w:rPr>
          <w:rFonts w:ascii="Cambria" w:eastAsia="Arial Unicode MS" w:hAnsi="Cambria" w:cs="Times New Roman"/>
        </w:rPr>
        <w:t>est un</w:t>
      </w:r>
      <w:r w:rsidRPr="00B57855">
        <w:rPr>
          <w:rFonts w:ascii="Cambria" w:eastAsia="Arial Unicode MS" w:hAnsi="Cambria" w:cs="Times New Roman"/>
        </w:rPr>
        <w:t xml:space="preserve"> délai maximal pour le COMPLEMENT éventuel de l'échantillon, l'échantillon en lui-même doit impérativement être déposé à la date indiquée ci-dessus.</w:t>
      </w:r>
    </w:p>
    <w:p w14:paraId="7CD0088A" w14:textId="72379AD1" w:rsidR="008E7F17" w:rsidRPr="00B57855" w:rsidRDefault="008E7F17" w:rsidP="008E7F17">
      <w:pPr>
        <w:ind w:right="425"/>
        <w:jc w:val="both"/>
        <w:rPr>
          <w:rFonts w:ascii="Cambria" w:eastAsia="Arial Unicode MS" w:hAnsi="Cambria" w:cs="Times New Roman"/>
        </w:rPr>
      </w:pPr>
      <w:r w:rsidRPr="00B57855">
        <w:rPr>
          <w:rFonts w:ascii="Cambria" w:eastAsia="Arial Unicode MS" w:hAnsi="Cambria" w:cs="Times New Roman"/>
        </w:rPr>
        <w:t xml:space="preserve">Le candidat est tenu de fournir le bordereau de livraison sur lequel doivent être obligatoirement mentionnés son nom, son adresse, « Échantillons pour l’appel d’offres de la consultation n° </w:t>
      </w:r>
      <w:r w:rsidR="00CE4123" w:rsidRPr="00B57855">
        <w:rPr>
          <w:rFonts w:ascii="Cambria" w:eastAsia="Arial Unicode MS" w:hAnsi="Cambria" w:cs="Times New Roman"/>
        </w:rPr>
        <w:t>2</w:t>
      </w:r>
      <w:r w:rsidR="00DA35E2">
        <w:rPr>
          <w:rFonts w:ascii="Cambria" w:eastAsia="Arial Unicode MS" w:hAnsi="Cambria" w:cs="Times New Roman"/>
        </w:rPr>
        <w:t>6-001</w:t>
      </w:r>
      <w:r w:rsidR="00DD1A00" w:rsidRPr="00B57855">
        <w:rPr>
          <w:rFonts w:ascii="Cambria" w:eastAsia="Arial Unicode MS" w:hAnsi="Cambria" w:cs="Times New Roman"/>
        </w:rPr>
        <w:t xml:space="preserve"> </w:t>
      </w:r>
      <w:r w:rsidRPr="00B57855">
        <w:rPr>
          <w:rFonts w:ascii="Cambria" w:eastAsia="Arial Unicode MS" w:hAnsi="Cambria" w:cs="Times New Roman"/>
        </w:rPr>
        <w:t>» ainsi que la liste détaillée des produits déposés.</w:t>
      </w:r>
    </w:p>
    <w:bookmarkEnd w:id="74"/>
    <w:p w14:paraId="53E484A7" w14:textId="77777777" w:rsidR="00CE4123" w:rsidRPr="007E2210" w:rsidRDefault="00CE4123" w:rsidP="008E7F17">
      <w:pPr>
        <w:ind w:right="425"/>
        <w:jc w:val="both"/>
        <w:rPr>
          <w:rFonts w:ascii="Cambria" w:eastAsia="Arial Unicode MS" w:hAnsi="Cambria" w:cs="Times New Roman"/>
          <w:highlight w:val="yellow"/>
        </w:rPr>
      </w:pPr>
    </w:p>
    <w:p w14:paraId="00C1D184" w14:textId="77777777" w:rsidR="00CE4123" w:rsidRPr="00B57855" w:rsidRDefault="00CE4123" w:rsidP="008E7F17">
      <w:pPr>
        <w:ind w:right="425"/>
        <w:jc w:val="both"/>
        <w:rPr>
          <w:rFonts w:ascii="Cambria" w:eastAsia="Arial Unicode MS" w:hAnsi="Cambria" w:cs="Times New Roman"/>
        </w:rPr>
      </w:pPr>
    </w:p>
    <w:p w14:paraId="268F5613" w14:textId="77777777" w:rsidR="008E7F17" w:rsidRPr="008E7F17" w:rsidRDefault="008E7F17" w:rsidP="008E7F17">
      <w:pPr>
        <w:ind w:right="283"/>
        <w:jc w:val="center"/>
        <w:rPr>
          <w:rFonts w:ascii="Cambria" w:eastAsia="Times New Roman" w:hAnsi="Cambria" w:cs="Times New Roman"/>
          <w:b/>
          <w:bCs/>
          <w:color w:val="943634"/>
          <w:spacing w:val="5"/>
        </w:rPr>
      </w:pPr>
      <w:r w:rsidRPr="00B57855">
        <w:rPr>
          <w:rFonts w:ascii="Cambria" w:eastAsia="Times New Roman" w:hAnsi="Cambria" w:cs="Times New Roman"/>
          <w:b/>
          <w:bCs/>
          <w:color w:val="943634"/>
          <w:spacing w:val="5"/>
        </w:rPr>
        <w:t>La production de ce document dûment complété et le respect du dépôt des échantillons conditionnent la validité de l’offre.</w:t>
      </w:r>
    </w:p>
    <w:p w14:paraId="63E5D551" w14:textId="61F31BA8" w:rsidR="007E68E8" w:rsidRPr="00650B4D" w:rsidRDefault="007E68E8" w:rsidP="008E7F17">
      <w:pPr>
        <w:keepNext/>
        <w:tabs>
          <w:tab w:val="left" w:pos="1560"/>
          <w:tab w:val="left" w:pos="1985"/>
          <w:tab w:val="left" w:pos="3969"/>
          <w:tab w:val="left" w:pos="6237"/>
        </w:tabs>
        <w:spacing w:after="0" w:line="240" w:lineRule="auto"/>
        <w:ind w:right="-141"/>
        <w:jc w:val="both"/>
        <w:outlineLvl w:val="3"/>
        <w:rPr>
          <w:rStyle w:val="lev"/>
        </w:rPr>
      </w:pPr>
    </w:p>
    <w:sectPr w:rsidR="007E68E8" w:rsidRPr="00650B4D" w:rsidSect="00E86498">
      <w:headerReference w:type="even" r:id="rId11"/>
      <w:headerReference w:type="default" r:id="rId12"/>
      <w:footerReference w:type="even" r:id="rId13"/>
      <w:footerReference w:type="default" r:id="rId14"/>
      <w:headerReference w:type="first" r:id="rId15"/>
      <w:footerReference w:type="first" r:id="rId16"/>
      <w:type w:val="continuous"/>
      <w:pgSz w:w="11907" w:h="16840" w:code="9"/>
      <w:pgMar w:top="1418" w:right="850" w:bottom="1418" w:left="1418" w:header="720" w:footer="329"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123908" w14:textId="77777777" w:rsidR="00702656" w:rsidRDefault="00702656">
      <w:r>
        <w:separator/>
      </w:r>
    </w:p>
  </w:endnote>
  <w:endnote w:type="continuationSeparator" w:id="0">
    <w:p w14:paraId="059D34F9" w14:textId="77777777" w:rsidR="00702656" w:rsidRDefault="007026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Helvetica">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Open Sans">
    <w:panose1 w:val="020B0606030504020204"/>
    <w:charset w:val="00"/>
    <w:family w:val="swiss"/>
    <w:pitch w:val="variable"/>
    <w:sig w:usb0="E00002EF" w:usb1="4000205B" w:usb2="00000028"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E08D33" w14:textId="77777777" w:rsidR="00977BEE" w:rsidRDefault="00977BEE">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Grilledutableau"/>
      <w:tblW w:w="10491" w:type="dxa"/>
      <w:tblInd w:w="-436" w:type="dxa"/>
      <w:tblLook w:val="04A0" w:firstRow="1" w:lastRow="0" w:firstColumn="1" w:lastColumn="0" w:noHBand="0" w:noVBand="1"/>
    </w:tblPr>
    <w:tblGrid>
      <w:gridCol w:w="3261"/>
      <w:gridCol w:w="4111"/>
      <w:gridCol w:w="3119"/>
    </w:tblGrid>
    <w:tr w:rsidR="0011597E" w:rsidRPr="00A81A86" w14:paraId="110353F5" w14:textId="77777777" w:rsidTr="001B7D63">
      <w:trPr>
        <w:cnfStyle w:val="100000000000" w:firstRow="1" w:lastRow="0" w:firstColumn="0" w:lastColumn="0" w:oddVBand="0" w:evenVBand="0" w:oddHBand="0" w:evenHBand="0" w:firstRowFirstColumn="0" w:firstRowLastColumn="0" w:lastRowFirstColumn="0" w:lastRowLastColumn="0"/>
        <w:trHeight w:hRule="exact" w:val="307"/>
      </w:trPr>
      <w:tc>
        <w:tcPr>
          <w:cnfStyle w:val="001000000000" w:firstRow="0" w:lastRow="0" w:firstColumn="1" w:lastColumn="0" w:oddVBand="0" w:evenVBand="0" w:oddHBand="0" w:evenHBand="0" w:firstRowFirstColumn="0" w:firstRowLastColumn="0" w:lastRowFirstColumn="0" w:lastRowLastColumn="0"/>
          <w:tcW w:w="3261" w:type="dxa"/>
          <w:shd w:val="clear" w:color="auto" w:fill="auto"/>
        </w:tcPr>
        <w:p w14:paraId="1D8729FC" w14:textId="77777777" w:rsidR="0011597E" w:rsidRPr="00A81A86" w:rsidRDefault="0011597E" w:rsidP="001B7D63">
          <w:pPr>
            <w:spacing w:after="0"/>
            <w:jc w:val="left"/>
            <w:rPr>
              <w:b w:val="0"/>
            </w:rPr>
          </w:pPr>
          <w:r w:rsidRPr="00A81A86">
            <w:rPr>
              <w:b w:val="0"/>
            </w:rPr>
            <w:t>A.P.-H.P.</w:t>
          </w:r>
        </w:p>
      </w:tc>
      <w:tc>
        <w:tcPr>
          <w:tcW w:w="4111" w:type="dxa"/>
          <w:shd w:val="clear" w:color="auto" w:fill="auto"/>
        </w:tcPr>
        <w:p w14:paraId="65627054" w14:textId="6CE18C26" w:rsidR="0011597E" w:rsidRPr="00A81A86" w:rsidRDefault="0011597E" w:rsidP="00B1109B">
          <w:pPr>
            <w:spacing w:after="0"/>
            <w:cnfStyle w:val="100000000000" w:firstRow="1" w:lastRow="0" w:firstColumn="0" w:lastColumn="0" w:oddVBand="0" w:evenVBand="0" w:oddHBand="0" w:evenHBand="0" w:firstRowFirstColumn="0" w:firstRowLastColumn="0" w:lastRowFirstColumn="0" w:lastRowLastColumn="0"/>
            <w:rPr>
              <w:b w:val="0"/>
            </w:rPr>
          </w:pPr>
          <w:r w:rsidRPr="00A81A86">
            <w:rPr>
              <w:b w:val="0"/>
            </w:rPr>
            <w:t xml:space="preserve">Consultation n° </w:t>
          </w:r>
          <w:r>
            <w:rPr>
              <w:b w:val="0"/>
            </w:rPr>
            <w:t>2</w:t>
          </w:r>
          <w:r w:rsidR="00977BEE">
            <w:rPr>
              <w:b w:val="0"/>
            </w:rPr>
            <w:t>6/001</w:t>
          </w:r>
        </w:p>
      </w:tc>
      <w:tc>
        <w:tcPr>
          <w:tcW w:w="3119" w:type="dxa"/>
          <w:shd w:val="clear" w:color="auto" w:fill="auto"/>
        </w:tcPr>
        <w:p w14:paraId="0C7C20CF" w14:textId="77777777" w:rsidR="0011597E" w:rsidRPr="00A81A86" w:rsidRDefault="0011597E" w:rsidP="00A81A86">
          <w:pPr>
            <w:pStyle w:val="Pieddepage"/>
            <w:spacing w:after="0"/>
            <w:jc w:val="right"/>
            <w:cnfStyle w:val="100000000000" w:firstRow="1" w:lastRow="0" w:firstColumn="0" w:lastColumn="0" w:oddVBand="0" w:evenVBand="0" w:oddHBand="0" w:evenHBand="0" w:firstRowFirstColumn="0" w:firstRowLastColumn="0" w:lastRowFirstColumn="0" w:lastRowLastColumn="0"/>
            <w:rPr>
              <w:b w:val="0"/>
            </w:rPr>
          </w:pPr>
          <w:r w:rsidRPr="00A81A86">
            <w:rPr>
              <w:b w:val="0"/>
            </w:rPr>
            <w:t>A.C.H.A.T.</w:t>
          </w:r>
        </w:p>
      </w:tc>
    </w:tr>
    <w:tr w:rsidR="0011597E" w:rsidRPr="00A81A86" w14:paraId="73FFA20E" w14:textId="77777777" w:rsidTr="001B7D63">
      <w:trPr>
        <w:trHeight w:hRule="exact" w:val="283"/>
      </w:trPr>
      <w:tc>
        <w:tcPr>
          <w:cnfStyle w:val="001000000000" w:firstRow="0" w:lastRow="0" w:firstColumn="1" w:lastColumn="0" w:oddVBand="0" w:evenVBand="0" w:oddHBand="0" w:evenHBand="0" w:firstRowFirstColumn="0" w:firstRowLastColumn="0" w:lastRowFirstColumn="0" w:lastRowLastColumn="0"/>
          <w:tcW w:w="3261" w:type="dxa"/>
          <w:shd w:val="clear" w:color="auto" w:fill="auto"/>
        </w:tcPr>
        <w:p w14:paraId="47B89EAB" w14:textId="77777777" w:rsidR="0011597E" w:rsidRPr="00A81A86" w:rsidRDefault="0011597E" w:rsidP="00F217BC">
          <w:pPr>
            <w:spacing w:after="0"/>
            <w:jc w:val="left"/>
            <w:rPr>
              <w:b w:val="0"/>
            </w:rPr>
          </w:pPr>
          <w:r w:rsidRPr="00A81A86">
            <w:rPr>
              <w:b w:val="0"/>
            </w:rPr>
            <w:t>CCTP.</w:t>
          </w:r>
          <w:proofErr w:type="gramStart"/>
          <w:r>
            <w:rPr>
              <w:b w:val="0"/>
            </w:rPr>
            <w:t>2</w:t>
          </w:r>
          <w:r w:rsidRPr="00A81A86">
            <w:rPr>
              <w:b w:val="0"/>
            </w:rPr>
            <w:t xml:space="preserve">  </w:t>
          </w:r>
          <w:r>
            <w:rPr>
              <w:b w:val="0"/>
            </w:rPr>
            <w:t>03</w:t>
          </w:r>
          <w:proofErr w:type="gramEnd"/>
          <w:r>
            <w:rPr>
              <w:b w:val="0"/>
            </w:rPr>
            <w:t>/03/2021</w:t>
          </w:r>
        </w:p>
      </w:tc>
      <w:tc>
        <w:tcPr>
          <w:tcW w:w="4111" w:type="dxa"/>
          <w:shd w:val="clear" w:color="auto" w:fill="auto"/>
        </w:tcPr>
        <w:p w14:paraId="10ABD699" w14:textId="222657FA" w:rsidR="0011597E" w:rsidRPr="00A81A86" w:rsidRDefault="0011597E" w:rsidP="000B2591">
          <w:pPr>
            <w:spacing w:after="0"/>
            <w:cnfStyle w:val="000000000000" w:firstRow="0" w:lastRow="0" w:firstColumn="0" w:lastColumn="0" w:oddVBand="0" w:evenVBand="0" w:oddHBand="0" w:evenHBand="0" w:firstRowFirstColumn="0" w:firstRowLastColumn="0" w:lastRowFirstColumn="0" w:lastRowLastColumn="0"/>
          </w:pPr>
          <w:r w:rsidRPr="000B2591">
            <w:t xml:space="preserve">Dernière mise à jour du : </w:t>
          </w:r>
          <w:r w:rsidRPr="000B2591">
            <w:fldChar w:fldCharType="begin"/>
          </w:r>
          <w:r w:rsidRPr="000B2591">
            <w:instrText xml:space="preserve"> TIME \@ "dd/MM/yyyy" </w:instrText>
          </w:r>
          <w:r w:rsidRPr="000B2591">
            <w:fldChar w:fldCharType="separate"/>
          </w:r>
          <w:r w:rsidR="00E140F2">
            <w:rPr>
              <w:noProof/>
            </w:rPr>
            <w:t>18/08/2025</w:t>
          </w:r>
          <w:r w:rsidRPr="000B2591">
            <w:fldChar w:fldCharType="end"/>
          </w:r>
        </w:p>
      </w:tc>
      <w:tc>
        <w:tcPr>
          <w:tcW w:w="3119" w:type="dxa"/>
          <w:shd w:val="clear" w:color="auto" w:fill="auto"/>
        </w:tcPr>
        <w:sdt>
          <w:sdtPr>
            <w:id w:val="334732152"/>
            <w:docPartObj>
              <w:docPartGallery w:val="Page Numbers (Bottom of Page)"/>
              <w:docPartUnique/>
            </w:docPartObj>
          </w:sdtPr>
          <w:sdtEndPr/>
          <w:sdtContent>
            <w:sdt>
              <w:sdtPr>
                <w:id w:val="-1256583339"/>
                <w:docPartObj>
                  <w:docPartGallery w:val="Page Numbers (Top of Page)"/>
                  <w:docPartUnique/>
                </w:docPartObj>
              </w:sdtPr>
              <w:sdtEndPr/>
              <w:sdtContent>
                <w:p w14:paraId="2B546235" w14:textId="77777777" w:rsidR="0011597E" w:rsidRPr="00A81A86" w:rsidRDefault="0011597E" w:rsidP="00A81A86">
                  <w:pPr>
                    <w:pStyle w:val="Pieddepage"/>
                    <w:spacing w:after="0"/>
                    <w:jc w:val="right"/>
                    <w:cnfStyle w:val="000000000000" w:firstRow="0" w:lastRow="0" w:firstColumn="0" w:lastColumn="0" w:oddVBand="0" w:evenVBand="0" w:oddHBand="0" w:evenHBand="0" w:firstRowFirstColumn="0" w:firstRowLastColumn="0" w:lastRowFirstColumn="0" w:lastRowLastColumn="0"/>
                  </w:pPr>
                  <w:r w:rsidRPr="00A81A86">
                    <w:t xml:space="preserve">Page </w:t>
                  </w:r>
                  <w:r w:rsidRPr="00A81A86">
                    <w:rPr>
                      <w:bCs/>
                      <w:sz w:val="24"/>
                      <w:szCs w:val="24"/>
                    </w:rPr>
                    <w:fldChar w:fldCharType="begin"/>
                  </w:r>
                  <w:r w:rsidRPr="00A81A86">
                    <w:rPr>
                      <w:bCs/>
                    </w:rPr>
                    <w:instrText>PAGE</w:instrText>
                  </w:r>
                  <w:r w:rsidRPr="00A81A86">
                    <w:rPr>
                      <w:bCs/>
                      <w:sz w:val="24"/>
                      <w:szCs w:val="24"/>
                    </w:rPr>
                    <w:fldChar w:fldCharType="separate"/>
                  </w:r>
                  <w:r w:rsidR="009D3D74">
                    <w:rPr>
                      <w:bCs/>
                      <w:noProof/>
                    </w:rPr>
                    <w:t>22</w:t>
                  </w:r>
                  <w:r w:rsidRPr="00A81A86">
                    <w:rPr>
                      <w:bCs/>
                      <w:sz w:val="24"/>
                      <w:szCs w:val="24"/>
                    </w:rPr>
                    <w:fldChar w:fldCharType="end"/>
                  </w:r>
                  <w:r w:rsidRPr="00A81A86">
                    <w:t xml:space="preserve"> sur </w:t>
                  </w:r>
                  <w:r w:rsidRPr="00A81A86">
                    <w:rPr>
                      <w:bCs/>
                      <w:sz w:val="24"/>
                      <w:szCs w:val="24"/>
                    </w:rPr>
                    <w:fldChar w:fldCharType="begin"/>
                  </w:r>
                  <w:r w:rsidRPr="00A81A86">
                    <w:rPr>
                      <w:bCs/>
                    </w:rPr>
                    <w:instrText>NUMPAGES</w:instrText>
                  </w:r>
                  <w:r w:rsidRPr="00A81A86">
                    <w:rPr>
                      <w:bCs/>
                      <w:sz w:val="24"/>
                      <w:szCs w:val="24"/>
                    </w:rPr>
                    <w:fldChar w:fldCharType="separate"/>
                  </w:r>
                  <w:r w:rsidR="009D3D74">
                    <w:rPr>
                      <w:bCs/>
                      <w:noProof/>
                    </w:rPr>
                    <w:t>31</w:t>
                  </w:r>
                  <w:r w:rsidRPr="00A81A86">
                    <w:rPr>
                      <w:bCs/>
                      <w:sz w:val="24"/>
                      <w:szCs w:val="24"/>
                    </w:rPr>
                    <w:fldChar w:fldCharType="end"/>
                  </w:r>
                </w:p>
              </w:sdtContent>
            </w:sdt>
          </w:sdtContent>
        </w:sdt>
        <w:p w14:paraId="5F484EB0" w14:textId="77777777" w:rsidR="0011597E" w:rsidRPr="00A81A86" w:rsidRDefault="0011597E" w:rsidP="00A81A86">
          <w:pPr>
            <w:pStyle w:val="Pieddepage"/>
            <w:spacing w:after="0"/>
            <w:ind w:left="720"/>
            <w:jc w:val="right"/>
            <w:cnfStyle w:val="000000000000" w:firstRow="0" w:lastRow="0" w:firstColumn="0" w:lastColumn="0" w:oddVBand="0" w:evenVBand="0" w:oddHBand="0" w:evenHBand="0" w:firstRowFirstColumn="0" w:firstRowLastColumn="0" w:lastRowFirstColumn="0" w:lastRowLastColumn="0"/>
          </w:pPr>
        </w:p>
      </w:tc>
    </w:tr>
  </w:tbl>
  <w:p w14:paraId="30F8F769" w14:textId="77777777" w:rsidR="0011597E" w:rsidRDefault="0011597E" w:rsidP="0085371C">
    <w:pPr>
      <w:pStyle w:val="Pieddepage"/>
      <w:spacing w:after="0"/>
      <w:jc w:val="both"/>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7C7AC3" w14:textId="77777777" w:rsidR="00977BEE" w:rsidRDefault="00977BEE">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BDB3DE" w14:textId="77777777" w:rsidR="00702656" w:rsidRDefault="00702656">
      <w:r>
        <w:separator/>
      </w:r>
    </w:p>
  </w:footnote>
  <w:footnote w:type="continuationSeparator" w:id="0">
    <w:p w14:paraId="0AA31919" w14:textId="77777777" w:rsidR="00702656" w:rsidRDefault="00702656">
      <w:r>
        <w:continuationSeparator/>
      </w:r>
    </w:p>
  </w:footnote>
  <w:footnote w:id="1">
    <w:p w14:paraId="590BDAFA" w14:textId="77777777" w:rsidR="0011597E" w:rsidRDefault="0011597E">
      <w:pPr>
        <w:pStyle w:val="Notedebasdepage"/>
      </w:pPr>
      <w:r>
        <w:rPr>
          <w:rStyle w:val="Appelnotedebasdep"/>
        </w:rPr>
        <w:footnoteRef/>
      </w:r>
      <w:r>
        <w:t xml:space="preserve"> Equipement principal et accessoires compris</w:t>
      </w:r>
    </w:p>
  </w:footnote>
  <w:footnote w:id="2">
    <w:p w14:paraId="45BF3691" w14:textId="77777777" w:rsidR="00E86498" w:rsidRDefault="00E86498" w:rsidP="00E86498">
      <w:pPr>
        <w:pStyle w:val="Notedebasdepage"/>
      </w:pPr>
      <w:r>
        <w:rPr>
          <w:rStyle w:val="Appelnotedebasdep"/>
        </w:rPr>
        <w:footnoteRef/>
      </w:r>
      <w:r w:rsidRPr="00D863BE">
        <w:t xml:space="preserve"> </w:t>
      </w:r>
      <w:r>
        <w:t>BPU, HBPU : Bordereau de Prix Unitaire : cf. glossaire</w:t>
      </w:r>
    </w:p>
  </w:footnote>
  <w:footnote w:id="3">
    <w:p w14:paraId="4805971B" w14:textId="7DB4D830" w:rsidR="0011597E" w:rsidRDefault="0011597E" w:rsidP="00AB1192">
      <w:pPr>
        <w:pStyle w:val="Notedebasdepage"/>
        <w:jc w:val="both"/>
      </w:pPr>
      <w:r>
        <w:rPr>
          <w:rStyle w:val="Appelnotedebasdep"/>
        </w:rPr>
        <w:footnoteRef/>
      </w:r>
      <w:r>
        <w:t xml:space="preserve"> </w:t>
      </w:r>
      <w:r w:rsidRPr="002F3D13">
        <w:t xml:space="preserve">Obligatoire : fournir un </w:t>
      </w:r>
      <w:r>
        <w:t xml:space="preserve">engagement écrit ou </w:t>
      </w:r>
      <w:r w:rsidRPr="002F3D13">
        <w:t>certificat de résistance à la corrosion et de compatibilité avec tous les désinfectants du marché utilisés dans les blocs opératoires et les stérilisations ainsi qu’un certificat de support de charge par produit, correspondant aux spécifications exigées.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EDFAE6" w14:textId="77777777" w:rsidR="00977BEE" w:rsidRDefault="00977BEE">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C9D8E2" w14:textId="77777777" w:rsidR="00977BEE" w:rsidRDefault="00977BEE">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57E671" w14:textId="77777777" w:rsidR="00977BEE" w:rsidRDefault="00977BEE">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w14:anchorId="4E35287B"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9" type="#_x0000_t75" style="width:9pt;height:9pt" o:bullet="t">
        <v:imagedata r:id="rId1" o:title="BD21400_"/>
      </v:shape>
    </w:pict>
  </w:numPicBullet>
  <w:numPicBullet w:numPicBulletId="1">
    <w:pict>
      <v:shape id="_x0000_i1040" type="#_x0000_t75" style="width:10.5pt;height:10.5pt" o:bullet="t">
        <v:imagedata r:id="rId2" o:title="level1"/>
      </v:shape>
    </w:pict>
  </w:numPicBullet>
  <w:numPicBullet w:numPicBulletId="2">
    <w:pict>
      <v:shape id="_x0000_i1041" type="#_x0000_t75" style="width:15pt;height:15pt" o:bullet="t">
        <v:imagedata r:id="rId3" o:title="puce4"/>
      </v:shape>
    </w:pict>
  </w:numPicBullet>
  <w:numPicBullet w:numPicBulletId="3">
    <w:pict>
      <v:shape id="_x0000_i1042" type="#_x0000_t75" style="width:9pt;height:9pt" o:bullet="t">
        <v:imagedata r:id="rId4" o:title="puce"/>
        <o:lock v:ext="edit" cropping="t"/>
      </v:shape>
    </w:pict>
  </w:numPicBullet>
  <w:abstractNum w:abstractNumId="0" w15:restartNumberingAfterBreak="0">
    <w:nsid w:val="015F4012"/>
    <w:multiLevelType w:val="hybridMultilevel"/>
    <w:tmpl w:val="707CDDD8"/>
    <w:lvl w:ilvl="0" w:tplc="56DEFCC6">
      <w:numFmt w:val="bullet"/>
      <w:lvlText w:val="-"/>
      <w:lvlJc w:val="left"/>
      <w:pPr>
        <w:ind w:left="720" w:hanging="360"/>
      </w:pPr>
      <w:rPr>
        <w:rFonts w:ascii="Times New Roman" w:hAnsi="Times New Roman" w:cs="Times New Roman" w:hint="default"/>
        <w:color w:val="C00000"/>
        <w:u w:color="FFFFFF" w:themeColor="background1"/>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21177E2"/>
    <w:multiLevelType w:val="hybridMultilevel"/>
    <w:tmpl w:val="E52671A2"/>
    <w:lvl w:ilvl="0" w:tplc="4ACAB960">
      <w:start w:val="1"/>
      <w:numFmt w:val="decimal"/>
      <w:lvlText w:val="%1."/>
      <w:lvlJc w:val="left"/>
      <w:pPr>
        <w:ind w:left="720" w:hanging="360"/>
      </w:pPr>
      <w:rPr>
        <w:rFonts w:hint="default"/>
        <w:color w:val="C00000"/>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8072040"/>
    <w:multiLevelType w:val="hybridMultilevel"/>
    <w:tmpl w:val="AF04BDC0"/>
    <w:lvl w:ilvl="0" w:tplc="E4201FEA">
      <w:numFmt w:val="bullet"/>
      <w:lvlText w:val="-"/>
      <w:lvlJc w:val="left"/>
      <w:pPr>
        <w:ind w:left="720" w:hanging="360"/>
      </w:pPr>
      <w:rPr>
        <w:rFonts w:ascii="Times New Roman" w:hAnsi="Times New Roman" w:hint="default"/>
        <w:color w:val="C0000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8A70DB5"/>
    <w:multiLevelType w:val="hybridMultilevel"/>
    <w:tmpl w:val="079C5890"/>
    <w:lvl w:ilvl="0" w:tplc="38CC6AF8">
      <w:start w:val="1"/>
      <w:numFmt w:val="bullet"/>
      <w:lvlText w:val=""/>
      <w:lvlPicBulletId w:val="0"/>
      <w:lvlJc w:val="left"/>
      <w:pPr>
        <w:ind w:left="720" w:hanging="360"/>
      </w:pPr>
      <w:rPr>
        <w:rFonts w:ascii="Symbol" w:hAnsi="Symbol" w:hint="default"/>
        <w:color w:val="auto"/>
      </w:rPr>
    </w:lvl>
    <w:lvl w:ilvl="1" w:tplc="040C0003">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B7951E7"/>
    <w:multiLevelType w:val="hybridMultilevel"/>
    <w:tmpl w:val="AEC2BCCC"/>
    <w:lvl w:ilvl="0" w:tplc="E4201FEA">
      <w:numFmt w:val="bullet"/>
      <w:lvlText w:val="-"/>
      <w:lvlJc w:val="left"/>
      <w:pPr>
        <w:ind w:left="720" w:hanging="360"/>
      </w:pPr>
      <w:rPr>
        <w:rFonts w:ascii="Times New Roman" w:hAnsi="Times New Roman" w:hint="default"/>
        <w:color w:val="C0000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08D216D"/>
    <w:multiLevelType w:val="hybridMultilevel"/>
    <w:tmpl w:val="246815DC"/>
    <w:lvl w:ilvl="0" w:tplc="040C0003">
      <w:start w:val="1"/>
      <w:numFmt w:val="bullet"/>
      <w:lvlText w:val="o"/>
      <w:lvlJc w:val="left"/>
      <w:pPr>
        <w:ind w:left="720" w:hanging="360"/>
      </w:pPr>
      <w:rPr>
        <w:rFonts w:ascii="Courier New" w:hAnsi="Courier New" w:cs="Courier New" w:hint="default"/>
        <w:color w:val="C00000"/>
      </w:rPr>
    </w:lvl>
    <w:lvl w:ilvl="1" w:tplc="040C0003">
      <w:start w:val="1"/>
      <w:numFmt w:val="bullet"/>
      <w:lvlText w:val="o"/>
      <w:lvlJc w:val="left"/>
      <w:pPr>
        <w:ind w:left="1440" w:hanging="360"/>
      </w:pPr>
      <w:rPr>
        <w:rFonts w:ascii="Courier New" w:hAnsi="Courier New" w:cs="Courier New" w:hint="default"/>
        <w:color w:val="C00000"/>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A2244B4"/>
    <w:multiLevelType w:val="hybridMultilevel"/>
    <w:tmpl w:val="6090F8FE"/>
    <w:lvl w:ilvl="0" w:tplc="56DEFCC6">
      <w:numFmt w:val="bullet"/>
      <w:lvlText w:val="-"/>
      <w:lvlJc w:val="left"/>
      <w:pPr>
        <w:ind w:left="720" w:hanging="360"/>
      </w:pPr>
      <w:rPr>
        <w:rFonts w:ascii="Times New Roman" w:hAnsi="Times New Roman" w:cs="Times New Roman" w:hint="default"/>
        <w:color w:val="C00000"/>
        <w:u w:color="FFFFFF" w:themeColor="background1"/>
      </w:rPr>
    </w:lvl>
    <w:lvl w:ilvl="1" w:tplc="D3260108">
      <w:start w:val="1"/>
      <w:numFmt w:val="bullet"/>
      <w:lvlText w:val=""/>
      <w:lvlPicBulletId w:val="1"/>
      <w:lvlJc w:val="left"/>
      <w:pPr>
        <w:ind w:left="1440" w:hanging="360"/>
      </w:pPr>
      <w:rPr>
        <w:rFonts w:ascii="Symbol" w:hAnsi="Symbol" w:hint="default"/>
        <w:color w:val="auto"/>
        <w:u w:color="FFFFFF" w:themeColor="background1"/>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AAB50E9"/>
    <w:multiLevelType w:val="hybridMultilevel"/>
    <w:tmpl w:val="7DA6D904"/>
    <w:lvl w:ilvl="0" w:tplc="E4201FEA">
      <w:numFmt w:val="bullet"/>
      <w:lvlText w:val="-"/>
      <w:lvlJc w:val="left"/>
      <w:pPr>
        <w:ind w:left="720" w:hanging="360"/>
      </w:pPr>
      <w:rPr>
        <w:rFonts w:ascii="Times New Roman" w:hAnsi="Times New Roman" w:hint="default"/>
        <w:color w:val="C0000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C5F0E91"/>
    <w:multiLevelType w:val="hybridMultilevel"/>
    <w:tmpl w:val="21643E72"/>
    <w:lvl w:ilvl="0" w:tplc="38CC6AF8">
      <w:start w:val="1"/>
      <w:numFmt w:val="bullet"/>
      <w:lvlText w:val=""/>
      <w:lvlPicBulletId w:val="0"/>
      <w:lvlJc w:val="left"/>
      <w:pPr>
        <w:ind w:left="720" w:hanging="360"/>
      </w:pPr>
      <w:rPr>
        <w:rFonts w:ascii="Symbol" w:hAnsi="Symbol"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1EAD1047"/>
    <w:multiLevelType w:val="hybridMultilevel"/>
    <w:tmpl w:val="3CB2E2F6"/>
    <w:lvl w:ilvl="0" w:tplc="38CC6AF8">
      <w:start w:val="1"/>
      <w:numFmt w:val="bullet"/>
      <w:lvlText w:val=""/>
      <w:lvlPicBulletId w:val="0"/>
      <w:lvlJc w:val="left"/>
      <w:pPr>
        <w:ind w:left="720" w:hanging="360"/>
      </w:pPr>
      <w:rPr>
        <w:rFonts w:ascii="Symbol" w:hAnsi="Symbol"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FA77569"/>
    <w:multiLevelType w:val="hybridMultilevel"/>
    <w:tmpl w:val="41FCB612"/>
    <w:lvl w:ilvl="0" w:tplc="E4201FEA">
      <w:numFmt w:val="bullet"/>
      <w:lvlText w:val="-"/>
      <w:lvlJc w:val="left"/>
      <w:pPr>
        <w:ind w:left="1429" w:hanging="360"/>
      </w:pPr>
      <w:rPr>
        <w:rFonts w:ascii="Times New Roman" w:hAnsi="Times New Roman" w:hint="default"/>
        <w:color w:val="C00000"/>
      </w:rPr>
    </w:lvl>
    <w:lvl w:ilvl="1" w:tplc="040C0003" w:tentative="1">
      <w:start w:val="1"/>
      <w:numFmt w:val="bullet"/>
      <w:lvlText w:val="o"/>
      <w:lvlJc w:val="left"/>
      <w:pPr>
        <w:ind w:left="2149" w:hanging="360"/>
      </w:pPr>
      <w:rPr>
        <w:rFonts w:ascii="Courier New" w:hAnsi="Courier New" w:cs="Courier New" w:hint="default"/>
      </w:rPr>
    </w:lvl>
    <w:lvl w:ilvl="2" w:tplc="040C0005" w:tentative="1">
      <w:start w:val="1"/>
      <w:numFmt w:val="bullet"/>
      <w:lvlText w:val=""/>
      <w:lvlJc w:val="left"/>
      <w:pPr>
        <w:ind w:left="2869" w:hanging="360"/>
      </w:pPr>
      <w:rPr>
        <w:rFonts w:ascii="Wingdings" w:hAnsi="Wingdings" w:hint="default"/>
      </w:rPr>
    </w:lvl>
    <w:lvl w:ilvl="3" w:tplc="040C0001" w:tentative="1">
      <w:start w:val="1"/>
      <w:numFmt w:val="bullet"/>
      <w:lvlText w:val=""/>
      <w:lvlJc w:val="left"/>
      <w:pPr>
        <w:ind w:left="3589" w:hanging="360"/>
      </w:pPr>
      <w:rPr>
        <w:rFonts w:ascii="Symbol" w:hAnsi="Symbol" w:hint="default"/>
      </w:rPr>
    </w:lvl>
    <w:lvl w:ilvl="4" w:tplc="040C0003" w:tentative="1">
      <w:start w:val="1"/>
      <w:numFmt w:val="bullet"/>
      <w:lvlText w:val="o"/>
      <w:lvlJc w:val="left"/>
      <w:pPr>
        <w:ind w:left="4309" w:hanging="360"/>
      </w:pPr>
      <w:rPr>
        <w:rFonts w:ascii="Courier New" w:hAnsi="Courier New" w:cs="Courier New" w:hint="default"/>
      </w:rPr>
    </w:lvl>
    <w:lvl w:ilvl="5" w:tplc="040C0005" w:tentative="1">
      <w:start w:val="1"/>
      <w:numFmt w:val="bullet"/>
      <w:lvlText w:val=""/>
      <w:lvlJc w:val="left"/>
      <w:pPr>
        <w:ind w:left="5029" w:hanging="360"/>
      </w:pPr>
      <w:rPr>
        <w:rFonts w:ascii="Wingdings" w:hAnsi="Wingdings" w:hint="default"/>
      </w:rPr>
    </w:lvl>
    <w:lvl w:ilvl="6" w:tplc="040C0001" w:tentative="1">
      <w:start w:val="1"/>
      <w:numFmt w:val="bullet"/>
      <w:lvlText w:val=""/>
      <w:lvlJc w:val="left"/>
      <w:pPr>
        <w:ind w:left="5749" w:hanging="360"/>
      </w:pPr>
      <w:rPr>
        <w:rFonts w:ascii="Symbol" w:hAnsi="Symbol" w:hint="default"/>
      </w:rPr>
    </w:lvl>
    <w:lvl w:ilvl="7" w:tplc="040C0003" w:tentative="1">
      <w:start w:val="1"/>
      <w:numFmt w:val="bullet"/>
      <w:lvlText w:val="o"/>
      <w:lvlJc w:val="left"/>
      <w:pPr>
        <w:ind w:left="6469" w:hanging="360"/>
      </w:pPr>
      <w:rPr>
        <w:rFonts w:ascii="Courier New" w:hAnsi="Courier New" w:cs="Courier New" w:hint="default"/>
      </w:rPr>
    </w:lvl>
    <w:lvl w:ilvl="8" w:tplc="040C0005" w:tentative="1">
      <w:start w:val="1"/>
      <w:numFmt w:val="bullet"/>
      <w:lvlText w:val=""/>
      <w:lvlJc w:val="left"/>
      <w:pPr>
        <w:ind w:left="7189" w:hanging="360"/>
      </w:pPr>
      <w:rPr>
        <w:rFonts w:ascii="Wingdings" w:hAnsi="Wingdings" w:hint="default"/>
      </w:rPr>
    </w:lvl>
  </w:abstractNum>
  <w:abstractNum w:abstractNumId="11" w15:restartNumberingAfterBreak="0">
    <w:nsid w:val="216B2CAB"/>
    <w:multiLevelType w:val="hybridMultilevel"/>
    <w:tmpl w:val="93A0D6FE"/>
    <w:lvl w:ilvl="0" w:tplc="40C665D6">
      <w:start w:val="1"/>
      <w:numFmt w:val="bullet"/>
      <w:lvlText w:val=""/>
      <w:lvlPicBulletId w:val="3"/>
      <w:lvlJc w:val="left"/>
      <w:pPr>
        <w:ind w:left="720" w:hanging="360"/>
      </w:pPr>
      <w:rPr>
        <w:rFonts w:ascii="Symbol" w:hAnsi="Symbol" w:hint="default"/>
        <w:color w:val="auto"/>
      </w:rPr>
    </w:lvl>
    <w:lvl w:ilvl="1" w:tplc="D3260108">
      <w:start w:val="1"/>
      <w:numFmt w:val="bullet"/>
      <w:lvlText w:val=""/>
      <w:lvlPicBulletId w:val="1"/>
      <w:lvlJc w:val="left"/>
      <w:pPr>
        <w:ind w:left="1440" w:hanging="360"/>
      </w:pPr>
      <w:rPr>
        <w:rFonts w:ascii="Symbol" w:hAnsi="Symbol" w:hint="default"/>
        <w:color w:val="auto"/>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17C3EE6"/>
    <w:multiLevelType w:val="hybridMultilevel"/>
    <w:tmpl w:val="7A08EA1C"/>
    <w:lvl w:ilvl="0" w:tplc="4D5E8732">
      <w:numFmt w:val="bullet"/>
      <w:lvlText w:val="-"/>
      <w:lvlJc w:val="left"/>
      <w:pPr>
        <w:ind w:left="720" w:hanging="360"/>
      </w:pPr>
      <w:rPr>
        <w:rFonts w:ascii="Times New Roman" w:eastAsia="SimSu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2D001911"/>
    <w:multiLevelType w:val="multilevel"/>
    <w:tmpl w:val="040C0001"/>
    <w:styleLink w:val="Style2"/>
    <w:lvl w:ilvl="0">
      <w:start w:val="1"/>
      <w:numFmt w:val="bullet"/>
      <w:lvlText w:val=""/>
      <w:lvlJc w:val="left"/>
      <w:pPr>
        <w:tabs>
          <w:tab w:val="num" w:pos="360"/>
        </w:tabs>
        <w:ind w:left="36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4" w15:restartNumberingAfterBreak="0">
    <w:nsid w:val="2ED6752C"/>
    <w:multiLevelType w:val="hybridMultilevel"/>
    <w:tmpl w:val="B91CF22E"/>
    <w:lvl w:ilvl="0" w:tplc="E4201FEA">
      <w:numFmt w:val="bullet"/>
      <w:lvlText w:val="-"/>
      <w:lvlJc w:val="left"/>
      <w:pPr>
        <w:ind w:left="720" w:hanging="360"/>
      </w:pPr>
      <w:rPr>
        <w:rFonts w:ascii="Times New Roman" w:hAnsi="Times New Roman" w:hint="default"/>
        <w:color w:val="C00000"/>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F2670BE"/>
    <w:multiLevelType w:val="hybridMultilevel"/>
    <w:tmpl w:val="F79A5B92"/>
    <w:lvl w:ilvl="0" w:tplc="40C665D6">
      <w:start w:val="1"/>
      <w:numFmt w:val="bullet"/>
      <w:lvlText w:val=""/>
      <w:lvlPicBulletId w:val="3"/>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0014C98"/>
    <w:multiLevelType w:val="hybridMultilevel"/>
    <w:tmpl w:val="6DEEA690"/>
    <w:lvl w:ilvl="0" w:tplc="E4201FEA">
      <w:numFmt w:val="bullet"/>
      <w:lvlText w:val="-"/>
      <w:lvlJc w:val="left"/>
      <w:pPr>
        <w:ind w:left="720" w:hanging="360"/>
      </w:pPr>
      <w:rPr>
        <w:rFonts w:ascii="Times New Roman" w:hAnsi="Times New Roman" w:cs="Times New Roman" w:hint="default"/>
        <w:color w:val="C0000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30682F9D"/>
    <w:multiLevelType w:val="hybridMultilevel"/>
    <w:tmpl w:val="CB726174"/>
    <w:lvl w:ilvl="0" w:tplc="E4201FEA">
      <w:numFmt w:val="bullet"/>
      <w:lvlText w:val="-"/>
      <w:lvlJc w:val="left"/>
      <w:pPr>
        <w:ind w:left="720" w:hanging="360"/>
      </w:pPr>
      <w:rPr>
        <w:rFonts w:ascii="Times New Roman" w:hAnsi="Times New Roman" w:cs="Times New Roman" w:hint="default"/>
        <w:color w:val="C0000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32D26AAA"/>
    <w:multiLevelType w:val="hybridMultilevel"/>
    <w:tmpl w:val="9C4C8AB4"/>
    <w:lvl w:ilvl="0" w:tplc="E4201FEA">
      <w:numFmt w:val="bullet"/>
      <w:lvlText w:val="-"/>
      <w:lvlJc w:val="left"/>
      <w:pPr>
        <w:ind w:left="1003" w:hanging="360"/>
      </w:pPr>
      <w:rPr>
        <w:rFonts w:ascii="Times New Roman" w:hAnsi="Times New Roman" w:cs="Times New Roman" w:hint="default"/>
        <w:color w:val="C00000"/>
      </w:rPr>
    </w:lvl>
    <w:lvl w:ilvl="1" w:tplc="040C0003" w:tentative="1">
      <w:start w:val="1"/>
      <w:numFmt w:val="bullet"/>
      <w:lvlText w:val="o"/>
      <w:lvlJc w:val="left"/>
      <w:pPr>
        <w:ind w:left="1723" w:hanging="360"/>
      </w:pPr>
      <w:rPr>
        <w:rFonts w:ascii="Courier New" w:hAnsi="Courier New" w:cs="Courier New" w:hint="default"/>
      </w:rPr>
    </w:lvl>
    <w:lvl w:ilvl="2" w:tplc="040C0005" w:tentative="1">
      <w:start w:val="1"/>
      <w:numFmt w:val="bullet"/>
      <w:lvlText w:val=""/>
      <w:lvlJc w:val="left"/>
      <w:pPr>
        <w:ind w:left="2443" w:hanging="360"/>
      </w:pPr>
      <w:rPr>
        <w:rFonts w:ascii="Wingdings" w:hAnsi="Wingdings" w:hint="default"/>
      </w:rPr>
    </w:lvl>
    <w:lvl w:ilvl="3" w:tplc="040C0001" w:tentative="1">
      <w:start w:val="1"/>
      <w:numFmt w:val="bullet"/>
      <w:lvlText w:val=""/>
      <w:lvlJc w:val="left"/>
      <w:pPr>
        <w:ind w:left="3163" w:hanging="360"/>
      </w:pPr>
      <w:rPr>
        <w:rFonts w:ascii="Symbol" w:hAnsi="Symbol" w:hint="default"/>
      </w:rPr>
    </w:lvl>
    <w:lvl w:ilvl="4" w:tplc="040C0003" w:tentative="1">
      <w:start w:val="1"/>
      <w:numFmt w:val="bullet"/>
      <w:lvlText w:val="o"/>
      <w:lvlJc w:val="left"/>
      <w:pPr>
        <w:ind w:left="3883" w:hanging="360"/>
      </w:pPr>
      <w:rPr>
        <w:rFonts w:ascii="Courier New" w:hAnsi="Courier New" w:cs="Courier New" w:hint="default"/>
      </w:rPr>
    </w:lvl>
    <w:lvl w:ilvl="5" w:tplc="040C0005" w:tentative="1">
      <w:start w:val="1"/>
      <w:numFmt w:val="bullet"/>
      <w:lvlText w:val=""/>
      <w:lvlJc w:val="left"/>
      <w:pPr>
        <w:ind w:left="4603" w:hanging="360"/>
      </w:pPr>
      <w:rPr>
        <w:rFonts w:ascii="Wingdings" w:hAnsi="Wingdings" w:hint="default"/>
      </w:rPr>
    </w:lvl>
    <w:lvl w:ilvl="6" w:tplc="040C0001" w:tentative="1">
      <w:start w:val="1"/>
      <w:numFmt w:val="bullet"/>
      <w:lvlText w:val=""/>
      <w:lvlJc w:val="left"/>
      <w:pPr>
        <w:ind w:left="5323" w:hanging="360"/>
      </w:pPr>
      <w:rPr>
        <w:rFonts w:ascii="Symbol" w:hAnsi="Symbol" w:hint="default"/>
      </w:rPr>
    </w:lvl>
    <w:lvl w:ilvl="7" w:tplc="040C0003" w:tentative="1">
      <w:start w:val="1"/>
      <w:numFmt w:val="bullet"/>
      <w:lvlText w:val="o"/>
      <w:lvlJc w:val="left"/>
      <w:pPr>
        <w:ind w:left="6043" w:hanging="360"/>
      </w:pPr>
      <w:rPr>
        <w:rFonts w:ascii="Courier New" w:hAnsi="Courier New" w:cs="Courier New" w:hint="default"/>
      </w:rPr>
    </w:lvl>
    <w:lvl w:ilvl="8" w:tplc="040C0005" w:tentative="1">
      <w:start w:val="1"/>
      <w:numFmt w:val="bullet"/>
      <w:lvlText w:val=""/>
      <w:lvlJc w:val="left"/>
      <w:pPr>
        <w:ind w:left="6763" w:hanging="360"/>
      </w:pPr>
      <w:rPr>
        <w:rFonts w:ascii="Wingdings" w:hAnsi="Wingdings" w:hint="default"/>
      </w:rPr>
    </w:lvl>
  </w:abstractNum>
  <w:abstractNum w:abstractNumId="19" w15:restartNumberingAfterBreak="0">
    <w:nsid w:val="34FF49A3"/>
    <w:multiLevelType w:val="hybridMultilevel"/>
    <w:tmpl w:val="D1E4B04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36DA12B3"/>
    <w:multiLevelType w:val="hybridMultilevel"/>
    <w:tmpl w:val="DF02F24E"/>
    <w:lvl w:ilvl="0" w:tplc="38CC6AF8">
      <w:start w:val="1"/>
      <w:numFmt w:val="bullet"/>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37196985"/>
    <w:multiLevelType w:val="hybridMultilevel"/>
    <w:tmpl w:val="52CE114C"/>
    <w:lvl w:ilvl="0" w:tplc="691A87D4">
      <w:start w:val="1"/>
      <w:numFmt w:val="bullet"/>
      <w:lvlText w:val="­"/>
      <w:lvlJc w:val="left"/>
      <w:pPr>
        <w:tabs>
          <w:tab w:val="num" w:pos="720"/>
        </w:tabs>
        <w:ind w:left="720" w:hanging="360"/>
      </w:pPr>
      <w:rPr>
        <w:rFonts w:ascii="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7881190"/>
    <w:multiLevelType w:val="hybridMultilevel"/>
    <w:tmpl w:val="F608594E"/>
    <w:lvl w:ilvl="0" w:tplc="E4201FEA">
      <w:numFmt w:val="bullet"/>
      <w:lvlText w:val="-"/>
      <w:lvlJc w:val="left"/>
      <w:pPr>
        <w:ind w:left="720" w:hanging="360"/>
      </w:pPr>
      <w:rPr>
        <w:rFonts w:ascii="Times New Roman" w:hAnsi="Times New Roman" w:cs="Times New Roman" w:hint="default"/>
        <w:color w:val="C0000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38C76D38"/>
    <w:multiLevelType w:val="hybridMultilevel"/>
    <w:tmpl w:val="A7469716"/>
    <w:lvl w:ilvl="0" w:tplc="56DEFCC6">
      <w:numFmt w:val="bullet"/>
      <w:lvlText w:val="-"/>
      <w:lvlJc w:val="left"/>
      <w:pPr>
        <w:ind w:left="720" w:hanging="360"/>
      </w:pPr>
      <w:rPr>
        <w:rFonts w:ascii="Times New Roman" w:hAnsi="Times New Roman" w:cs="Times New Roman" w:hint="default"/>
        <w:color w:val="C00000"/>
        <w:u w:color="FFFFFF" w:themeColor="background1"/>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3D8D7FFA"/>
    <w:multiLevelType w:val="hybridMultilevel"/>
    <w:tmpl w:val="F99A5660"/>
    <w:lvl w:ilvl="0" w:tplc="5B6E032C">
      <w:start w:val="1"/>
      <w:numFmt w:val="bullet"/>
      <w:lvlText w:val=""/>
      <w:lvlPicBulletId w:val="2"/>
      <w:lvlJc w:val="left"/>
      <w:pPr>
        <w:ind w:left="1080" w:hanging="360"/>
      </w:pPr>
      <w:rPr>
        <w:rFonts w:ascii="Symbol" w:hAnsi="Symbol" w:hint="default"/>
        <w:color w:val="auto"/>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5" w15:restartNumberingAfterBreak="0">
    <w:nsid w:val="3DAA6FE0"/>
    <w:multiLevelType w:val="hybridMultilevel"/>
    <w:tmpl w:val="DB0CEAD8"/>
    <w:lvl w:ilvl="0" w:tplc="E4201FEA">
      <w:numFmt w:val="bullet"/>
      <w:lvlText w:val="-"/>
      <w:lvlJc w:val="left"/>
      <w:pPr>
        <w:ind w:left="720" w:hanging="360"/>
      </w:pPr>
      <w:rPr>
        <w:rFonts w:ascii="Times New Roman" w:hAnsi="Times New Roman" w:hint="default"/>
        <w:color w:val="C0000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4589493D"/>
    <w:multiLevelType w:val="hybridMultilevel"/>
    <w:tmpl w:val="FC50155A"/>
    <w:lvl w:ilvl="0" w:tplc="E4201FEA">
      <w:numFmt w:val="bullet"/>
      <w:lvlText w:val="-"/>
      <w:lvlJc w:val="left"/>
      <w:pPr>
        <w:ind w:left="720" w:hanging="360"/>
      </w:pPr>
      <w:rPr>
        <w:rFonts w:ascii="Times New Roman" w:hAnsi="Times New Roman" w:hint="default"/>
        <w:color w:val="C0000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4D3E18A3"/>
    <w:multiLevelType w:val="hybridMultilevel"/>
    <w:tmpl w:val="D68EAD7A"/>
    <w:lvl w:ilvl="0" w:tplc="56DEFCC6">
      <w:numFmt w:val="bullet"/>
      <w:lvlText w:val="-"/>
      <w:lvlJc w:val="left"/>
      <w:pPr>
        <w:ind w:left="720" w:hanging="360"/>
      </w:pPr>
      <w:rPr>
        <w:rFonts w:ascii="Times New Roman" w:hAnsi="Times New Roman" w:cs="Times New Roman" w:hint="default"/>
        <w:color w:val="C00000"/>
        <w:u w:color="FFFFFF" w:themeColor="background1"/>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4DEC0EB0"/>
    <w:multiLevelType w:val="multilevel"/>
    <w:tmpl w:val="E50A405E"/>
    <w:lvl w:ilvl="0">
      <w:numFmt w:val="bullet"/>
      <w:lvlText w:val="-"/>
      <w:lvlJc w:val="left"/>
      <w:pPr>
        <w:tabs>
          <w:tab w:val="num" w:pos="360"/>
        </w:tabs>
        <w:ind w:left="360" w:hanging="360"/>
      </w:pPr>
      <w:rPr>
        <w:rFonts w:ascii="Times New Roman" w:hAnsi="Times New Roman" w:cs="Times New Roman" w:hint="default"/>
        <w:color w:val="C0000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9" w15:restartNumberingAfterBreak="0">
    <w:nsid w:val="4E70696B"/>
    <w:multiLevelType w:val="hybridMultilevel"/>
    <w:tmpl w:val="F6AE34E6"/>
    <w:lvl w:ilvl="0" w:tplc="4ACAB960">
      <w:start w:val="1"/>
      <w:numFmt w:val="decimal"/>
      <w:lvlText w:val="%1."/>
      <w:lvlJc w:val="left"/>
      <w:pPr>
        <w:ind w:left="720" w:hanging="360"/>
      </w:pPr>
      <w:rPr>
        <w:rFonts w:hint="default"/>
        <w:color w:val="C00000"/>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 w15:restartNumberingAfterBreak="0">
    <w:nsid w:val="4F4D0E5E"/>
    <w:multiLevelType w:val="hybridMultilevel"/>
    <w:tmpl w:val="CF82361E"/>
    <w:lvl w:ilvl="0" w:tplc="56DEFCC6">
      <w:numFmt w:val="bullet"/>
      <w:lvlText w:val="-"/>
      <w:lvlJc w:val="left"/>
      <w:pPr>
        <w:ind w:left="720" w:hanging="360"/>
      </w:pPr>
      <w:rPr>
        <w:rFonts w:ascii="Times New Roman" w:hAnsi="Times New Roman" w:cs="Times New Roman" w:hint="default"/>
        <w:color w:val="C00000"/>
        <w:u w:color="FFFFFF" w:themeColor="background1"/>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518816EB"/>
    <w:multiLevelType w:val="hybridMultilevel"/>
    <w:tmpl w:val="390AA086"/>
    <w:lvl w:ilvl="0" w:tplc="623CF3A4">
      <w:numFmt w:val="bullet"/>
      <w:lvlText w:val="-"/>
      <w:lvlJc w:val="left"/>
      <w:pPr>
        <w:ind w:left="360" w:hanging="360"/>
      </w:pPr>
      <w:rPr>
        <w:rFonts w:ascii="Times New Roman" w:hAnsi="Times New Roman" w:cs="Times New Roman" w:hint="default"/>
        <w:color w:val="C00000"/>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32" w15:restartNumberingAfterBreak="0">
    <w:nsid w:val="538B343F"/>
    <w:multiLevelType w:val="hybridMultilevel"/>
    <w:tmpl w:val="4A865A86"/>
    <w:lvl w:ilvl="0" w:tplc="E4201FEA">
      <w:numFmt w:val="bullet"/>
      <w:lvlText w:val="-"/>
      <w:lvlJc w:val="left"/>
      <w:pPr>
        <w:ind w:left="720" w:hanging="360"/>
      </w:pPr>
      <w:rPr>
        <w:rFonts w:ascii="Times New Roman" w:hAnsi="Times New Roman" w:hint="default"/>
        <w:color w:val="C0000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595C6ED0"/>
    <w:multiLevelType w:val="hybridMultilevel"/>
    <w:tmpl w:val="F4A89698"/>
    <w:lvl w:ilvl="0" w:tplc="E4201FEA">
      <w:numFmt w:val="bullet"/>
      <w:lvlText w:val="-"/>
      <w:lvlJc w:val="left"/>
      <w:pPr>
        <w:ind w:left="720" w:hanging="360"/>
      </w:pPr>
      <w:rPr>
        <w:rFonts w:ascii="Times New Roman" w:hAnsi="Times New Roman" w:hint="default"/>
        <w:color w:val="C0000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4" w15:restartNumberingAfterBreak="0">
    <w:nsid w:val="5A757DB1"/>
    <w:multiLevelType w:val="hybridMultilevel"/>
    <w:tmpl w:val="9A64656C"/>
    <w:lvl w:ilvl="0" w:tplc="56DEFCC6">
      <w:numFmt w:val="bullet"/>
      <w:lvlText w:val="-"/>
      <w:lvlJc w:val="left"/>
      <w:pPr>
        <w:ind w:left="720" w:hanging="360"/>
      </w:pPr>
      <w:rPr>
        <w:rFonts w:ascii="Times New Roman" w:hAnsi="Times New Roman" w:cs="Times New Roman" w:hint="default"/>
        <w:color w:val="C00000"/>
        <w:u w:color="FFFFFF" w:themeColor="background1"/>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5" w15:restartNumberingAfterBreak="0">
    <w:nsid w:val="5D683996"/>
    <w:multiLevelType w:val="hybridMultilevel"/>
    <w:tmpl w:val="F30C9870"/>
    <w:lvl w:ilvl="0" w:tplc="4ACAB960">
      <w:start w:val="1"/>
      <w:numFmt w:val="decimal"/>
      <w:lvlText w:val="%1."/>
      <w:lvlJc w:val="left"/>
      <w:pPr>
        <w:ind w:left="720" w:hanging="360"/>
      </w:pPr>
      <w:rPr>
        <w:rFonts w:hint="default"/>
        <w:color w:val="C00000"/>
        <w:u w:color="FFFFFF" w:themeColor="background1"/>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15:restartNumberingAfterBreak="0">
    <w:nsid w:val="5DF436F7"/>
    <w:multiLevelType w:val="hybridMultilevel"/>
    <w:tmpl w:val="AA5CFD3E"/>
    <w:lvl w:ilvl="0" w:tplc="623CF3A4">
      <w:numFmt w:val="bullet"/>
      <w:lvlText w:val="-"/>
      <w:lvlJc w:val="left"/>
      <w:pPr>
        <w:ind w:left="720" w:hanging="360"/>
      </w:pPr>
      <w:rPr>
        <w:rFonts w:ascii="Times New Roman" w:hAnsi="Times New Roman" w:cs="Times New Roman" w:hint="default"/>
        <w:color w:val="C0000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5EAE7AF9"/>
    <w:multiLevelType w:val="hybridMultilevel"/>
    <w:tmpl w:val="67D0188C"/>
    <w:lvl w:ilvl="0" w:tplc="38CC6AF8">
      <w:start w:val="1"/>
      <w:numFmt w:val="bullet"/>
      <w:lvlText w:val=""/>
      <w:lvlPicBulletId w:val="0"/>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8" w15:restartNumberingAfterBreak="0">
    <w:nsid w:val="65507AFB"/>
    <w:multiLevelType w:val="hybridMultilevel"/>
    <w:tmpl w:val="78525610"/>
    <w:lvl w:ilvl="0" w:tplc="040C0003">
      <w:start w:val="1"/>
      <w:numFmt w:val="bullet"/>
      <w:lvlText w:val="o"/>
      <w:lvlJc w:val="left"/>
      <w:pPr>
        <w:ind w:left="720" w:hanging="360"/>
      </w:pPr>
      <w:rPr>
        <w:rFonts w:ascii="Courier New" w:hAnsi="Courier New" w:cs="Courier New" w:hint="default"/>
        <w:color w:val="C00000"/>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9" w15:restartNumberingAfterBreak="0">
    <w:nsid w:val="68844B1C"/>
    <w:multiLevelType w:val="hybridMultilevel"/>
    <w:tmpl w:val="6BF28198"/>
    <w:lvl w:ilvl="0" w:tplc="623CF3A4">
      <w:numFmt w:val="bullet"/>
      <w:lvlText w:val="-"/>
      <w:lvlJc w:val="left"/>
      <w:pPr>
        <w:ind w:left="360" w:hanging="360"/>
      </w:pPr>
      <w:rPr>
        <w:rFonts w:ascii="Times New Roman" w:hAnsi="Times New Roman" w:cs="Times New Roman" w:hint="default"/>
        <w:color w:val="C00000"/>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0" w15:restartNumberingAfterBreak="0">
    <w:nsid w:val="6B894534"/>
    <w:multiLevelType w:val="singleLevel"/>
    <w:tmpl w:val="4C805BF2"/>
    <w:lvl w:ilvl="0">
      <w:numFmt w:val="bullet"/>
      <w:lvlText w:val="-"/>
      <w:lvlJc w:val="left"/>
      <w:pPr>
        <w:tabs>
          <w:tab w:val="num" w:pos="360"/>
        </w:tabs>
        <w:ind w:left="360" w:hanging="360"/>
      </w:pPr>
      <w:rPr>
        <w:rFonts w:hint="default"/>
      </w:rPr>
    </w:lvl>
  </w:abstractNum>
  <w:abstractNum w:abstractNumId="41" w15:restartNumberingAfterBreak="0">
    <w:nsid w:val="73CD54F4"/>
    <w:multiLevelType w:val="hybridMultilevel"/>
    <w:tmpl w:val="AEA44DBC"/>
    <w:lvl w:ilvl="0" w:tplc="E4201FEA">
      <w:numFmt w:val="bullet"/>
      <w:lvlText w:val="-"/>
      <w:lvlJc w:val="left"/>
      <w:pPr>
        <w:ind w:left="720" w:hanging="360"/>
      </w:pPr>
      <w:rPr>
        <w:rFonts w:ascii="Times New Roman" w:hAnsi="Times New Roman" w:cs="Times New Roman" w:hint="default"/>
        <w:color w:val="C0000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2" w15:restartNumberingAfterBreak="0">
    <w:nsid w:val="79116647"/>
    <w:multiLevelType w:val="hybridMultilevel"/>
    <w:tmpl w:val="DAE4EF38"/>
    <w:lvl w:ilvl="0" w:tplc="623CF3A4">
      <w:numFmt w:val="bullet"/>
      <w:lvlText w:val="-"/>
      <w:lvlJc w:val="left"/>
      <w:pPr>
        <w:ind w:left="720" w:hanging="360"/>
      </w:pPr>
      <w:rPr>
        <w:rFonts w:ascii="Times New Roman" w:hAnsi="Times New Roman" w:cs="Times New Roman" w:hint="default"/>
        <w:color w:val="C0000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15:restartNumberingAfterBreak="0">
    <w:nsid w:val="7B1F2460"/>
    <w:multiLevelType w:val="hybridMultilevel"/>
    <w:tmpl w:val="606C9832"/>
    <w:lvl w:ilvl="0" w:tplc="623CF3A4">
      <w:numFmt w:val="bullet"/>
      <w:lvlText w:val="-"/>
      <w:lvlJc w:val="left"/>
      <w:pPr>
        <w:ind w:left="720" w:hanging="360"/>
      </w:pPr>
      <w:rPr>
        <w:rFonts w:ascii="Times New Roman" w:hAnsi="Times New Roman" w:cs="Times New Roman" w:hint="default"/>
        <w:color w:val="C0000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8"/>
  </w:num>
  <w:num w:numId="2">
    <w:abstractNumId w:val="12"/>
  </w:num>
  <w:num w:numId="3">
    <w:abstractNumId w:val="13"/>
  </w:num>
  <w:num w:numId="4">
    <w:abstractNumId w:val="23"/>
  </w:num>
  <w:num w:numId="5">
    <w:abstractNumId w:val="19"/>
  </w:num>
  <w:num w:numId="6">
    <w:abstractNumId w:val="2"/>
  </w:num>
  <w:num w:numId="7">
    <w:abstractNumId w:val="25"/>
  </w:num>
  <w:num w:numId="8">
    <w:abstractNumId w:val="35"/>
  </w:num>
  <w:num w:numId="9">
    <w:abstractNumId w:val="8"/>
  </w:num>
  <w:num w:numId="10">
    <w:abstractNumId w:val="9"/>
  </w:num>
  <w:num w:numId="11">
    <w:abstractNumId w:val="24"/>
  </w:num>
  <w:num w:numId="12">
    <w:abstractNumId w:val="20"/>
  </w:num>
  <w:num w:numId="13">
    <w:abstractNumId w:val="31"/>
  </w:num>
  <w:num w:numId="14">
    <w:abstractNumId w:val="39"/>
  </w:num>
  <w:num w:numId="15">
    <w:abstractNumId w:val="1"/>
  </w:num>
  <w:num w:numId="16">
    <w:abstractNumId w:val="29"/>
  </w:num>
  <w:num w:numId="17">
    <w:abstractNumId w:val="26"/>
  </w:num>
  <w:num w:numId="18">
    <w:abstractNumId w:val="15"/>
  </w:num>
  <w:num w:numId="19">
    <w:abstractNumId w:val="7"/>
  </w:num>
  <w:num w:numId="20">
    <w:abstractNumId w:val="32"/>
  </w:num>
  <w:num w:numId="21">
    <w:abstractNumId w:val="0"/>
  </w:num>
  <w:num w:numId="22">
    <w:abstractNumId w:val="6"/>
  </w:num>
  <w:num w:numId="23">
    <w:abstractNumId w:val="11"/>
  </w:num>
  <w:num w:numId="24">
    <w:abstractNumId w:val="36"/>
  </w:num>
  <w:num w:numId="25">
    <w:abstractNumId w:val="21"/>
  </w:num>
  <w:num w:numId="26">
    <w:abstractNumId w:val="40"/>
  </w:num>
  <w:num w:numId="27">
    <w:abstractNumId w:val="10"/>
  </w:num>
  <w:num w:numId="28">
    <w:abstractNumId w:val="33"/>
  </w:num>
  <w:num w:numId="29">
    <w:abstractNumId w:val="4"/>
  </w:num>
  <w:num w:numId="30">
    <w:abstractNumId w:val="14"/>
  </w:num>
  <w:num w:numId="31">
    <w:abstractNumId w:val="42"/>
  </w:num>
  <w:num w:numId="32">
    <w:abstractNumId w:val="38"/>
  </w:num>
  <w:num w:numId="33">
    <w:abstractNumId w:val="5"/>
  </w:num>
  <w:num w:numId="34">
    <w:abstractNumId w:val="43"/>
  </w:num>
  <w:num w:numId="35">
    <w:abstractNumId w:val="18"/>
  </w:num>
  <w:num w:numId="36">
    <w:abstractNumId w:val="16"/>
  </w:num>
  <w:num w:numId="37">
    <w:abstractNumId w:val="22"/>
  </w:num>
  <w:num w:numId="38">
    <w:abstractNumId w:val="3"/>
  </w:num>
  <w:num w:numId="39">
    <w:abstractNumId w:val="37"/>
  </w:num>
  <w:num w:numId="40">
    <w:abstractNumId w:val="17"/>
  </w:num>
  <w:num w:numId="41">
    <w:abstractNumId w:val="27"/>
  </w:num>
  <w:num w:numId="42">
    <w:abstractNumId w:val="41"/>
  </w:num>
  <w:num w:numId="43">
    <w:abstractNumId w:val="30"/>
  </w:num>
  <w:num w:numId="44">
    <w:abstractNumId w:val="34"/>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D48C0"/>
    <w:rsid w:val="000006FA"/>
    <w:rsid w:val="0000163F"/>
    <w:rsid w:val="0000368B"/>
    <w:rsid w:val="000048CB"/>
    <w:rsid w:val="000052EF"/>
    <w:rsid w:val="00005BF2"/>
    <w:rsid w:val="00011F4F"/>
    <w:rsid w:val="0001205F"/>
    <w:rsid w:val="0001308F"/>
    <w:rsid w:val="0001537B"/>
    <w:rsid w:val="00016023"/>
    <w:rsid w:val="0001694C"/>
    <w:rsid w:val="000175B6"/>
    <w:rsid w:val="000177BE"/>
    <w:rsid w:val="0002025D"/>
    <w:rsid w:val="00022C02"/>
    <w:rsid w:val="0003443C"/>
    <w:rsid w:val="00034AB5"/>
    <w:rsid w:val="00035F75"/>
    <w:rsid w:val="0003604B"/>
    <w:rsid w:val="000364B6"/>
    <w:rsid w:val="0003688A"/>
    <w:rsid w:val="00041588"/>
    <w:rsid w:val="000422D4"/>
    <w:rsid w:val="00043B42"/>
    <w:rsid w:val="00044201"/>
    <w:rsid w:val="0004426B"/>
    <w:rsid w:val="000456EC"/>
    <w:rsid w:val="000506B0"/>
    <w:rsid w:val="00052453"/>
    <w:rsid w:val="00053A24"/>
    <w:rsid w:val="00053C56"/>
    <w:rsid w:val="0005447A"/>
    <w:rsid w:val="00054EDC"/>
    <w:rsid w:val="000556AC"/>
    <w:rsid w:val="00055A53"/>
    <w:rsid w:val="00056F45"/>
    <w:rsid w:val="00060232"/>
    <w:rsid w:val="0006110C"/>
    <w:rsid w:val="00066651"/>
    <w:rsid w:val="00067464"/>
    <w:rsid w:val="00067B61"/>
    <w:rsid w:val="000703AB"/>
    <w:rsid w:val="00071D00"/>
    <w:rsid w:val="00072450"/>
    <w:rsid w:val="000739A7"/>
    <w:rsid w:val="00074E8C"/>
    <w:rsid w:val="00075278"/>
    <w:rsid w:val="000828D9"/>
    <w:rsid w:val="00082DCC"/>
    <w:rsid w:val="000852C1"/>
    <w:rsid w:val="000858D5"/>
    <w:rsid w:val="000864C9"/>
    <w:rsid w:val="00086E0B"/>
    <w:rsid w:val="00090F78"/>
    <w:rsid w:val="0009316A"/>
    <w:rsid w:val="0009323F"/>
    <w:rsid w:val="000941A5"/>
    <w:rsid w:val="00096AC7"/>
    <w:rsid w:val="0009743B"/>
    <w:rsid w:val="00097E0F"/>
    <w:rsid w:val="000A4382"/>
    <w:rsid w:val="000A4B53"/>
    <w:rsid w:val="000A65E6"/>
    <w:rsid w:val="000A6D65"/>
    <w:rsid w:val="000B0A3D"/>
    <w:rsid w:val="000B1C5D"/>
    <w:rsid w:val="000B2477"/>
    <w:rsid w:val="000B2591"/>
    <w:rsid w:val="000B28A2"/>
    <w:rsid w:val="000B3BFD"/>
    <w:rsid w:val="000B4A56"/>
    <w:rsid w:val="000B6B2A"/>
    <w:rsid w:val="000B6C85"/>
    <w:rsid w:val="000B7A8A"/>
    <w:rsid w:val="000C088B"/>
    <w:rsid w:val="000C1EE1"/>
    <w:rsid w:val="000C5AD8"/>
    <w:rsid w:val="000C6507"/>
    <w:rsid w:val="000C6514"/>
    <w:rsid w:val="000D170B"/>
    <w:rsid w:val="000D21DD"/>
    <w:rsid w:val="000D292B"/>
    <w:rsid w:val="000D3261"/>
    <w:rsid w:val="000D3FFE"/>
    <w:rsid w:val="000D4BAA"/>
    <w:rsid w:val="000D52AA"/>
    <w:rsid w:val="000D5A99"/>
    <w:rsid w:val="000D61A1"/>
    <w:rsid w:val="000D6532"/>
    <w:rsid w:val="000D6F3F"/>
    <w:rsid w:val="000E044C"/>
    <w:rsid w:val="000E087B"/>
    <w:rsid w:val="000E2EDC"/>
    <w:rsid w:val="000E40EC"/>
    <w:rsid w:val="000E4A90"/>
    <w:rsid w:val="000E4D9B"/>
    <w:rsid w:val="000E6998"/>
    <w:rsid w:val="000E72AA"/>
    <w:rsid w:val="000E7D3E"/>
    <w:rsid w:val="000F1D1E"/>
    <w:rsid w:val="000F2313"/>
    <w:rsid w:val="000F4045"/>
    <w:rsid w:val="000F5B99"/>
    <w:rsid w:val="000F6B81"/>
    <w:rsid w:val="00100DAE"/>
    <w:rsid w:val="00100E60"/>
    <w:rsid w:val="00103FDD"/>
    <w:rsid w:val="001041A6"/>
    <w:rsid w:val="00104781"/>
    <w:rsid w:val="00104BDA"/>
    <w:rsid w:val="001050D8"/>
    <w:rsid w:val="00105A1C"/>
    <w:rsid w:val="0010739E"/>
    <w:rsid w:val="00110109"/>
    <w:rsid w:val="0011021A"/>
    <w:rsid w:val="00110D20"/>
    <w:rsid w:val="00110FA4"/>
    <w:rsid w:val="001113FD"/>
    <w:rsid w:val="0011236B"/>
    <w:rsid w:val="0011258B"/>
    <w:rsid w:val="0011376A"/>
    <w:rsid w:val="00113E71"/>
    <w:rsid w:val="001142F9"/>
    <w:rsid w:val="001143DD"/>
    <w:rsid w:val="001145FB"/>
    <w:rsid w:val="0011492A"/>
    <w:rsid w:val="0011597E"/>
    <w:rsid w:val="001162D7"/>
    <w:rsid w:val="00117ACB"/>
    <w:rsid w:val="00120B2D"/>
    <w:rsid w:val="001235B8"/>
    <w:rsid w:val="0012450A"/>
    <w:rsid w:val="00124A67"/>
    <w:rsid w:val="00130F56"/>
    <w:rsid w:val="00134FAF"/>
    <w:rsid w:val="001412A7"/>
    <w:rsid w:val="001413B4"/>
    <w:rsid w:val="00141F44"/>
    <w:rsid w:val="0014363C"/>
    <w:rsid w:val="001436AF"/>
    <w:rsid w:val="00145601"/>
    <w:rsid w:val="0014671E"/>
    <w:rsid w:val="001508FA"/>
    <w:rsid w:val="001528CC"/>
    <w:rsid w:val="00153878"/>
    <w:rsid w:val="00153F5D"/>
    <w:rsid w:val="00153FD9"/>
    <w:rsid w:val="00155CBF"/>
    <w:rsid w:val="00161756"/>
    <w:rsid w:val="00162CF4"/>
    <w:rsid w:val="001632BB"/>
    <w:rsid w:val="00166072"/>
    <w:rsid w:val="0016692B"/>
    <w:rsid w:val="0016752F"/>
    <w:rsid w:val="00167F2E"/>
    <w:rsid w:val="00173A24"/>
    <w:rsid w:val="00174189"/>
    <w:rsid w:val="0017545A"/>
    <w:rsid w:val="00175F79"/>
    <w:rsid w:val="00180588"/>
    <w:rsid w:val="00181FEC"/>
    <w:rsid w:val="00182804"/>
    <w:rsid w:val="00182E5A"/>
    <w:rsid w:val="00183315"/>
    <w:rsid w:val="001838E6"/>
    <w:rsid w:val="001842A8"/>
    <w:rsid w:val="00184AE4"/>
    <w:rsid w:val="001857C1"/>
    <w:rsid w:val="001868E5"/>
    <w:rsid w:val="0019013C"/>
    <w:rsid w:val="0019575C"/>
    <w:rsid w:val="00195DD7"/>
    <w:rsid w:val="00196C80"/>
    <w:rsid w:val="00196CC1"/>
    <w:rsid w:val="001A1AA3"/>
    <w:rsid w:val="001A1C38"/>
    <w:rsid w:val="001A2F47"/>
    <w:rsid w:val="001A313B"/>
    <w:rsid w:val="001B138B"/>
    <w:rsid w:val="001B1D08"/>
    <w:rsid w:val="001B6769"/>
    <w:rsid w:val="001B745F"/>
    <w:rsid w:val="001B7D63"/>
    <w:rsid w:val="001C0449"/>
    <w:rsid w:val="001C0B3D"/>
    <w:rsid w:val="001C138F"/>
    <w:rsid w:val="001C2623"/>
    <w:rsid w:val="001C332F"/>
    <w:rsid w:val="001C4C5A"/>
    <w:rsid w:val="001C4F88"/>
    <w:rsid w:val="001C6730"/>
    <w:rsid w:val="001C6A67"/>
    <w:rsid w:val="001C6DA3"/>
    <w:rsid w:val="001C73B4"/>
    <w:rsid w:val="001D11C1"/>
    <w:rsid w:val="001D2A3A"/>
    <w:rsid w:val="001D3318"/>
    <w:rsid w:val="001D3888"/>
    <w:rsid w:val="001D3B96"/>
    <w:rsid w:val="001D438E"/>
    <w:rsid w:val="001D4C16"/>
    <w:rsid w:val="001D6017"/>
    <w:rsid w:val="001D6FBA"/>
    <w:rsid w:val="001E00C7"/>
    <w:rsid w:val="001E060C"/>
    <w:rsid w:val="001E114C"/>
    <w:rsid w:val="001E12CF"/>
    <w:rsid w:val="001E157E"/>
    <w:rsid w:val="001E358F"/>
    <w:rsid w:val="001E3954"/>
    <w:rsid w:val="001E4C6A"/>
    <w:rsid w:val="001E629E"/>
    <w:rsid w:val="001E6738"/>
    <w:rsid w:val="001E6A7D"/>
    <w:rsid w:val="001E7163"/>
    <w:rsid w:val="001F2D18"/>
    <w:rsid w:val="001F6C91"/>
    <w:rsid w:val="001F6D7B"/>
    <w:rsid w:val="001F6E94"/>
    <w:rsid w:val="0020249C"/>
    <w:rsid w:val="0020277C"/>
    <w:rsid w:val="00203093"/>
    <w:rsid w:val="00203304"/>
    <w:rsid w:val="0020441C"/>
    <w:rsid w:val="00207ADA"/>
    <w:rsid w:val="00207D27"/>
    <w:rsid w:val="00207FCF"/>
    <w:rsid w:val="002145A2"/>
    <w:rsid w:val="00214FCC"/>
    <w:rsid w:val="00215912"/>
    <w:rsid w:val="00216F8D"/>
    <w:rsid w:val="002170B7"/>
    <w:rsid w:val="00217CF6"/>
    <w:rsid w:val="00217D3F"/>
    <w:rsid w:val="00221309"/>
    <w:rsid w:val="0022131F"/>
    <w:rsid w:val="00221A18"/>
    <w:rsid w:val="00221C74"/>
    <w:rsid w:val="00221DE6"/>
    <w:rsid w:val="00222684"/>
    <w:rsid w:val="00224EB0"/>
    <w:rsid w:val="00224F89"/>
    <w:rsid w:val="0022631D"/>
    <w:rsid w:val="00232A28"/>
    <w:rsid w:val="00232C83"/>
    <w:rsid w:val="00233DE3"/>
    <w:rsid w:val="002349E3"/>
    <w:rsid w:val="002358BB"/>
    <w:rsid w:val="00235B63"/>
    <w:rsid w:val="00237221"/>
    <w:rsid w:val="00240E08"/>
    <w:rsid w:val="00241AAE"/>
    <w:rsid w:val="002427FB"/>
    <w:rsid w:val="00242918"/>
    <w:rsid w:val="0024461C"/>
    <w:rsid w:val="002476C3"/>
    <w:rsid w:val="00247823"/>
    <w:rsid w:val="00251A1A"/>
    <w:rsid w:val="00251B07"/>
    <w:rsid w:val="00254CD6"/>
    <w:rsid w:val="002562F6"/>
    <w:rsid w:val="00261EB2"/>
    <w:rsid w:val="002620EF"/>
    <w:rsid w:val="002621AB"/>
    <w:rsid w:val="00263D41"/>
    <w:rsid w:val="00265B63"/>
    <w:rsid w:val="00266A3D"/>
    <w:rsid w:val="00267D3F"/>
    <w:rsid w:val="00273013"/>
    <w:rsid w:val="00273E52"/>
    <w:rsid w:val="00274381"/>
    <w:rsid w:val="00274A99"/>
    <w:rsid w:val="00276240"/>
    <w:rsid w:val="00276543"/>
    <w:rsid w:val="0028089B"/>
    <w:rsid w:val="00280961"/>
    <w:rsid w:val="002816F0"/>
    <w:rsid w:val="00281B16"/>
    <w:rsid w:val="0028263F"/>
    <w:rsid w:val="002844AE"/>
    <w:rsid w:val="002875F7"/>
    <w:rsid w:val="002914E4"/>
    <w:rsid w:val="002920C9"/>
    <w:rsid w:val="00293104"/>
    <w:rsid w:val="0029475C"/>
    <w:rsid w:val="00295242"/>
    <w:rsid w:val="00295F2D"/>
    <w:rsid w:val="00296954"/>
    <w:rsid w:val="00296B89"/>
    <w:rsid w:val="00297757"/>
    <w:rsid w:val="002979E6"/>
    <w:rsid w:val="002A2A34"/>
    <w:rsid w:val="002A7C89"/>
    <w:rsid w:val="002B039A"/>
    <w:rsid w:val="002B2036"/>
    <w:rsid w:val="002B26D8"/>
    <w:rsid w:val="002B28F3"/>
    <w:rsid w:val="002B3133"/>
    <w:rsid w:val="002B3775"/>
    <w:rsid w:val="002B38D0"/>
    <w:rsid w:val="002B3CF2"/>
    <w:rsid w:val="002B4931"/>
    <w:rsid w:val="002B50FA"/>
    <w:rsid w:val="002B5339"/>
    <w:rsid w:val="002B6ECC"/>
    <w:rsid w:val="002B7457"/>
    <w:rsid w:val="002C058E"/>
    <w:rsid w:val="002C25F7"/>
    <w:rsid w:val="002C4895"/>
    <w:rsid w:val="002C5596"/>
    <w:rsid w:val="002C577B"/>
    <w:rsid w:val="002C59D4"/>
    <w:rsid w:val="002C5FBE"/>
    <w:rsid w:val="002C617C"/>
    <w:rsid w:val="002C62EF"/>
    <w:rsid w:val="002C6580"/>
    <w:rsid w:val="002C7FCB"/>
    <w:rsid w:val="002D041C"/>
    <w:rsid w:val="002D108D"/>
    <w:rsid w:val="002D2174"/>
    <w:rsid w:val="002D323C"/>
    <w:rsid w:val="002D3303"/>
    <w:rsid w:val="002D741D"/>
    <w:rsid w:val="002D75E5"/>
    <w:rsid w:val="002E09F1"/>
    <w:rsid w:val="002E13DD"/>
    <w:rsid w:val="002E16DB"/>
    <w:rsid w:val="002E2746"/>
    <w:rsid w:val="002E2D28"/>
    <w:rsid w:val="002E3F04"/>
    <w:rsid w:val="002E4015"/>
    <w:rsid w:val="002E4340"/>
    <w:rsid w:val="002E4F15"/>
    <w:rsid w:val="002E672F"/>
    <w:rsid w:val="002E75C2"/>
    <w:rsid w:val="002F0D20"/>
    <w:rsid w:val="002F1231"/>
    <w:rsid w:val="002F23A3"/>
    <w:rsid w:val="002F23E7"/>
    <w:rsid w:val="002F2465"/>
    <w:rsid w:val="002F284E"/>
    <w:rsid w:val="002F2E74"/>
    <w:rsid w:val="002F3D13"/>
    <w:rsid w:val="002F538C"/>
    <w:rsid w:val="002F5594"/>
    <w:rsid w:val="002F5F6E"/>
    <w:rsid w:val="002F5F7C"/>
    <w:rsid w:val="002F7284"/>
    <w:rsid w:val="002F7C02"/>
    <w:rsid w:val="003029DF"/>
    <w:rsid w:val="00302A49"/>
    <w:rsid w:val="00303A85"/>
    <w:rsid w:val="00304A44"/>
    <w:rsid w:val="0030562D"/>
    <w:rsid w:val="003063D9"/>
    <w:rsid w:val="0030664F"/>
    <w:rsid w:val="00306888"/>
    <w:rsid w:val="00307046"/>
    <w:rsid w:val="0031238F"/>
    <w:rsid w:val="0031463C"/>
    <w:rsid w:val="00315F4C"/>
    <w:rsid w:val="00316F45"/>
    <w:rsid w:val="0031743E"/>
    <w:rsid w:val="003179F7"/>
    <w:rsid w:val="00320F59"/>
    <w:rsid w:val="00321E1F"/>
    <w:rsid w:val="00322301"/>
    <w:rsid w:val="003227BF"/>
    <w:rsid w:val="00322E3B"/>
    <w:rsid w:val="00323135"/>
    <w:rsid w:val="00323540"/>
    <w:rsid w:val="003248E1"/>
    <w:rsid w:val="00326241"/>
    <w:rsid w:val="00327DBD"/>
    <w:rsid w:val="00330EEB"/>
    <w:rsid w:val="00331ADF"/>
    <w:rsid w:val="00331C97"/>
    <w:rsid w:val="00331D98"/>
    <w:rsid w:val="0033223E"/>
    <w:rsid w:val="0033392F"/>
    <w:rsid w:val="003370FD"/>
    <w:rsid w:val="00340F37"/>
    <w:rsid w:val="00340FEF"/>
    <w:rsid w:val="0034272F"/>
    <w:rsid w:val="00344E0C"/>
    <w:rsid w:val="0034708A"/>
    <w:rsid w:val="00347F22"/>
    <w:rsid w:val="00350829"/>
    <w:rsid w:val="00350B30"/>
    <w:rsid w:val="00353BEF"/>
    <w:rsid w:val="00353CA5"/>
    <w:rsid w:val="00353F61"/>
    <w:rsid w:val="00355939"/>
    <w:rsid w:val="003564F0"/>
    <w:rsid w:val="00356907"/>
    <w:rsid w:val="003569FC"/>
    <w:rsid w:val="003571EF"/>
    <w:rsid w:val="0036675A"/>
    <w:rsid w:val="00370481"/>
    <w:rsid w:val="00370AE0"/>
    <w:rsid w:val="00371567"/>
    <w:rsid w:val="0037165E"/>
    <w:rsid w:val="003718E6"/>
    <w:rsid w:val="00371D22"/>
    <w:rsid w:val="003722DC"/>
    <w:rsid w:val="003739B0"/>
    <w:rsid w:val="00374907"/>
    <w:rsid w:val="00375770"/>
    <w:rsid w:val="003759EE"/>
    <w:rsid w:val="00383728"/>
    <w:rsid w:val="003841F3"/>
    <w:rsid w:val="003848BB"/>
    <w:rsid w:val="0038581B"/>
    <w:rsid w:val="00386CA0"/>
    <w:rsid w:val="003913A7"/>
    <w:rsid w:val="00392D2E"/>
    <w:rsid w:val="00393235"/>
    <w:rsid w:val="00394912"/>
    <w:rsid w:val="003954D7"/>
    <w:rsid w:val="0039550A"/>
    <w:rsid w:val="00395C08"/>
    <w:rsid w:val="00396218"/>
    <w:rsid w:val="003977CA"/>
    <w:rsid w:val="003A078B"/>
    <w:rsid w:val="003A1264"/>
    <w:rsid w:val="003A1401"/>
    <w:rsid w:val="003A2536"/>
    <w:rsid w:val="003A2FF5"/>
    <w:rsid w:val="003A451A"/>
    <w:rsid w:val="003A4ABC"/>
    <w:rsid w:val="003A6820"/>
    <w:rsid w:val="003A7CD6"/>
    <w:rsid w:val="003B1415"/>
    <w:rsid w:val="003B238A"/>
    <w:rsid w:val="003B273B"/>
    <w:rsid w:val="003B4F5B"/>
    <w:rsid w:val="003B60C8"/>
    <w:rsid w:val="003B6733"/>
    <w:rsid w:val="003B75D1"/>
    <w:rsid w:val="003C519A"/>
    <w:rsid w:val="003C735F"/>
    <w:rsid w:val="003C7869"/>
    <w:rsid w:val="003C7D29"/>
    <w:rsid w:val="003D078A"/>
    <w:rsid w:val="003D0B05"/>
    <w:rsid w:val="003D0B07"/>
    <w:rsid w:val="003D2808"/>
    <w:rsid w:val="003D2B31"/>
    <w:rsid w:val="003D4803"/>
    <w:rsid w:val="003D48C0"/>
    <w:rsid w:val="003D6996"/>
    <w:rsid w:val="003E0A6B"/>
    <w:rsid w:val="003E1625"/>
    <w:rsid w:val="003E29A1"/>
    <w:rsid w:val="003E2E13"/>
    <w:rsid w:val="003E2E43"/>
    <w:rsid w:val="003E38D9"/>
    <w:rsid w:val="003E482A"/>
    <w:rsid w:val="003E5AC7"/>
    <w:rsid w:val="003E76EE"/>
    <w:rsid w:val="003F2203"/>
    <w:rsid w:val="003F334B"/>
    <w:rsid w:val="003F4674"/>
    <w:rsid w:val="003F4D55"/>
    <w:rsid w:val="003F4EED"/>
    <w:rsid w:val="003F520C"/>
    <w:rsid w:val="003F5D81"/>
    <w:rsid w:val="003F6574"/>
    <w:rsid w:val="003F7A33"/>
    <w:rsid w:val="003F7C88"/>
    <w:rsid w:val="0040038C"/>
    <w:rsid w:val="00400906"/>
    <w:rsid w:val="00401364"/>
    <w:rsid w:val="00402425"/>
    <w:rsid w:val="0040259C"/>
    <w:rsid w:val="004031F4"/>
    <w:rsid w:val="0040332D"/>
    <w:rsid w:val="0040377B"/>
    <w:rsid w:val="004040C7"/>
    <w:rsid w:val="00404473"/>
    <w:rsid w:val="0040506B"/>
    <w:rsid w:val="004059CD"/>
    <w:rsid w:val="004073DD"/>
    <w:rsid w:val="0041058F"/>
    <w:rsid w:val="00410820"/>
    <w:rsid w:val="00412310"/>
    <w:rsid w:val="00412EC4"/>
    <w:rsid w:val="004131DA"/>
    <w:rsid w:val="00414440"/>
    <w:rsid w:val="00414AB8"/>
    <w:rsid w:val="00417279"/>
    <w:rsid w:val="00417EE0"/>
    <w:rsid w:val="004202C0"/>
    <w:rsid w:val="0042031D"/>
    <w:rsid w:val="004209FC"/>
    <w:rsid w:val="00420C3E"/>
    <w:rsid w:val="0042408B"/>
    <w:rsid w:val="004243E8"/>
    <w:rsid w:val="00424DAA"/>
    <w:rsid w:val="00424FF2"/>
    <w:rsid w:val="0042654E"/>
    <w:rsid w:val="00426EE4"/>
    <w:rsid w:val="00427240"/>
    <w:rsid w:val="00427AD2"/>
    <w:rsid w:val="00427FB1"/>
    <w:rsid w:val="004319A4"/>
    <w:rsid w:val="0043236A"/>
    <w:rsid w:val="00432B1E"/>
    <w:rsid w:val="004342E7"/>
    <w:rsid w:val="00435A10"/>
    <w:rsid w:val="00436179"/>
    <w:rsid w:val="004364AC"/>
    <w:rsid w:val="00436E2C"/>
    <w:rsid w:val="0043758B"/>
    <w:rsid w:val="00437936"/>
    <w:rsid w:val="004436BD"/>
    <w:rsid w:val="004443F5"/>
    <w:rsid w:val="00446392"/>
    <w:rsid w:val="00447F83"/>
    <w:rsid w:val="00450187"/>
    <w:rsid w:val="0045055A"/>
    <w:rsid w:val="00450DEC"/>
    <w:rsid w:val="004512E4"/>
    <w:rsid w:val="00452CA8"/>
    <w:rsid w:val="0045340D"/>
    <w:rsid w:val="00453E37"/>
    <w:rsid w:val="004541DB"/>
    <w:rsid w:val="00454286"/>
    <w:rsid w:val="00456718"/>
    <w:rsid w:val="0046042C"/>
    <w:rsid w:val="00462C06"/>
    <w:rsid w:val="00463E6F"/>
    <w:rsid w:val="00464BC5"/>
    <w:rsid w:val="00470317"/>
    <w:rsid w:val="004710AA"/>
    <w:rsid w:val="0047131B"/>
    <w:rsid w:val="0047494E"/>
    <w:rsid w:val="0047607B"/>
    <w:rsid w:val="00481E37"/>
    <w:rsid w:val="00482547"/>
    <w:rsid w:val="00482C60"/>
    <w:rsid w:val="00482EC5"/>
    <w:rsid w:val="00482F38"/>
    <w:rsid w:val="00483B4B"/>
    <w:rsid w:val="00484F5D"/>
    <w:rsid w:val="00485DBF"/>
    <w:rsid w:val="00486446"/>
    <w:rsid w:val="0048730E"/>
    <w:rsid w:val="00490B37"/>
    <w:rsid w:val="00491591"/>
    <w:rsid w:val="00492D1A"/>
    <w:rsid w:val="00495034"/>
    <w:rsid w:val="004A0141"/>
    <w:rsid w:val="004A06BF"/>
    <w:rsid w:val="004A0F86"/>
    <w:rsid w:val="004A18F1"/>
    <w:rsid w:val="004A308E"/>
    <w:rsid w:val="004A6EEB"/>
    <w:rsid w:val="004A7C22"/>
    <w:rsid w:val="004B2174"/>
    <w:rsid w:val="004B38B8"/>
    <w:rsid w:val="004B572F"/>
    <w:rsid w:val="004B60B7"/>
    <w:rsid w:val="004C0253"/>
    <w:rsid w:val="004C0842"/>
    <w:rsid w:val="004C316D"/>
    <w:rsid w:val="004C3D31"/>
    <w:rsid w:val="004C40D6"/>
    <w:rsid w:val="004C53EC"/>
    <w:rsid w:val="004C571D"/>
    <w:rsid w:val="004C6F0F"/>
    <w:rsid w:val="004C7A9D"/>
    <w:rsid w:val="004D0D05"/>
    <w:rsid w:val="004D12E4"/>
    <w:rsid w:val="004D1C41"/>
    <w:rsid w:val="004D1D21"/>
    <w:rsid w:val="004D2524"/>
    <w:rsid w:val="004D43B8"/>
    <w:rsid w:val="004D4871"/>
    <w:rsid w:val="004D587E"/>
    <w:rsid w:val="004E0AC4"/>
    <w:rsid w:val="004E233E"/>
    <w:rsid w:val="004E2FD4"/>
    <w:rsid w:val="004E32EB"/>
    <w:rsid w:val="004E4EFA"/>
    <w:rsid w:val="004E64C4"/>
    <w:rsid w:val="004E7049"/>
    <w:rsid w:val="004E7297"/>
    <w:rsid w:val="004F038C"/>
    <w:rsid w:val="004F03C7"/>
    <w:rsid w:val="004F229D"/>
    <w:rsid w:val="004F26AF"/>
    <w:rsid w:val="004F45B5"/>
    <w:rsid w:val="004F4A73"/>
    <w:rsid w:val="004F6015"/>
    <w:rsid w:val="004F7E1A"/>
    <w:rsid w:val="0050130B"/>
    <w:rsid w:val="005022BF"/>
    <w:rsid w:val="005022D5"/>
    <w:rsid w:val="0050535D"/>
    <w:rsid w:val="0050576F"/>
    <w:rsid w:val="00506334"/>
    <w:rsid w:val="005068CD"/>
    <w:rsid w:val="005075A2"/>
    <w:rsid w:val="00511BAB"/>
    <w:rsid w:val="00511F12"/>
    <w:rsid w:val="00512079"/>
    <w:rsid w:val="00514D44"/>
    <w:rsid w:val="00515632"/>
    <w:rsid w:val="0051615E"/>
    <w:rsid w:val="00520FCE"/>
    <w:rsid w:val="00521B64"/>
    <w:rsid w:val="00521CD5"/>
    <w:rsid w:val="00521DD6"/>
    <w:rsid w:val="00522159"/>
    <w:rsid w:val="00524C73"/>
    <w:rsid w:val="005306DC"/>
    <w:rsid w:val="005310EB"/>
    <w:rsid w:val="005348F5"/>
    <w:rsid w:val="00535466"/>
    <w:rsid w:val="005362AD"/>
    <w:rsid w:val="005365CE"/>
    <w:rsid w:val="00537B74"/>
    <w:rsid w:val="00540C03"/>
    <w:rsid w:val="00541954"/>
    <w:rsid w:val="00542F2E"/>
    <w:rsid w:val="00543684"/>
    <w:rsid w:val="00543A2F"/>
    <w:rsid w:val="00545170"/>
    <w:rsid w:val="00545341"/>
    <w:rsid w:val="005457A9"/>
    <w:rsid w:val="00546A73"/>
    <w:rsid w:val="00546DDF"/>
    <w:rsid w:val="005471C2"/>
    <w:rsid w:val="00552491"/>
    <w:rsid w:val="00552BA0"/>
    <w:rsid w:val="00553EEE"/>
    <w:rsid w:val="0055464A"/>
    <w:rsid w:val="00554C0F"/>
    <w:rsid w:val="00555B06"/>
    <w:rsid w:val="00555F56"/>
    <w:rsid w:val="00555FB0"/>
    <w:rsid w:val="005563AE"/>
    <w:rsid w:val="00556916"/>
    <w:rsid w:val="00556B13"/>
    <w:rsid w:val="00557398"/>
    <w:rsid w:val="00562C38"/>
    <w:rsid w:val="00563EC9"/>
    <w:rsid w:val="00564EEB"/>
    <w:rsid w:val="0056549E"/>
    <w:rsid w:val="00566713"/>
    <w:rsid w:val="00566A47"/>
    <w:rsid w:val="00567A25"/>
    <w:rsid w:val="005701E9"/>
    <w:rsid w:val="00571624"/>
    <w:rsid w:val="0057368C"/>
    <w:rsid w:val="005738B0"/>
    <w:rsid w:val="00574986"/>
    <w:rsid w:val="00575F8E"/>
    <w:rsid w:val="005768F3"/>
    <w:rsid w:val="00581A0D"/>
    <w:rsid w:val="00581FFC"/>
    <w:rsid w:val="0058217E"/>
    <w:rsid w:val="005826C9"/>
    <w:rsid w:val="00582702"/>
    <w:rsid w:val="00583C56"/>
    <w:rsid w:val="0058590A"/>
    <w:rsid w:val="00595AE2"/>
    <w:rsid w:val="00596B97"/>
    <w:rsid w:val="00597EA5"/>
    <w:rsid w:val="00597FDF"/>
    <w:rsid w:val="005A219F"/>
    <w:rsid w:val="005A2A3C"/>
    <w:rsid w:val="005A2A7A"/>
    <w:rsid w:val="005A702E"/>
    <w:rsid w:val="005A7512"/>
    <w:rsid w:val="005B027C"/>
    <w:rsid w:val="005B0B6F"/>
    <w:rsid w:val="005C0165"/>
    <w:rsid w:val="005C0F2B"/>
    <w:rsid w:val="005C3505"/>
    <w:rsid w:val="005D07DF"/>
    <w:rsid w:val="005D09BE"/>
    <w:rsid w:val="005D10A6"/>
    <w:rsid w:val="005D1634"/>
    <w:rsid w:val="005D2156"/>
    <w:rsid w:val="005D21DB"/>
    <w:rsid w:val="005D3506"/>
    <w:rsid w:val="005D3529"/>
    <w:rsid w:val="005D3662"/>
    <w:rsid w:val="005D4A18"/>
    <w:rsid w:val="005D6583"/>
    <w:rsid w:val="005D6B3E"/>
    <w:rsid w:val="005E046D"/>
    <w:rsid w:val="005E0B50"/>
    <w:rsid w:val="005E6069"/>
    <w:rsid w:val="005E7A75"/>
    <w:rsid w:val="005F0401"/>
    <w:rsid w:val="005F12A0"/>
    <w:rsid w:val="005F3E02"/>
    <w:rsid w:val="005F452A"/>
    <w:rsid w:val="005F5455"/>
    <w:rsid w:val="005F5C65"/>
    <w:rsid w:val="00603943"/>
    <w:rsid w:val="00603D2D"/>
    <w:rsid w:val="00603EF8"/>
    <w:rsid w:val="0060669A"/>
    <w:rsid w:val="00610E39"/>
    <w:rsid w:val="00611050"/>
    <w:rsid w:val="00614C9E"/>
    <w:rsid w:val="00615294"/>
    <w:rsid w:val="00615370"/>
    <w:rsid w:val="006164AC"/>
    <w:rsid w:val="00617184"/>
    <w:rsid w:val="00620C49"/>
    <w:rsid w:val="0062126F"/>
    <w:rsid w:val="00622610"/>
    <w:rsid w:val="006233FB"/>
    <w:rsid w:val="00623475"/>
    <w:rsid w:val="00625DDB"/>
    <w:rsid w:val="00632314"/>
    <w:rsid w:val="00633C5C"/>
    <w:rsid w:val="00634C58"/>
    <w:rsid w:val="006374CC"/>
    <w:rsid w:val="00640B81"/>
    <w:rsid w:val="00641ACB"/>
    <w:rsid w:val="006428E4"/>
    <w:rsid w:val="006437C2"/>
    <w:rsid w:val="0064392F"/>
    <w:rsid w:val="0064431A"/>
    <w:rsid w:val="00644527"/>
    <w:rsid w:val="0064459C"/>
    <w:rsid w:val="00644789"/>
    <w:rsid w:val="00645931"/>
    <w:rsid w:val="00646964"/>
    <w:rsid w:val="006473A6"/>
    <w:rsid w:val="00650B4D"/>
    <w:rsid w:val="00651873"/>
    <w:rsid w:val="00654237"/>
    <w:rsid w:val="00654DE5"/>
    <w:rsid w:val="00654E85"/>
    <w:rsid w:val="006557B0"/>
    <w:rsid w:val="006557EF"/>
    <w:rsid w:val="00655F1A"/>
    <w:rsid w:val="00656DEB"/>
    <w:rsid w:val="00657034"/>
    <w:rsid w:val="006604C7"/>
    <w:rsid w:val="006612C4"/>
    <w:rsid w:val="00661404"/>
    <w:rsid w:val="00663DF5"/>
    <w:rsid w:val="00665268"/>
    <w:rsid w:val="00665C24"/>
    <w:rsid w:val="00666A68"/>
    <w:rsid w:val="00670492"/>
    <w:rsid w:val="0067055C"/>
    <w:rsid w:val="00670974"/>
    <w:rsid w:val="00671C63"/>
    <w:rsid w:val="00671FF0"/>
    <w:rsid w:val="006721F1"/>
    <w:rsid w:val="006725D5"/>
    <w:rsid w:val="00673318"/>
    <w:rsid w:val="00673D42"/>
    <w:rsid w:val="00674D58"/>
    <w:rsid w:val="00677688"/>
    <w:rsid w:val="00681C74"/>
    <w:rsid w:val="0068388E"/>
    <w:rsid w:val="00685C80"/>
    <w:rsid w:val="00687CEC"/>
    <w:rsid w:val="006922F9"/>
    <w:rsid w:val="0069406A"/>
    <w:rsid w:val="0069496A"/>
    <w:rsid w:val="006968AF"/>
    <w:rsid w:val="00696B37"/>
    <w:rsid w:val="00697218"/>
    <w:rsid w:val="006A17D4"/>
    <w:rsid w:val="006A1B3A"/>
    <w:rsid w:val="006A20C4"/>
    <w:rsid w:val="006A5642"/>
    <w:rsid w:val="006A6436"/>
    <w:rsid w:val="006B0561"/>
    <w:rsid w:val="006B1435"/>
    <w:rsid w:val="006B263E"/>
    <w:rsid w:val="006B36B3"/>
    <w:rsid w:val="006B4709"/>
    <w:rsid w:val="006B5E87"/>
    <w:rsid w:val="006B651B"/>
    <w:rsid w:val="006B6C00"/>
    <w:rsid w:val="006C034F"/>
    <w:rsid w:val="006C1DD8"/>
    <w:rsid w:val="006C202C"/>
    <w:rsid w:val="006C3541"/>
    <w:rsid w:val="006C5C55"/>
    <w:rsid w:val="006D04DC"/>
    <w:rsid w:val="006D09F9"/>
    <w:rsid w:val="006D2868"/>
    <w:rsid w:val="006D3A2C"/>
    <w:rsid w:val="006D3CE4"/>
    <w:rsid w:val="006D45C5"/>
    <w:rsid w:val="006D49F5"/>
    <w:rsid w:val="006D74CF"/>
    <w:rsid w:val="006E0617"/>
    <w:rsid w:val="006E1B8D"/>
    <w:rsid w:val="006E4AC7"/>
    <w:rsid w:val="006E4C0B"/>
    <w:rsid w:val="006E5B2E"/>
    <w:rsid w:val="006E6F86"/>
    <w:rsid w:val="006F0645"/>
    <w:rsid w:val="006F0ABE"/>
    <w:rsid w:val="006F1744"/>
    <w:rsid w:val="006F26EA"/>
    <w:rsid w:val="006F31CD"/>
    <w:rsid w:val="006F3F9C"/>
    <w:rsid w:val="006F4442"/>
    <w:rsid w:val="006F4477"/>
    <w:rsid w:val="006F4977"/>
    <w:rsid w:val="006F54FA"/>
    <w:rsid w:val="006F731A"/>
    <w:rsid w:val="006F7FEB"/>
    <w:rsid w:val="00700088"/>
    <w:rsid w:val="00700A79"/>
    <w:rsid w:val="00702395"/>
    <w:rsid w:val="00702656"/>
    <w:rsid w:val="00703D7A"/>
    <w:rsid w:val="00705A53"/>
    <w:rsid w:val="00706699"/>
    <w:rsid w:val="0070700A"/>
    <w:rsid w:val="00707505"/>
    <w:rsid w:val="00710CC5"/>
    <w:rsid w:val="00711D5C"/>
    <w:rsid w:val="00712141"/>
    <w:rsid w:val="00712618"/>
    <w:rsid w:val="0071336E"/>
    <w:rsid w:val="0071417B"/>
    <w:rsid w:val="00714C12"/>
    <w:rsid w:val="00715E2D"/>
    <w:rsid w:val="00716860"/>
    <w:rsid w:val="00716D8F"/>
    <w:rsid w:val="007178CD"/>
    <w:rsid w:val="00717FCF"/>
    <w:rsid w:val="00720FEB"/>
    <w:rsid w:val="00722E1E"/>
    <w:rsid w:val="007239C1"/>
    <w:rsid w:val="00724C64"/>
    <w:rsid w:val="00731B75"/>
    <w:rsid w:val="0073268C"/>
    <w:rsid w:val="0073296A"/>
    <w:rsid w:val="00733918"/>
    <w:rsid w:val="00734660"/>
    <w:rsid w:val="007347E3"/>
    <w:rsid w:val="00735B6B"/>
    <w:rsid w:val="00735DD0"/>
    <w:rsid w:val="00736274"/>
    <w:rsid w:val="00740348"/>
    <w:rsid w:val="00741FC8"/>
    <w:rsid w:val="0074280F"/>
    <w:rsid w:val="00742F0E"/>
    <w:rsid w:val="00743959"/>
    <w:rsid w:val="00743E8D"/>
    <w:rsid w:val="0074594F"/>
    <w:rsid w:val="00747DAB"/>
    <w:rsid w:val="00750302"/>
    <w:rsid w:val="00750DEB"/>
    <w:rsid w:val="00751269"/>
    <w:rsid w:val="00752AE0"/>
    <w:rsid w:val="007530A3"/>
    <w:rsid w:val="00754568"/>
    <w:rsid w:val="00755017"/>
    <w:rsid w:val="0075638D"/>
    <w:rsid w:val="00757784"/>
    <w:rsid w:val="00757C50"/>
    <w:rsid w:val="00760D10"/>
    <w:rsid w:val="007627C3"/>
    <w:rsid w:val="00763FCC"/>
    <w:rsid w:val="00764178"/>
    <w:rsid w:val="00764BA3"/>
    <w:rsid w:val="0076501F"/>
    <w:rsid w:val="00767182"/>
    <w:rsid w:val="007700A0"/>
    <w:rsid w:val="00770CCC"/>
    <w:rsid w:val="00770E71"/>
    <w:rsid w:val="00772840"/>
    <w:rsid w:val="0077295C"/>
    <w:rsid w:val="00773100"/>
    <w:rsid w:val="0077373F"/>
    <w:rsid w:val="00773C38"/>
    <w:rsid w:val="007758D9"/>
    <w:rsid w:val="00775D29"/>
    <w:rsid w:val="00777A4E"/>
    <w:rsid w:val="00777D36"/>
    <w:rsid w:val="0078109A"/>
    <w:rsid w:val="00784017"/>
    <w:rsid w:val="0078460F"/>
    <w:rsid w:val="00785B6A"/>
    <w:rsid w:val="00787B08"/>
    <w:rsid w:val="00787F92"/>
    <w:rsid w:val="00790119"/>
    <w:rsid w:val="00790E06"/>
    <w:rsid w:val="00791A50"/>
    <w:rsid w:val="00792533"/>
    <w:rsid w:val="00792848"/>
    <w:rsid w:val="00793E1A"/>
    <w:rsid w:val="00794514"/>
    <w:rsid w:val="00794E4F"/>
    <w:rsid w:val="00794F5C"/>
    <w:rsid w:val="0079515E"/>
    <w:rsid w:val="00795F79"/>
    <w:rsid w:val="007967AC"/>
    <w:rsid w:val="00796ABB"/>
    <w:rsid w:val="00797EDB"/>
    <w:rsid w:val="007A0677"/>
    <w:rsid w:val="007A2597"/>
    <w:rsid w:val="007A266E"/>
    <w:rsid w:val="007A3E39"/>
    <w:rsid w:val="007A5199"/>
    <w:rsid w:val="007A64CC"/>
    <w:rsid w:val="007A6563"/>
    <w:rsid w:val="007A6704"/>
    <w:rsid w:val="007A6A94"/>
    <w:rsid w:val="007A7632"/>
    <w:rsid w:val="007A780B"/>
    <w:rsid w:val="007A7FFD"/>
    <w:rsid w:val="007B4803"/>
    <w:rsid w:val="007B66CB"/>
    <w:rsid w:val="007C18AE"/>
    <w:rsid w:val="007C18F4"/>
    <w:rsid w:val="007C2921"/>
    <w:rsid w:val="007C32DB"/>
    <w:rsid w:val="007C3977"/>
    <w:rsid w:val="007C4F9B"/>
    <w:rsid w:val="007C758D"/>
    <w:rsid w:val="007C7BBC"/>
    <w:rsid w:val="007D036C"/>
    <w:rsid w:val="007D1136"/>
    <w:rsid w:val="007D14C4"/>
    <w:rsid w:val="007D49D6"/>
    <w:rsid w:val="007D532D"/>
    <w:rsid w:val="007D5847"/>
    <w:rsid w:val="007D764D"/>
    <w:rsid w:val="007D7D77"/>
    <w:rsid w:val="007D7FEC"/>
    <w:rsid w:val="007E01D5"/>
    <w:rsid w:val="007E2210"/>
    <w:rsid w:val="007E5B15"/>
    <w:rsid w:val="007E6617"/>
    <w:rsid w:val="007E68E8"/>
    <w:rsid w:val="007E74A5"/>
    <w:rsid w:val="007F4B43"/>
    <w:rsid w:val="007F5665"/>
    <w:rsid w:val="007F6437"/>
    <w:rsid w:val="007F7F48"/>
    <w:rsid w:val="00803166"/>
    <w:rsid w:val="00803935"/>
    <w:rsid w:val="00804636"/>
    <w:rsid w:val="00804CA8"/>
    <w:rsid w:val="008054DC"/>
    <w:rsid w:val="00806A89"/>
    <w:rsid w:val="00806BFF"/>
    <w:rsid w:val="0080709F"/>
    <w:rsid w:val="00807522"/>
    <w:rsid w:val="00807C6D"/>
    <w:rsid w:val="00807D1D"/>
    <w:rsid w:val="008100EC"/>
    <w:rsid w:val="00812C94"/>
    <w:rsid w:val="00813698"/>
    <w:rsid w:val="0081373E"/>
    <w:rsid w:val="008148F0"/>
    <w:rsid w:val="00814D31"/>
    <w:rsid w:val="008153D0"/>
    <w:rsid w:val="008173FB"/>
    <w:rsid w:val="00817C17"/>
    <w:rsid w:val="00820A34"/>
    <w:rsid w:val="00820F0A"/>
    <w:rsid w:val="00822552"/>
    <w:rsid w:val="008231B7"/>
    <w:rsid w:val="00823372"/>
    <w:rsid w:val="008241CC"/>
    <w:rsid w:val="00826215"/>
    <w:rsid w:val="00826384"/>
    <w:rsid w:val="008264A1"/>
    <w:rsid w:val="00827444"/>
    <w:rsid w:val="008300AD"/>
    <w:rsid w:val="008305F7"/>
    <w:rsid w:val="008313DC"/>
    <w:rsid w:val="008332A9"/>
    <w:rsid w:val="008337F1"/>
    <w:rsid w:val="00833935"/>
    <w:rsid w:val="00833CBC"/>
    <w:rsid w:val="00834927"/>
    <w:rsid w:val="00835315"/>
    <w:rsid w:val="00837705"/>
    <w:rsid w:val="00837EB9"/>
    <w:rsid w:val="00837EC4"/>
    <w:rsid w:val="00840AF5"/>
    <w:rsid w:val="008412E9"/>
    <w:rsid w:val="0084306C"/>
    <w:rsid w:val="0084329E"/>
    <w:rsid w:val="008433C9"/>
    <w:rsid w:val="00843847"/>
    <w:rsid w:val="00844F25"/>
    <w:rsid w:val="00844F74"/>
    <w:rsid w:val="00844FC6"/>
    <w:rsid w:val="008466EA"/>
    <w:rsid w:val="00850457"/>
    <w:rsid w:val="00850D3C"/>
    <w:rsid w:val="008518C7"/>
    <w:rsid w:val="00852253"/>
    <w:rsid w:val="0085371C"/>
    <w:rsid w:val="008539F5"/>
    <w:rsid w:val="00853C05"/>
    <w:rsid w:val="00853D95"/>
    <w:rsid w:val="008617DE"/>
    <w:rsid w:val="00861B69"/>
    <w:rsid w:val="0086219F"/>
    <w:rsid w:val="00862B74"/>
    <w:rsid w:val="00864EE7"/>
    <w:rsid w:val="00864F8F"/>
    <w:rsid w:val="00866567"/>
    <w:rsid w:val="00867087"/>
    <w:rsid w:val="00870A92"/>
    <w:rsid w:val="00870D30"/>
    <w:rsid w:val="00871564"/>
    <w:rsid w:val="00873B46"/>
    <w:rsid w:val="00873FE4"/>
    <w:rsid w:val="0087680B"/>
    <w:rsid w:val="00880969"/>
    <w:rsid w:val="00881533"/>
    <w:rsid w:val="00882A8F"/>
    <w:rsid w:val="00882C84"/>
    <w:rsid w:val="00883DD3"/>
    <w:rsid w:val="0088517C"/>
    <w:rsid w:val="00885A85"/>
    <w:rsid w:val="008866A4"/>
    <w:rsid w:val="00892249"/>
    <w:rsid w:val="008931FD"/>
    <w:rsid w:val="0089384A"/>
    <w:rsid w:val="008941D2"/>
    <w:rsid w:val="008952CA"/>
    <w:rsid w:val="00895607"/>
    <w:rsid w:val="00895EE0"/>
    <w:rsid w:val="008966CC"/>
    <w:rsid w:val="00896FE9"/>
    <w:rsid w:val="00897A59"/>
    <w:rsid w:val="008A13B4"/>
    <w:rsid w:val="008A3A19"/>
    <w:rsid w:val="008A48A8"/>
    <w:rsid w:val="008A48F8"/>
    <w:rsid w:val="008A719F"/>
    <w:rsid w:val="008A7E69"/>
    <w:rsid w:val="008B1122"/>
    <w:rsid w:val="008B3435"/>
    <w:rsid w:val="008B3F7E"/>
    <w:rsid w:val="008B4AE1"/>
    <w:rsid w:val="008B56F2"/>
    <w:rsid w:val="008C00BE"/>
    <w:rsid w:val="008C03DD"/>
    <w:rsid w:val="008C0CCF"/>
    <w:rsid w:val="008C0D71"/>
    <w:rsid w:val="008C16A5"/>
    <w:rsid w:val="008C24F6"/>
    <w:rsid w:val="008C4272"/>
    <w:rsid w:val="008C45F1"/>
    <w:rsid w:val="008C47AA"/>
    <w:rsid w:val="008C49EC"/>
    <w:rsid w:val="008C5163"/>
    <w:rsid w:val="008C62CF"/>
    <w:rsid w:val="008C7140"/>
    <w:rsid w:val="008C7358"/>
    <w:rsid w:val="008C77A3"/>
    <w:rsid w:val="008C7DE4"/>
    <w:rsid w:val="008D0E1A"/>
    <w:rsid w:val="008D327C"/>
    <w:rsid w:val="008D36B7"/>
    <w:rsid w:val="008E0AD3"/>
    <w:rsid w:val="008E0E9B"/>
    <w:rsid w:val="008E1263"/>
    <w:rsid w:val="008E170B"/>
    <w:rsid w:val="008E1876"/>
    <w:rsid w:val="008E190E"/>
    <w:rsid w:val="008E1957"/>
    <w:rsid w:val="008E1AC2"/>
    <w:rsid w:val="008E440F"/>
    <w:rsid w:val="008E5AF4"/>
    <w:rsid w:val="008E7131"/>
    <w:rsid w:val="008E7F17"/>
    <w:rsid w:val="008F0472"/>
    <w:rsid w:val="008F0734"/>
    <w:rsid w:val="008F0960"/>
    <w:rsid w:val="008F179B"/>
    <w:rsid w:val="008F31EB"/>
    <w:rsid w:val="008F43CB"/>
    <w:rsid w:val="008F47DE"/>
    <w:rsid w:val="008F4C39"/>
    <w:rsid w:val="008F4E15"/>
    <w:rsid w:val="008F522F"/>
    <w:rsid w:val="008F719A"/>
    <w:rsid w:val="008F7321"/>
    <w:rsid w:val="00901FAC"/>
    <w:rsid w:val="0090238B"/>
    <w:rsid w:val="00904AFE"/>
    <w:rsid w:val="00905273"/>
    <w:rsid w:val="00906CDD"/>
    <w:rsid w:val="00907193"/>
    <w:rsid w:val="009079DF"/>
    <w:rsid w:val="0091029E"/>
    <w:rsid w:val="00910666"/>
    <w:rsid w:val="00910FF2"/>
    <w:rsid w:val="00911CF0"/>
    <w:rsid w:val="009130B1"/>
    <w:rsid w:val="009143B0"/>
    <w:rsid w:val="00914596"/>
    <w:rsid w:val="009158B7"/>
    <w:rsid w:val="00916891"/>
    <w:rsid w:val="00916931"/>
    <w:rsid w:val="00916E3B"/>
    <w:rsid w:val="009172AF"/>
    <w:rsid w:val="00920AA7"/>
    <w:rsid w:val="00920CA4"/>
    <w:rsid w:val="00922B5E"/>
    <w:rsid w:val="00923307"/>
    <w:rsid w:val="00923F7F"/>
    <w:rsid w:val="00924DEB"/>
    <w:rsid w:val="0092619E"/>
    <w:rsid w:val="009262E2"/>
    <w:rsid w:val="0092743E"/>
    <w:rsid w:val="00932AB2"/>
    <w:rsid w:val="00933101"/>
    <w:rsid w:val="00935969"/>
    <w:rsid w:val="009375E3"/>
    <w:rsid w:val="00937E3D"/>
    <w:rsid w:val="009414A2"/>
    <w:rsid w:val="009423A0"/>
    <w:rsid w:val="009424A4"/>
    <w:rsid w:val="00942ECE"/>
    <w:rsid w:val="00943EF9"/>
    <w:rsid w:val="00944276"/>
    <w:rsid w:val="009452BE"/>
    <w:rsid w:val="00945B4D"/>
    <w:rsid w:val="0094657B"/>
    <w:rsid w:val="009468E8"/>
    <w:rsid w:val="00946960"/>
    <w:rsid w:val="009475A8"/>
    <w:rsid w:val="009523F1"/>
    <w:rsid w:val="00952E4E"/>
    <w:rsid w:val="00954491"/>
    <w:rsid w:val="009549CD"/>
    <w:rsid w:val="0095670E"/>
    <w:rsid w:val="00956F4E"/>
    <w:rsid w:val="00956FF4"/>
    <w:rsid w:val="009619CB"/>
    <w:rsid w:val="009652E0"/>
    <w:rsid w:val="00965A54"/>
    <w:rsid w:val="00965A7D"/>
    <w:rsid w:val="009706B3"/>
    <w:rsid w:val="0097167E"/>
    <w:rsid w:val="009716BD"/>
    <w:rsid w:val="0097175A"/>
    <w:rsid w:val="00971AE3"/>
    <w:rsid w:val="00972F03"/>
    <w:rsid w:val="0097426F"/>
    <w:rsid w:val="00975A4F"/>
    <w:rsid w:val="00977BEE"/>
    <w:rsid w:val="00977C60"/>
    <w:rsid w:val="009806F5"/>
    <w:rsid w:val="00980E28"/>
    <w:rsid w:val="009810E0"/>
    <w:rsid w:val="0098285B"/>
    <w:rsid w:val="009841AF"/>
    <w:rsid w:val="00984A40"/>
    <w:rsid w:val="00985227"/>
    <w:rsid w:val="0098769A"/>
    <w:rsid w:val="009924A8"/>
    <w:rsid w:val="009924EC"/>
    <w:rsid w:val="00992883"/>
    <w:rsid w:val="0099373C"/>
    <w:rsid w:val="00995EA3"/>
    <w:rsid w:val="00995FCF"/>
    <w:rsid w:val="00996511"/>
    <w:rsid w:val="00997A31"/>
    <w:rsid w:val="009A0147"/>
    <w:rsid w:val="009A2499"/>
    <w:rsid w:val="009A2825"/>
    <w:rsid w:val="009A2D9D"/>
    <w:rsid w:val="009A3283"/>
    <w:rsid w:val="009A4FB0"/>
    <w:rsid w:val="009B0487"/>
    <w:rsid w:val="009B1504"/>
    <w:rsid w:val="009B198B"/>
    <w:rsid w:val="009B1CD2"/>
    <w:rsid w:val="009B1D30"/>
    <w:rsid w:val="009B2E03"/>
    <w:rsid w:val="009B5699"/>
    <w:rsid w:val="009B6A93"/>
    <w:rsid w:val="009C0413"/>
    <w:rsid w:val="009C0F34"/>
    <w:rsid w:val="009C17CD"/>
    <w:rsid w:val="009C18DD"/>
    <w:rsid w:val="009C1E7D"/>
    <w:rsid w:val="009C340B"/>
    <w:rsid w:val="009C374F"/>
    <w:rsid w:val="009C6056"/>
    <w:rsid w:val="009C687A"/>
    <w:rsid w:val="009C74B4"/>
    <w:rsid w:val="009C7B26"/>
    <w:rsid w:val="009D1644"/>
    <w:rsid w:val="009D1A37"/>
    <w:rsid w:val="009D2155"/>
    <w:rsid w:val="009D34B3"/>
    <w:rsid w:val="009D3C3E"/>
    <w:rsid w:val="009D3D74"/>
    <w:rsid w:val="009D47CB"/>
    <w:rsid w:val="009D5265"/>
    <w:rsid w:val="009D7A6E"/>
    <w:rsid w:val="009E088B"/>
    <w:rsid w:val="009E0C69"/>
    <w:rsid w:val="009E1EFB"/>
    <w:rsid w:val="009E278D"/>
    <w:rsid w:val="009E2E77"/>
    <w:rsid w:val="009E3381"/>
    <w:rsid w:val="009E394F"/>
    <w:rsid w:val="009F2FB7"/>
    <w:rsid w:val="009F3CCC"/>
    <w:rsid w:val="009F51B3"/>
    <w:rsid w:val="00A00AC0"/>
    <w:rsid w:val="00A00E38"/>
    <w:rsid w:val="00A019EF"/>
    <w:rsid w:val="00A02803"/>
    <w:rsid w:val="00A02DD9"/>
    <w:rsid w:val="00A0484B"/>
    <w:rsid w:val="00A0788C"/>
    <w:rsid w:val="00A10CB0"/>
    <w:rsid w:val="00A13D33"/>
    <w:rsid w:val="00A1551E"/>
    <w:rsid w:val="00A16626"/>
    <w:rsid w:val="00A16FED"/>
    <w:rsid w:val="00A204F8"/>
    <w:rsid w:val="00A20655"/>
    <w:rsid w:val="00A21647"/>
    <w:rsid w:val="00A23BFB"/>
    <w:rsid w:val="00A263A8"/>
    <w:rsid w:val="00A264BA"/>
    <w:rsid w:val="00A2652D"/>
    <w:rsid w:val="00A3166D"/>
    <w:rsid w:val="00A31DDC"/>
    <w:rsid w:val="00A32A4B"/>
    <w:rsid w:val="00A32D4B"/>
    <w:rsid w:val="00A33825"/>
    <w:rsid w:val="00A33FF2"/>
    <w:rsid w:val="00A34111"/>
    <w:rsid w:val="00A3474A"/>
    <w:rsid w:val="00A35533"/>
    <w:rsid w:val="00A35C02"/>
    <w:rsid w:val="00A35F29"/>
    <w:rsid w:val="00A37153"/>
    <w:rsid w:val="00A37F8F"/>
    <w:rsid w:val="00A408D0"/>
    <w:rsid w:val="00A41073"/>
    <w:rsid w:val="00A4173E"/>
    <w:rsid w:val="00A4181C"/>
    <w:rsid w:val="00A42198"/>
    <w:rsid w:val="00A4274F"/>
    <w:rsid w:val="00A43B39"/>
    <w:rsid w:val="00A45B04"/>
    <w:rsid w:val="00A45D92"/>
    <w:rsid w:val="00A464F0"/>
    <w:rsid w:val="00A46C15"/>
    <w:rsid w:val="00A472A5"/>
    <w:rsid w:val="00A506D8"/>
    <w:rsid w:val="00A51010"/>
    <w:rsid w:val="00A51DFA"/>
    <w:rsid w:val="00A51E59"/>
    <w:rsid w:val="00A52EE5"/>
    <w:rsid w:val="00A56031"/>
    <w:rsid w:val="00A56529"/>
    <w:rsid w:val="00A5661B"/>
    <w:rsid w:val="00A56DD0"/>
    <w:rsid w:val="00A57184"/>
    <w:rsid w:val="00A57D94"/>
    <w:rsid w:val="00A63212"/>
    <w:rsid w:val="00A6343E"/>
    <w:rsid w:val="00A646BB"/>
    <w:rsid w:val="00A64F15"/>
    <w:rsid w:val="00A65257"/>
    <w:rsid w:val="00A66510"/>
    <w:rsid w:val="00A6703D"/>
    <w:rsid w:val="00A67339"/>
    <w:rsid w:val="00A7231B"/>
    <w:rsid w:val="00A72604"/>
    <w:rsid w:val="00A72EBD"/>
    <w:rsid w:val="00A737AE"/>
    <w:rsid w:val="00A737C7"/>
    <w:rsid w:val="00A75F86"/>
    <w:rsid w:val="00A75FD7"/>
    <w:rsid w:val="00A81A86"/>
    <w:rsid w:val="00A826B3"/>
    <w:rsid w:val="00A834EE"/>
    <w:rsid w:val="00A84974"/>
    <w:rsid w:val="00A85891"/>
    <w:rsid w:val="00A862E5"/>
    <w:rsid w:val="00A863F8"/>
    <w:rsid w:val="00A86E2B"/>
    <w:rsid w:val="00A871D6"/>
    <w:rsid w:val="00A87748"/>
    <w:rsid w:val="00A90DFD"/>
    <w:rsid w:val="00A91D9B"/>
    <w:rsid w:val="00A91FFB"/>
    <w:rsid w:val="00A924C8"/>
    <w:rsid w:val="00A94341"/>
    <w:rsid w:val="00A94CBF"/>
    <w:rsid w:val="00A94EDC"/>
    <w:rsid w:val="00A95638"/>
    <w:rsid w:val="00A959C2"/>
    <w:rsid w:val="00A96C6F"/>
    <w:rsid w:val="00AA006C"/>
    <w:rsid w:val="00AA0DF0"/>
    <w:rsid w:val="00AA24BF"/>
    <w:rsid w:val="00AA28E1"/>
    <w:rsid w:val="00AA2E5F"/>
    <w:rsid w:val="00AA32BF"/>
    <w:rsid w:val="00AA50A0"/>
    <w:rsid w:val="00AB0FF6"/>
    <w:rsid w:val="00AB1192"/>
    <w:rsid w:val="00AB1E1D"/>
    <w:rsid w:val="00AB36B1"/>
    <w:rsid w:val="00AB525E"/>
    <w:rsid w:val="00AB7334"/>
    <w:rsid w:val="00AC0B46"/>
    <w:rsid w:val="00AC189B"/>
    <w:rsid w:val="00AC3956"/>
    <w:rsid w:val="00AC3BEE"/>
    <w:rsid w:val="00AC567A"/>
    <w:rsid w:val="00AC59D8"/>
    <w:rsid w:val="00AC6B19"/>
    <w:rsid w:val="00AC6D1B"/>
    <w:rsid w:val="00AD54B4"/>
    <w:rsid w:val="00AD67FE"/>
    <w:rsid w:val="00AD6B31"/>
    <w:rsid w:val="00AD6EA8"/>
    <w:rsid w:val="00AD7048"/>
    <w:rsid w:val="00AD70F5"/>
    <w:rsid w:val="00AD73EF"/>
    <w:rsid w:val="00AD7C3E"/>
    <w:rsid w:val="00AE12C2"/>
    <w:rsid w:val="00AE1FF9"/>
    <w:rsid w:val="00AE247C"/>
    <w:rsid w:val="00AE37E9"/>
    <w:rsid w:val="00AE7AA1"/>
    <w:rsid w:val="00AE7E48"/>
    <w:rsid w:val="00AF142C"/>
    <w:rsid w:val="00AF1E05"/>
    <w:rsid w:val="00AF288F"/>
    <w:rsid w:val="00AF2A61"/>
    <w:rsid w:val="00B00F9C"/>
    <w:rsid w:val="00B014EC"/>
    <w:rsid w:val="00B023E6"/>
    <w:rsid w:val="00B02FAB"/>
    <w:rsid w:val="00B044EE"/>
    <w:rsid w:val="00B05996"/>
    <w:rsid w:val="00B0608C"/>
    <w:rsid w:val="00B103B4"/>
    <w:rsid w:val="00B1109B"/>
    <w:rsid w:val="00B11265"/>
    <w:rsid w:val="00B114F5"/>
    <w:rsid w:val="00B11FBA"/>
    <w:rsid w:val="00B123DC"/>
    <w:rsid w:val="00B128F6"/>
    <w:rsid w:val="00B1550C"/>
    <w:rsid w:val="00B16564"/>
    <w:rsid w:val="00B20D94"/>
    <w:rsid w:val="00B20DF8"/>
    <w:rsid w:val="00B22856"/>
    <w:rsid w:val="00B2475F"/>
    <w:rsid w:val="00B24ECD"/>
    <w:rsid w:val="00B25031"/>
    <w:rsid w:val="00B25445"/>
    <w:rsid w:val="00B25869"/>
    <w:rsid w:val="00B30312"/>
    <w:rsid w:val="00B31222"/>
    <w:rsid w:val="00B320AE"/>
    <w:rsid w:val="00B33178"/>
    <w:rsid w:val="00B337C5"/>
    <w:rsid w:val="00B33FBC"/>
    <w:rsid w:val="00B33FDA"/>
    <w:rsid w:val="00B35758"/>
    <w:rsid w:val="00B35A0B"/>
    <w:rsid w:val="00B3761F"/>
    <w:rsid w:val="00B40ADE"/>
    <w:rsid w:val="00B40CE1"/>
    <w:rsid w:val="00B4243B"/>
    <w:rsid w:val="00B428A2"/>
    <w:rsid w:val="00B430F3"/>
    <w:rsid w:val="00B4362C"/>
    <w:rsid w:val="00B45169"/>
    <w:rsid w:val="00B46D43"/>
    <w:rsid w:val="00B47799"/>
    <w:rsid w:val="00B507CA"/>
    <w:rsid w:val="00B51AD5"/>
    <w:rsid w:val="00B51FB2"/>
    <w:rsid w:val="00B5244A"/>
    <w:rsid w:val="00B558CB"/>
    <w:rsid w:val="00B5781E"/>
    <w:rsid w:val="00B57855"/>
    <w:rsid w:val="00B57F6B"/>
    <w:rsid w:val="00B606ED"/>
    <w:rsid w:val="00B61A3F"/>
    <w:rsid w:val="00B6246C"/>
    <w:rsid w:val="00B62790"/>
    <w:rsid w:val="00B65588"/>
    <w:rsid w:val="00B66D58"/>
    <w:rsid w:val="00B67379"/>
    <w:rsid w:val="00B67EF7"/>
    <w:rsid w:val="00B701DA"/>
    <w:rsid w:val="00B70E44"/>
    <w:rsid w:val="00B7169A"/>
    <w:rsid w:val="00B71CCB"/>
    <w:rsid w:val="00B72772"/>
    <w:rsid w:val="00B732AE"/>
    <w:rsid w:val="00B734E5"/>
    <w:rsid w:val="00B73A94"/>
    <w:rsid w:val="00B73F22"/>
    <w:rsid w:val="00B7668B"/>
    <w:rsid w:val="00B80464"/>
    <w:rsid w:val="00B80828"/>
    <w:rsid w:val="00B80C40"/>
    <w:rsid w:val="00B81F86"/>
    <w:rsid w:val="00B82F13"/>
    <w:rsid w:val="00B8346C"/>
    <w:rsid w:val="00B85123"/>
    <w:rsid w:val="00B85F8C"/>
    <w:rsid w:val="00B86445"/>
    <w:rsid w:val="00B87BCE"/>
    <w:rsid w:val="00B90E0C"/>
    <w:rsid w:val="00B92A7C"/>
    <w:rsid w:val="00B92D41"/>
    <w:rsid w:val="00B9310C"/>
    <w:rsid w:val="00B93225"/>
    <w:rsid w:val="00B9360C"/>
    <w:rsid w:val="00B9473D"/>
    <w:rsid w:val="00B95456"/>
    <w:rsid w:val="00B95C87"/>
    <w:rsid w:val="00B96B7F"/>
    <w:rsid w:val="00B96D26"/>
    <w:rsid w:val="00BA002E"/>
    <w:rsid w:val="00BA01C1"/>
    <w:rsid w:val="00BA0408"/>
    <w:rsid w:val="00BA0493"/>
    <w:rsid w:val="00BA070B"/>
    <w:rsid w:val="00BA0C44"/>
    <w:rsid w:val="00BA1733"/>
    <w:rsid w:val="00BA3E87"/>
    <w:rsid w:val="00BA496E"/>
    <w:rsid w:val="00BA4C45"/>
    <w:rsid w:val="00BA5E6A"/>
    <w:rsid w:val="00BA602C"/>
    <w:rsid w:val="00BA6740"/>
    <w:rsid w:val="00BA7FAF"/>
    <w:rsid w:val="00BB0A39"/>
    <w:rsid w:val="00BB237F"/>
    <w:rsid w:val="00BB23D3"/>
    <w:rsid w:val="00BB3CD4"/>
    <w:rsid w:val="00BB738A"/>
    <w:rsid w:val="00BC0429"/>
    <w:rsid w:val="00BC144C"/>
    <w:rsid w:val="00BC22C3"/>
    <w:rsid w:val="00BC315B"/>
    <w:rsid w:val="00BC363A"/>
    <w:rsid w:val="00BC37BF"/>
    <w:rsid w:val="00BC4C23"/>
    <w:rsid w:val="00BC565B"/>
    <w:rsid w:val="00BC58F9"/>
    <w:rsid w:val="00BC6A1E"/>
    <w:rsid w:val="00BC6E41"/>
    <w:rsid w:val="00BC6F00"/>
    <w:rsid w:val="00BD0FEB"/>
    <w:rsid w:val="00BD141F"/>
    <w:rsid w:val="00BD15C3"/>
    <w:rsid w:val="00BD3594"/>
    <w:rsid w:val="00BD58CA"/>
    <w:rsid w:val="00BD5984"/>
    <w:rsid w:val="00BD7A6A"/>
    <w:rsid w:val="00BE143B"/>
    <w:rsid w:val="00BE3E89"/>
    <w:rsid w:val="00BE45DF"/>
    <w:rsid w:val="00BE4C55"/>
    <w:rsid w:val="00BE4E00"/>
    <w:rsid w:val="00BE509C"/>
    <w:rsid w:val="00BE6BAF"/>
    <w:rsid w:val="00BE7153"/>
    <w:rsid w:val="00BF1881"/>
    <w:rsid w:val="00BF1DE7"/>
    <w:rsid w:val="00BF32C0"/>
    <w:rsid w:val="00BF43EC"/>
    <w:rsid w:val="00BF5EC7"/>
    <w:rsid w:val="00BF7405"/>
    <w:rsid w:val="00BF76D4"/>
    <w:rsid w:val="00C021C0"/>
    <w:rsid w:val="00C04A03"/>
    <w:rsid w:val="00C04CC5"/>
    <w:rsid w:val="00C0607B"/>
    <w:rsid w:val="00C061E3"/>
    <w:rsid w:val="00C10D80"/>
    <w:rsid w:val="00C127D7"/>
    <w:rsid w:val="00C1325C"/>
    <w:rsid w:val="00C13D01"/>
    <w:rsid w:val="00C1598D"/>
    <w:rsid w:val="00C15B9A"/>
    <w:rsid w:val="00C16C2B"/>
    <w:rsid w:val="00C2063D"/>
    <w:rsid w:val="00C21273"/>
    <w:rsid w:val="00C220AD"/>
    <w:rsid w:val="00C22B5B"/>
    <w:rsid w:val="00C23E5E"/>
    <w:rsid w:val="00C24F8E"/>
    <w:rsid w:val="00C25F57"/>
    <w:rsid w:val="00C26525"/>
    <w:rsid w:val="00C30DDA"/>
    <w:rsid w:val="00C33150"/>
    <w:rsid w:val="00C33876"/>
    <w:rsid w:val="00C35103"/>
    <w:rsid w:val="00C36277"/>
    <w:rsid w:val="00C3795F"/>
    <w:rsid w:val="00C41F0F"/>
    <w:rsid w:val="00C429B2"/>
    <w:rsid w:val="00C44CD5"/>
    <w:rsid w:val="00C479F8"/>
    <w:rsid w:val="00C5005F"/>
    <w:rsid w:val="00C50721"/>
    <w:rsid w:val="00C51162"/>
    <w:rsid w:val="00C51604"/>
    <w:rsid w:val="00C517FD"/>
    <w:rsid w:val="00C51A99"/>
    <w:rsid w:val="00C520BD"/>
    <w:rsid w:val="00C53A3B"/>
    <w:rsid w:val="00C53D57"/>
    <w:rsid w:val="00C54118"/>
    <w:rsid w:val="00C542F1"/>
    <w:rsid w:val="00C5440E"/>
    <w:rsid w:val="00C5455F"/>
    <w:rsid w:val="00C56759"/>
    <w:rsid w:val="00C56828"/>
    <w:rsid w:val="00C56D19"/>
    <w:rsid w:val="00C56DB5"/>
    <w:rsid w:val="00C57349"/>
    <w:rsid w:val="00C60C18"/>
    <w:rsid w:val="00C60C85"/>
    <w:rsid w:val="00C61BFB"/>
    <w:rsid w:val="00C6349E"/>
    <w:rsid w:val="00C644C2"/>
    <w:rsid w:val="00C6464C"/>
    <w:rsid w:val="00C64CB2"/>
    <w:rsid w:val="00C66265"/>
    <w:rsid w:val="00C66384"/>
    <w:rsid w:val="00C75992"/>
    <w:rsid w:val="00C75A40"/>
    <w:rsid w:val="00C76055"/>
    <w:rsid w:val="00C7606A"/>
    <w:rsid w:val="00C8032D"/>
    <w:rsid w:val="00C80883"/>
    <w:rsid w:val="00C8206D"/>
    <w:rsid w:val="00C835CB"/>
    <w:rsid w:val="00C86C32"/>
    <w:rsid w:val="00C8747A"/>
    <w:rsid w:val="00C906A2"/>
    <w:rsid w:val="00C90957"/>
    <w:rsid w:val="00C9172C"/>
    <w:rsid w:val="00C91B08"/>
    <w:rsid w:val="00C92B08"/>
    <w:rsid w:val="00CA0AE3"/>
    <w:rsid w:val="00CA1F15"/>
    <w:rsid w:val="00CA4C1E"/>
    <w:rsid w:val="00CA4F8E"/>
    <w:rsid w:val="00CA5310"/>
    <w:rsid w:val="00CA5A3D"/>
    <w:rsid w:val="00CA77D7"/>
    <w:rsid w:val="00CB035B"/>
    <w:rsid w:val="00CB2A0F"/>
    <w:rsid w:val="00CB3505"/>
    <w:rsid w:val="00CB431B"/>
    <w:rsid w:val="00CB5571"/>
    <w:rsid w:val="00CB591B"/>
    <w:rsid w:val="00CB7234"/>
    <w:rsid w:val="00CC2E8E"/>
    <w:rsid w:val="00CC4C64"/>
    <w:rsid w:val="00CC50CF"/>
    <w:rsid w:val="00CC5AE3"/>
    <w:rsid w:val="00CC5F7E"/>
    <w:rsid w:val="00CD1EF0"/>
    <w:rsid w:val="00CD2DA3"/>
    <w:rsid w:val="00CD322A"/>
    <w:rsid w:val="00CD35FA"/>
    <w:rsid w:val="00CD51D2"/>
    <w:rsid w:val="00CE189E"/>
    <w:rsid w:val="00CE2F92"/>
    <w:rsid w:val="00CE3727"/>
    <w:rsid w:val="00CE3946"/>
    <w:rsid w:val="00CE4123"/>
    <w:rsid w:val="00CE48DE"/>
    <w:rsid w:val="00CE52E8"/>
    <w:rsid w:val="00CE6EBF"/>
    <w:rsid w:val="00CF4055"/>
    <w:rsid w:val="00CF69A9"/>
    <w:rsid w:val="00CF6BBF"/>
    <w:rsid w:val="00D002E9"/>
    <w:rsid w:val="00D00F38"/>
    <w:rsid w:val="00D01CD3"/>
    <w:rsid w:val="00D01FBD"/>
    <w:rsid w:val="00D02078"/>
    <w:rsid w:val="00D03C68"/>
    <w:rsid w:val="00D06D0E"/>
    <w:rsid w:val="00D11717"/>
    <w:rsid w:val="00D120AE"/>
    <w:rsid w:val="00D121E8"/>
    <w:rsid w:val="00D12643"/>
    <w:rsid w:val="00D1332E"/>
    <w:rsid w:val="00D1482C"/>
    <w:rsid w:val="00D14A60"/>
    <w:rsid w:val="00D16ED0"/>
    <w:rsid w:val="00D16EDC"/>
    <w:rsid w:val="00D172BD"/>
    <w:rsid w:val="00D17625"/>
    <w:rsid w:val="00D17DAB"/>
    <w:rsid w:val="00D17E33"/>
    <w:rsid w:val="00D20467"/>
    <w:rsid w:val="00D20E0D"/>
    <w:rsid w:val="00D21CC1"/>
    <w:rsid w:val="00D228AB"/>
    <w:rsid w:val="00D22B73"/>
    <w:rsid w:val="00D235F2"/>
    <w:rsid w:val="00D239CD"/>
    <w:rsid w:val="00D2429F"/>
    <w:rsid w:val="00D24F70"/>
    <w:rsid w:val="00D25027"/>
    <w:rsid w:val="00D25389"/>
    <w:rsid w:val="00D27CCB"/>
    <w:rsid w:val="00D30084"/>
    <w:rsid w:val="00D305D0"/>
    <w:rsid w:val="00D30BBB"/>
    <w:rsid w:val="00D31357"/>
    <w:rsid w:val="00D32B55"/>
    <w:rsid w:val="00D32F57"/>
    <w:rsid w:val="00D33253"/>
    <w:rsid w:val="00D34F3A"/>
    <w:rsid w:val="00D35483"/>
    <w:rsid w:val="00D355CC"/>
    <w:rsid w:val="00D356D5"/>
    <w:rsid w:val="00D35ADA"/>
    <w:rsid w:val="00D35D1A"/>
    <w:rsid w:val="00D36A19"/>
    <w:rsid w:val="00D40EA6"/>
    <w:rsid w:val="00D40EA7"/>
    <w:rsid w:val="00D41DDC"/>
    <w:rsid w:val="00D4228E"/>
    <w:rsid w:val="00D42C8D"/>
    <w:rsid w:val="00D43723"/>
    <w:rsid w:val="00D438E1"/>
    <w:rsid w:val="00D444AF"/>
    <w:rsid w:val="00D44CA2"/>
    <w:rsid w:val="00D508BB"/>
    <w:rsid w:val="00D51D77"/>
    <w:rsid w:val="00D524F7"/>
    <w:rsid w:val="00D541CA"/>
    <w:rsid w:val="00D57027"/>
    <w:rsid w:val="00D57BA7"/>
    <w:rsid w:val="00D607B6"/>
    <w:rsid w:val="00D607F8"/>
    <w:rsid w:val="00D61273"/>
    <w:rsid w:val="00D620B4"/>
    <w:rsid w:val="00D6271A"/>
    <w:rsid w:val="00D64266"/>
    <w:rsid w:val="00D66129"/>
    <w:rsid w:val="00D6732A"/>
    <w:rsid w:val="00D7000D"/>
    <w:rsid w:val="00D70393"/>
    <w:rsid w:val="00D709F4"/>
    <w:rsid w:val="00D75AAE"/>
    <w:rsid w:val="00D76B0D"/>
    <w:rsid w:val="00D776CF"/>
    <w:rsid w:val="00D81A2B"/>
    <w:rsid w:val="00D81BDD"/>
    <w:rsid w:val="00D82E3B"/>
    <w:rsid w:val="00D83CAC"/>
    <w:rsid w:val="00D846DF"/>
    <w:rsid w:val="00D851B8"/>
    <w:rsid w:val="00D863BE"/>
    <w:rsid w:val="00D86596"/>
    <w:rsid w:val="00D87B74"/>
    <w:rsid w:val="00D9054C"/>
    <w:rsid w:val="00D905E5"/>
    <w:rsid w:val="00D90B4F"/>
    <w:rsid w:val="00D9127C"/>
    <w:rsid w:val="00D9309E"/>
    <w:rsid w:val="00D937B1"/>
    <w:rsid w:val="00D95ECD"/>
    <w:rsid w:val="00D96A45"/>
    <w:rsid w:val="00D972E3"/>
    <w:rsid w:val="00D977A5"/>
    <w:rsid w:val="00DA0A08"/>
    <w:rsid w:val="00DA111C"/>
    <w:rsid w:val="00DA2151"/>
    <w:rsid w:val="00DA22E6"/>
    <w:rsid w:val="00DA2D46"/>
    <w:rsid w:val="00DA35E2"/>
    <w:rsid w:val="00DA3E1B"/>
    <w:rsid w:val="00DA5212"/>
    <w:rsid w:val="00DA6C4B"/>
    <w:rsid w:val="00DB0263"/>
    <w:rsid w:val="00DB0585"/>
    <w:rsid w:val="00DB1E92"/>
    <w:rsid w:val="00DB30A3"/>
    <w:rsid w:val="00DB6E4B"/>
    <w:rsid w:val="00DB717F"/>
    <w:rsid w:val="00DB72BF"/>
    <w:rsid w:val="00DB7F90"/>
    <w:rsid w:val="00DC0402"/>
    <w:rsid w:val="00DC21F5"/>
    <w:rsid w:val="00DC253E"/>
    <w:rsid w:val="00DC3E15"/>
    <w:rsid w:val="00DC6BAE"/>
    <w:rsid w:val="00DC7460"/>
    <w:rsid w:val="00DC755A"/>
    <w:rsid w:val="00DD06DC"/>
    <w:rsid w:val="00DD0BCE"/>
    <w:rsid w:val="00DD10B9"/>
    <w:rsid w:val="00DD190F"/>
    <w:rsid w:val="00DD193A"/>
    <w:rsid w:val="00DD1A00"/>
    <w:rsid w:val="00DD3D8E"/>
    <w:rsid w:val="00DD4171"/>
    <w:rsid w:val="00DD4CA7"/>
    <w:rsid w:val="00DD54B7"/>
    <w:rsid w:val="00DD5AA7"/>
    <w:rsid w:val="00DD5AF8"/>
    <w:rsid w:val="00DE04B9"/>
    <w:rsid w:val="00DE06A6"/>
    <w:rsid w:val="00DE2277"/>
    <w:rsid w:val="00DE236D"/>
    <w:rsid w:val="00DE384B"/>
    <w:rsid w:val="00DE4654"/>
    <w:rsid w:val="00DE4ADC"/>
    <w:rsid w:val="00DE5713"/>
    <w:rsid w:val="00DE6268"/>
    <w:rsid w:val="00DE6337"/>
    <w:rsid w:val="00DF37A3"/>
    <w:rsid w:val="00DF54BF"/>
    <w:rsid w:val="00DF5FFF"/>
    <w:rsid w:val="00DF6A1F"/>
    <w:rsid w:val="00DF72C2"/>
    <w:rsid w:val="00E00F05"/>
    <w:rsid w:val="00E01C1C"/>
    <w:rsid w:val="00E0405F"/>
    <w:rsid w:val="00E04DD1"/>
    <w:rsid w:val="00E05060"/>
    <w:rsid w:val="00E05175"/>
    <w:rsid w:val="00E05AE8"/>
    <w:rsid w:val="00E072EF"/>
    <w:rsid w:val="00E1010F"/>
    <w:rsid w:val="00E11D28"/>
    <w:rsid w:val="00E13C2B"/>
    <w:rsid w:val="00E140F2"/>
    <w:rsid w:val="00E14F92"/>
    <w:rsid w:val="00E15A9D"/>
    <w:rsid w:val="00E17088"/>
    <w:rsid w:val="00E172FE"/>
    <w:rsid w:val="00E2051C"/>
    <w:rsid w:val="00E21B86"/>
    <w:rsid w:val="00E22BA3"/>
    <w:rsid w:val="00E237B3"/>
    <w:rsid w:val="00E2449D"/>
    <w:rsid w:val="00E24BAB"/>
    <w:rsid w:val="00E258F5"/>
    <w:rsid w:val="00E25DD0"/>
    <w:rsid w:val="00E27B54"/>
    <w:rsid w:val="00E30409"/>
    <w:rsid w:val="00E339BE"/>
    <w:rsid w:val="00E34209"/>
    <w:rsid w:val="00E34DEC"/>
    <w:rsid w:val="00E35EFA"/>
    <w:rsid w:val="00E43E2C"/>
    <w:rsid w:val="00E43FA9"/>
    <w:rsid w:val="00E450AD"/>
    <w:rsid w:val="00E45A86"/>
    <w:rsid w:val="00E46B97"/>
    <w:rsid w:val="00E47C00"/>
    <w:rsid w:val="00E50B3C"/>
    <w:rsid w:val="00E51888"/>
    <w:rsid w:val="00E51A67"/>
    <w:rsid w:val="00E51EC5"/>
    <w:rsid w:val="00E5285A"/>
    <w:rsid w:val="00E533BF"/>
    <w:rsid w:val="00E54766"/>
    <w:rsid w:val="00E54B6F"/>
    <w:rsid w:val="00E55997"/>
    <w:rsid w:val="00E57955"/>
    <w:rsid w:val="00E60C18"/>
    <w:rsid w:val="00E708FC"/>
    <w:rsid w:val="00E70E6C"/>
    <w:rsid w:val="00E71A68"/>
    <w:rsid w:val="00E7295C"/>
    <w:rsid w:val="00E72A0F"/>
    <w:rsid w:val="00E744F8"/>
    <w:rsid w:val="00E75F25"/>
    <w:rsid w:val="00E76569"/>
    <w:rsid w:val="00E76EF9"/>
    <w:rsid w:val="00E80202"/>
    <w:rsid w:val="00E816AB"/>
    <w:rsid w:val="00E82079"/>
    <w:rsid w:val="00E8275A"/>
    <w:rsid w:val="00E831A4"/>
    <w:rsid w:val="00E8481A"/>
    <w:rsid w:val="00E861F0"/>
    <w:rsid w:val="00E86498"/>
    <w:rsid w:val="00E86A7A"/>
    <w:rsid w:val="00E87FE6"/>
    <w:rsid w:val="00E92D7A"/>
    <w:rsid w:val="00E93ECE"/>
    <w:rsid w:val="00E94934"/>
    <w:rsid w:val="00E970F9"/>
    <w:rsid w:val="00E9782F"/>
    <w:rsid w:val="00E97D3F"/>
    <w:rsid w:val="00EA0426"/>
    <w:rsid w:val="00EA0430"/>
    <w:rsid w:val="00EA0588"/>
    <w:rsid w:val="00EA0F19"/>
    <w:rsid w:val="00EA1202"/>
    <w:rsid w:val="00EA32C5"/>
    <w:rsid w:val="00EA36AA"/>
    <w:rsid w:val="00EA5E1D"/>
    <w:rsid w:val="00EA66E4"/>
    <w:rsid w:val="00EA7D1E"/>
    <w:rsid w:val="00EB21B7"/>
    <w:rsid w:val="00EB26DD"/>
    <w:rsid w:val="00EB3DB6"/>
    <w:rsid w:val="00EB442D"/>
    <w:rsid w:val="00EB57DD"/>
    <w:rsid w:val="00EB6FB2"/>
    <w:rsid w:val="00EB72A0"/>
    <w:rsid w:val="00EB72FB"/>
    <w:rsid w:val="00EC2052"/>
    <w:rsid w:val="00EC2779"/>
    <w:rsid w:val="00EC2DF0"/>
    <w:rsid w:val="00EC4936"/>
    <w:rsid w:val="00EC5AD0"/>
    <w:rsid w:val="00EC7835"/>
    <w:rsid w:val="00ED15AD"/>
    <w:rsid w:val="00ED2B1F"/>
    <w:rsid w:val="00ED3DC3"/>
    <w:rsid w:val="00ED3F50"/>
    <w:rsid w:val="00ED4136"/>
    <w:rsid w:val="00ED5429"/>
    <w:rsid w:val="00ED54AC"/>
    <w:rsid w:val="00ED683C"/>
    <w:rsid w:val="00ED726D"/>
    <w:rsid w:val="00EE0055"/>
    <w:rsid w:val="00EE09FA"/>
    <w:rsid w:val="00EE0FA6"/>
    <w:rsid w:val="00EE25A0"/>
    <w:rsid w:val="00EE38FB"/>
    <w:rsid w:val="00EE4E3C"/>
    <w:rsid w:val="00EE74AF"/>
    <w:rsid w:val="00EF0199"/>
    <w:rsid w:val="00EF0B73"/>
    <w:rsid w:val="00EF4AEC"/>
    <w:rsid w:val="00EF71BF"/>
    <w:rsid w:val="00F002A2"/>
    <w:rsid w:val="00F00B60"/>
    <w:rsid w:val="00F01F3D"/>
    <w:rsid w:val="00F02329"/>
    <w:rsid w:val="00F0280D"/>
    <w:rsid w:val="00F02D9C"/>
    <w:rsid w:val="00F03AB8"/>
    <w:rsid w:val="00F100EC"/>
    <w:rsid w:val="00F124C8"/>
    <w:rsid w:val="00F13EF0"/>
    <w:rsid w:val="00F1439D"/>
    <w:rsid w:val="00F153E4"/>
    <w:rsid w:val="00F15410"/>
    <w:rsid w:val="00F154F5"/>
    <w:rsid w:val="00F16014"/>
    <w:rsid w:val="00F16030"/>
    <w:rsid w:val="00F16B7F"/>
    <w:rsid w:val="00F20F8B"/>
    <w:rsid w:val="00F217BC"/>
    <w:rsid w:val="00F21B75"/>
    <w:rsid w:val="00F23960"/>
    <w:rsid w:val="00F24154"/>
    <w:rsid w:val="00F24B67"/>
    <w:rsid w:val="00F26024"/>
    <w:rsid w:val="00F26A6C"/>
    <w:rsid w:val="00F30057"/>
    <w:rsid w:val="00F30FC6"/>
    <w:rsid w:val="00F31029"/>
    <w:rsid w:val="00F3180F"/>
    <w:rsid w:val="00F3237C"/>
    <w:rsid w:val="00F32B97"/>
    <w:rsid w:val="00F333B4"/>
    <w:rsid w:val="00F33EA7"/>
    <w:rsid w:val="00F34596"/>
    <w:rsid w:val="00F346A6"/>
    <w:rsid w:val="00F34A6B"/>
    <w:rsid w:val="00F34D61"/>
    <w:rsid w:val="00F357C2"/>
    <w:rsid w:val="00F36B7D"/>
    <w:rsid w:val="00F36E22"/>
    <w:rsid w:val="00F36F3A"/>
    <w:rsid w:val="00F37128"/>
    <w:rsid w:val="00F40C12"/>
    <w:rsid w:val="00F41B94"/>
    <w:rsid w:val="00F41E36"/>
    <w:rsid w:val="00F42B42"/>
    <w:rsid w:val="00F44F8F"/>
    <w:rsid w:val="00F45C1B"/>
    <w:rsid w:val="00F4726E"/>
    <w:rsid w:val="00F479AE"/>
    <w:rsid w:val="00F50332"/>
    <w:rsid w:val="00F54550"/>
    <w:rsid w:val="00F55340"/>
    <w:rsid w:val="00F5714A"/>
    <w:rsid w:val="00F60992"/>
    <w:rsid w:val="00F61090"/>
    <w:rsid w:val="00F61594"/>
    <w:rsid w:val="00F61C6B"/>
    <w:rsid w:val="00F62E8B"/>
    <w:rsid w:val="00F63CB4"/>
    <w:rsid w:val="00F64BED"/>
    <w:rsid w:val="00F66668"/>
    <w:rsid w:val="00F675AC"/>
    <w:rsid w:val="00F71585"/>
    <w:rsid w:val="00F72EC5"/>
    <w:rsid w:val="00F7442F"/>
    <w:rsid w:val="00F74B28"/>
    <w:rsid w:val="00F74FAA"/>
    <w:rsid w:val="00F761B9"/>
    <w:rsid w:val="00F76EF4"/>
    <w:rsid w:val="00F77194"/>
    <w:rsid w:val="00F77BE8"/>
    <w:rsid w:val="00F77C7E"/>
    <w:rsid w:val="00F802CC"/>
    <w:rsid w:val="00F81317"/>
    <w:rsid w:val="00F8271B"/>
    <w:rsid w:val="00F82CAC"/>
    <w:rsid w:val="00F830B8"/>
    <w:rsid w:val="00F836C3"/>
    <w:rsid w:val="00F8457E"/>
    <w:rsid w:val="00F859F9"/>
    <w:rsid w:val="00F877BB"/>
    <w:rsid w:val="00F87D8B"/>
    <w:rsid w:val="00F9043A"/>
    <w:rsid w:val="00F906B5"/>
    <w:rsid w:val="00F90E3A"/>
    <w:rsid w:val="00F91182"/>
    <w:rsid w:val="00F922C7"/>
    <w:rsid w:val="00F932BD"/>
    <w:rsid w:val="00F94871"/>
    <w:rsid w:val="00F95C58"/>
    <w:rsid w:val="00F95F2D"/>
    <w:rsid w:val="00F96220"/>
    <w:rsid w:val="00F97AD7"/>
    <w:rsid w:val="00F97F29"/>
    <w:rsid w:val="00FA073D"/>
    <w:rsid w:val="00FA20BC"/>
    <w:rsid w:val="00FA5952"/>
    <w:rsid w:val="00FA668D"/>
    <w:rsid w:val="00FA6D24"/>
    <w:rsid w:val="00FA74FC"/>
    <w:rsid w:val="00FA7629"/>
    <w:rsid w:val="00FB0355"/>
    <w:rsid w:val="00FB2C4C"/>
    <w:rsid w:val="00FB49D7"/>
    <w:rsid w:val="00FB4D95"/>
    <w:rsid w:val="00FB7E4D"/>
    <w:rsid w:val="00FC024A"/>
    <w:rsid w:val="00FC05D6"/>
    <w:rsid w:val="00FC1498"/>
    <w:rsid w:val="00FC1835"/>
    <w:rsid w:val="00FC1C52"/>
    <w:rsid w:val="00FD0CDA"/>
    <w:rsid w:val="00FD0F6C"/>
    <w:rsid w:val="00FD1976"/>
    <w:rsid w:val="00FD2E18"/>
    <w:rsid w:val="00FD312D"/>
    <w:rsid w:val="00FD44CC"/>
    <w:rsid w:val="00FD524C"/>
    <w:rsid w:val="00FD5979"/>
    <w:rsid w:val="00FD6011"/>
    <w:rsid w:val="00FD6999"/>
    <w:rsid w:val="00FD73BD"/>
    <w:rsid w:val="00FD7771"/>
    <w:rsid w:val="00FD7CED"/>
    <w:rsid w:val="00FE23AC"/>
    <w:rsid w:val="00FE2B08"/>
    <w:rsid w:val="00FE37FF"/>
    <w:rsid w:val="00FE3981"/>
    <w:rsid w:val="00FE43C7"/>
    <w:rsid w:val="00FF2635"/>
    <w:rsid w:val="00FF2E62"/>
    <w:rsid w:val="00FF3B54"/>
    <w:rsid w:val="00FF3E93"/>
    <w:rsid w:val="00FF43CE"/>
    <w:rsid w:val="00FF6799"/>
    <w:rsid w:val="00FF75D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8371462"/>
  <w15:docId w15:val="{4B687E40-EF36-4BFE-9B92-7DD5DFECD0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ajorHAnsi" w:eastAsiaTheme="majorEastAsia" w:hAnsiTheme="majorHAnsi" w:cstheme="majorBidi"/>
        <w:sz w:val="22"/>
        <w:szCs w:val="22"/>
        <w:lang w:val="fr-FR" w:eastAsia="fr-FR" w:bidi="ar-SA"/>
      </w:rPr>
    </w:rPrDefault>
    <w:pPrDefault>
      <w:pPr>
        <w:spacing w:after="200" w:line="252" w:lineRule="auto"/>
      </w:pPr>
    </w:pPrDefault>
  </w:docDefaults>
  <w:latentStyles w:defLockedState="0" w:defUIPriority="0" w:defSemiHidden="0" w:defUnhideWhenUsed="0" w:defQFormat="0" w:count="376">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34A6B"/>
  </w:style>
  <w:style w:type="paragraph" w:styleId="Titre1">
    <w:name w:val="heading 1"/>
    <w:basedOn w:val="Normal"/>
    <w:next w:val="Normal"/>
    <w:link w:val="Titre1Car"/>
    <w:uiPriority w:val="9"/>
    <w:qFormat/>
    <w:rsid w:val="006D09F9"/>
    <w:pPr>
      <w:pBdr>
        <w:bottom w:val="thinThickSmallGap" w:sz="12" w:space="1" w:color="943634" w:themeColor="accent2" w:themeShade="BF"/>
      </w:pBdr>
      <w:spacing w:before="400"/>
      <w:jc w:val="center"/>
      <w:outlineLvl w:val="0"/>
    </w:pPr>
    <w:rPr>
      <w:caps/>
      <w:color w:val="632423" w:themeColor="accent2" w:themeShade="80"/>
      <w:spacing w:val="20"/>
      <w:sz w:val="28"/>
      <w:szCs w:val="28"/>
    </w:rPr>
  </w:style>
  <w:style w:type="paragraph" w:styleId="Titre2">
    <w:name w:val="heading 2"/>
    <w:basedOn w:val="Normal"/>
    <w:next w:val="Normal"/>
    <w:link w:val="Titre2Car"/>
    <w:uiPriority w:val="9"/>
    <w:unhideWhenUsed/>
    <w:qFormat/>
    <w:rsid w:val="006D09F9"/>
    <w:pPr>
      <w:pBdr>
        <w:bottom w:val="single" w:sz="4" w:space="1" w:color="622423" w:themeColor="accent2" w:themeShade="7F"/>
      </w:pBdr>
      <w:spacing w:before="400"/>
      <w:jc w:val="center"/>
      <w:outlineLvl w:val="1"/>
    </w:pPr>
    <w:rPr>
      <w:caps/>
      <w:color w:val="632423" w:themeColor="accent2" w:themeShade="80"/>
      <w:spacing w:val="15"/>
      <w:sz w:val="24"/>
      <w:szCs w:val="24"/>
    </w:rPr>
  </w:style>
  <w:style w:type="paragraph" w:styleId="Titre3">
    <w:name w:val="heading 3"/>
    <w:basedOn w:val="Normal"/>
    <w:next w:val="Normal"/>
    <w:link w:val="Titre3Car"/>
    <w:uiPriority w:val="9"/>
    <w:unhideWhenUsed/>
    <w:qFormat/>
    <w:rsid w:val="006D09F9"/>
    <w:pPr>
      <w:pBdr>
        <w:top w:val="dotted" w:sz="4" w:space="1" w:color="622423" w:themeColor="accent2" w:themeShade="7F"/>
        <w:bottom w:val="dotted" w:sz="4" w:space="1" w:color="622423" w:themeColor="accent2" w:themeShade="7F"/>
      </w:pBdr>
      <w:spacing w:before="300"/>
      <w:jc w:val="center"/>
      <w:outlineLvl w:val="2"/>
    </w:pPr>
    <w:rPr>
      <w:caps/>
      <w:color w:val="622423" w:themeColor="accent2" w:themeShade="7F"/>
      <w:sz w:val="24"/>
      <w:szCs w:val="24"/>
    </w:rPr>
  </w:style>
  <w:style w:type="paragraph" w:styleId="Titre4">
    <w:name w:val="heading 4"/>
    <w:basedOn w:val="Normal"/>
    <w:next w:val="Normal"/>
    <w:link w:val="Titre4Car"/>
    <w:uiPriority w:val="9"/>
    <w:unhideWhenUsed/>
    <w:qFormat/>
    <w:rsid w:val="006D09F9"/>
    <w:pPr>
      <w:pBdr>
        <w:bottom w:val="dotted" w:sz="4" w:space="1" w:color="943634" w:themeColor="accent2" w:themeShade="BF"/>
      </w:pBdr>
      <w:spacing w:after="120"/>
      <w:jc w:val="center"/>
      <w:outlineLvl w:val="3"/>
    </w:pPr>
    <w:rPr>
      <w:caps/>
      <w:color w:val="622423" w:themeColor="accent2" w:themeShade="7F"/>
      <w:spacing w:val="10"/>
    </w:rPr>
  </w:style>
  <w:style w:type="paragraph" w:styleId="Titre5">
    <w:name w:val="heading 5"/>
    <w:basedOn w:val="Normal"/>
    <w:next w:val="Normal"/>
    <w:link w:val="Titre5Car"/>
    <w:uiPriority w:val="9"/>
    <w:unhideWhenUsed/>
    <w:qFormat/>
    <w:rsid w:val="006D09F9"/>
    <w:pPr>
      <w:spacing w:before="320" w:after="120"/>
      <w:jc w:val="center"/>
      <w:outlineLvl w:val="4"/>
    </w:pPr>
    <w:rPr>
      <w:caps/>
      <w:color w:val="622423" w:themeColor="accent2" w:themeShade="7F"/>
      <w:spacing w:val="10"/>
    </w:rPr>
  </w:style>
  <w:style w:type="paragraph" w:styleId="Titre6">
    <w:name w:val="heading 6"/>
    <w:basedOn w:val="Normal"/>
    <w:next w:val="Normal"/>
    <w:link w:val="Titre6Car"/>
    <w:uiPriority w:val="9"/>
    <w:unhideWhenUsed/>
    <w:qFormat/>
    <w:rsid w:val="006D09F9"/>
    <w:pPr>
      <w:spacing w:after="120"/>
      <w:jc w:val="center"/>
      <w:outlineLvl w:val="5"/>
    </w:pPr>
    <w:rPr>
      <w:caps/>
      <w:color w:val="943634" w:themeColor="accent2" w:themeShade="BF"/>
      <w:spacing w:val="10"/>
    </w:rPr>
  </w:style>
  <w:style w:type="paragraph" w:styleId="Titre7">
    <w:name w:val="heading 7"/>
    <w:basedOn w:val="Normal"/>
    <w:next w:val="Normal"/>
    <w:link w:val="Titre7Car"/>
    <w:uiPriority w:val="9"/>
    <w:unhideWhenUsed/>
    <w:qFormat/>
    <w:rsid w:val="006D09F9"/>
    <w:pPr>
      <w:spacing w:after="120"/>
      <w:jc w:val="center"/>
      <w:outlineLvl w:val="6"/>
    </w:pPr>
    <w:rPr>
      <w:i/>
      <w:iCs/>
      <w:caps/>
      <w:color w:val="943634" w:themeColor="accent2" w:themeShade="BF"/>
      <w:spacing w:val="10"/>
    </w:rPr>
  </w:style>
  <w:style w:type="paragraph" w:styleId="Titre8">
    <w:name w:val="heading 8"/>
    <w:basedOn w:val="Normal"/>
    <w:next w:val="Normal"/>
    <w:link w:val="Titre8Car"/>
    <w:uiPriority w:val="9"/>
    <w:unhideWhenUsed/>
    <w:qFormat/>
    <w:rsid w:val="006D09F9"/>
    <w:pPr>
      <w:spacing w:after="120"/>
      <w:jc w:val="center"/>
      <w:outlineLvl w:val="7"/>
    </w:pPr>
    <w:rPr>
      <w:caps/>
      <w:spacing w:val="10"/>
      <w:sz w:val="20"/>
      <w:szCs w:val="20"/>
    </w:rPr>
  </w:style>
  <w:style w:type="paragraph" w:styleId="Titre9">
    <w:name w:val="heading 9"/>
    <w:basedOn w:val="Normal"/>
    <w:next w:val="Normal"/>
    <w:link w:val="Titre9Car"/>
    <w:uiPriority w:val="9"/>
    <w:unhideWhenUsed/>
    <w:qFormat/>
    <w:rsid w:val="006D09F9"/>
    <w:pPr>
      <w:spacing w:after="120"/>
      <w:jc w:val="center"/>
      <w:outlineLvl w:val="8"/>
    </w:pPr>
    <w:rPr>
      <w:i/>
      <w:iCs/>
      <w:caps/>
      <w:spacing w:val="10"/>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rsid w:val="005A7512"/>
    <w:pPr>
      <w:tabs>
        <w:tab w:val="center" w:pos="4536"/>
        <w:tab w:val="right" w:pos="9072"/>
      </w:tabs>
    </w:pPr>
  </w:style>
  <w:style w:type="paragraph" w:styleId="Pieddepage">
    <w:name w:val="footer"/>
    <w:basedOn w:val="Normal"/>
    <w:link w:val="PieddepageCar"/>
    <w:uiPriority w:val="99"/>
    <w:rsid w:val="005A7512"/>
    <w:pPr>
      <w:jc w:val="center"/>
    </w:pPr>
  </w:style>
  <w:style w:type="paragraph" w:styleId="TM1">
    <w:name w:val="toc 1"/>
    <w:basedOn w:val="Normal"/>
    <w:next w:val="Normal"/>
    <w:autoRedefine/>
    <w:uiPriority w:val="39"/>
    <w:rsid w:val="005A7512"/>
  </w:style>
  <w:style w:type="paragraph" w:styleId="TM2">
    <w:name w:val="toc 2"/>
    <w:basedOn w:val="Normal"/>
    <w:next w:val="Normal"/>
    <w:autoRedefine/>
    <w:uiPriority w:val="39"/>
    <w:rsid w:val="005A7512"/>
    <w:pPr>
      <w:ind w:left="200"/>
    </w:pPr>
  </w:style>
  <w:style w:type="paragraph" w:styleId="TM3">
    <w:name w:val="toc 3"/>
    <w:basedOn w:val="Normal"/>
    <w:next w:val="Normal"/>
    <w:autoRedefine/>
    <w:uiPriority w:val="39"/>
    <w:rsid w:val="005A7512"/>
    <w:pPr>
      <w:ind w:left="400"/>
    </w:pPr>
  </w:style>
  <w:style w:type="paragraph" w:customStyle="1" w:styleId="Style1">
    <w:name w:val="Style1"/>
    <w:basedOn w:val="Normal"/>
    <w:autoRedefine/>
    <w:rsid w:val="007E68E8"/>
    <w:pPr>
      <w:spacing w:after="0" w:line="276" w:lineRule="auto"/>
    </w:pPr>
  </w:style>
  <w:style w:type="paragraph" w:customStyle="1" w:styleId="Normal2">
    <w:name w:val="Normal2"/>
    <w:basedOn w:val="Normal"/>
    <w:link w:val="Normal2Car"/>
    <w:autoRedefine/>
    <w:rsid w:val="001E060C"/>
  </w:style>
  <w:style w:type="paragraph" w:styleId="Retraitcorpsdetexte">
    <w:name w:val="Body Text Indent"/>
    <w:basedOn w:val="Normal"/>
    <w:rsid w:val="005A7512"/>
    <w:pPr>
      <w:pBdr>
        <w:top w:val="single" w:sz="4" w:space="16" w:color="auto"/>
        <w:left w:val="single" w:sz="4" w:space="4" w:color="auto"/>
        <w:bottom w:val="single" w:sz="4" w:space="15" w:color="auto"/>
        <w:right w:val="single" w:sz="4" w:space="4" w:color="auto"/>
      </w:pBdr>
      <w:shd w:val="pct12" w:color="auto" w:fill="FFFFFF"/>
      <w:ind w:left="3402"/>
      <w:jc w:val="center"/>
    </w:pPr>
    <w:rPr>
      <w:b/>
      <w:i/>
      <w:sz w:val="28"/>
    </w:rPr>
  </w:style>
  <w:style w:type="paragraph" w:styleId="Corpsdetexte">
    <w:name w:val="Body Text"/>
    <w:basedOn w:val="Normal"/>
    <w:rsid w:val="005A7512"/>
    <w:rPr>
      <w:color w:val="FF0000"/>
    </w:rPr>
  </w:style>
  <w:style w:type="paragraph" w:customStyle="1" w:styleId="Corpsdetexte21">
    <w:name w:val="Corps de texte 21"/>
    <w:basedOn w:val="Normal"/>
    <w:rsid w:val="005A7512"/>
    <w:rPr>
      <w:rFonts w:ascii="Times New Roman" w:hAnsi="Times New Roman"/>
      <w:b/>
      <w:i/>
      <w:color w:val="0000FF"/>
      <w:sz w:val="24"/>
    </w:rPr>
  </w:style>
  <w:style w:type="paragraph" w:styleId="Retraitcorpsdetexte2">
    <w:name w:val="Body Text Indent 2"/>
    <w:basedOn w:val="Normal"/>
    <w:rsid w:val="005A7512"/>
    <w:pPr>
      <w:ind w:left="2124" w:firstLine="6"/>
    </w:pPr>
    <w:rPr>
      <w:rFonts w:ascii="Times New Roman" w:hAnsi="Times New Roman"/>
      <w:i/>
      <w:sz w:val="24"/>
    </w:rPr>
  </w:style>
  <w:style w:type="paragraph" w:styleId="Corpsdetexte2">
    <w:name w:val="Body Text 2"/>
    <w:basedOn w:val="Normal"/>
    <w:rsid w:val="005A7512"/>
    <w:rPr>
      <w:b/>
      <w:bCs/>
      <w:color w:val="FF0000"/>
    </w:rPr>
  </w:style>
  <w:style w:type="character" w:styleId="Numrodepage">
    <w:name w:val="page number"/>
    <w:basedOn w:val="Policepardfaut"/>
    <w:rsid w:val="005A7512"/>
  </w:style>
  <w:style w:type="paragraph" w:styleId="Corpsdetexte3">
    <w:name w:val="Body Text 3"/>
    <w:basedOn w:val="Normal"/>
    <w:rsid w:val="00DC3E15"/>
    <w:pPr>
      <w:spacing w:after="120"/>
    </w:pPr>
    <w:rPr>
      <w:sz w:val="16"/>
      <w:szCs w:val="16"/>
    </w:rPr>
  </w:style>
  <w:style w:type="paragraph" w:styleId="Sous-titre">
    <w:name w:val="Subtitle"/>
    <w:basedOn w:val="Normal"/>
    <w:next w:val="Normal"/>
    <w:link w:val="Sous-titreCar"/>
    <w:uiPriority w:val="11"/>
    <w:qFormat/>
    <w:rsid w:val="006D09F9"/>
    <w:pPr>
      <w:spacing w:after="560" w:line="240" w:lineRule="auto"/>
      <w:jc w:val="center"/>
    </w:pPr>
    <w:rPr>
      <w:caps/>
      <w:spacing w:val="20"/>
      <w:sz w:val="18"/>
      <w:szCs w:val="18"/>
    </w:rPr>
  </w:style>
  <w:style w:type="paragraph" w:customStyle="1" w:styleId="Corps">
    <w:name w:val="Corps"/>
    <w:basedOn w:val="Normal"/>
    <w:rsid w:val="007D036C"/>
    <w:pPr>
      <w:ind w:left="1701" w:right="567"/>
    </w:pPr>
    <w:rPr>
      <w:rFonts w:ascii="Times New Roman" w:hAnsi="Times New Roman"/>
    </w:rPr>
  </w:style>
  <w:style w:type="paragraph" w:customStyle="1" w:styleId="Retraitcorpsdetexte31">
    <w:name w:val="Retrait corps de texte 31"/>
    <w:basedOn w:val="Normal"/>
    <w:rsid w:val="006C3541"/>
    <w:pPr>
      <w:ind w:left="426" w:hanging="426"/>
    </w:pPr>
    <w:rPr>
      <w:rFonts w:ascii="Helvetica" w:hAnsi="Helvetica"/>
    </w:rPr>
  </w:style>
  <w:style w:type="paragraph" w:customStyle="1" w:styleId="alina2">
    <w:name w:val="alinéa2"/>
    <w:basedOn w:val="Normal"/>
    <w:rsid w:val="006C3541"/>
    <w:pPr>
      <w:tabs>
        <w:tab w:val="left" w:pos="1729"/>
      </w:tabs>
      <w:ind w:left="1120" w:right="332" w:hanging="460"/>
    </w:pPr>
    <w:rPr>
      <w:rFonts w:ascii="Helvetica" w:hAnsi="Helvetica"/>
    </w:rPr>
  </w:style>
  <w:style w:type="paragraph" w:styleId="Textedebulles">
    <w:name w:val="Balloon Text"/>
    <w:basedOn w:val="Normal"/>
    <w:semiHidden/>
    <w:rsid w:val="00D1332E"/>
    <w:rPr>
      <w:rFonts w:ascii="Tahoma" w:hAnsi="Tahoma" w:cs="Tahoma"/>
      <w:sz w:val="16"/>
      <w:szCs w:val="16"/>
    </w:rPr>
  </w:style>
  <w:style w:type="character" w:customStyle="1" w:styleId="doc-titre1">
    <w:name w:val="doc-titre1"/>
    <w:rsid w:val="00F675AC"/>
    <w:rPr>
      <w:b w:val="0"/>
      <w:bCs w:val="0"/>
    </w:rPr>
  </w:style>
  <w:style w:type="table" w:styleId="Grilledutableau">
    <w:name w:val="Table Grid"/>
    <w:aliases w:val="Ma sélection"/>
    <w:basedOn w:val="TableauNormal"/>
    <w:rsid w:val="008241CC"/>
    <w:pPr>
      <w:jc w:val="center"/>
    </w:pPr>
    <w:tblPr>
      <w:tblBorders>
        <w:top w:val="single" w:sz="8" w:space="0" w:color="548DD4" w:themeColor="text2" w:themeTint="99"/>
        <w:left w:val="single" w:sz="8" w:space="0" w:color="548DD4" w:themeColor="text2" w:themeTint="99"/>
        <w:bottom w:val="single" w:sz="8" w:space="0" w:color="548DD4" w:themeColor="text2" w:themeTint="99"/>
        <w:right w:val="single" w:sz="8" w:space="0" w:color="548DD4" w:themeColor="text2" w:themeTint="99"/>
        <w:insideH w:val="single" w:sz="8" w:space="0" w:color="548DD4" w:themeColor="text2" w:themeTint="99"/>
        <w:insideV w:val="single" w:sz="8" w:space="0" w:color="548DD4" w:themeColor="text2" w:themeTint="99"/>
      </w:tblBorders>
    </w:tblPr>
    <w:tcPr>
      <w:vAlign w:val="center"/>
    </w:tcPr>
    <w:tblStylePr w:type="firstRow">
      <w:rPr>
        <w:b/>
      </w:rPr>
      <w:tblPr/>
      <w:tcPr>
        <w:tcBorders>
          <w:bottom w:val="single" w:sz="12" w:space="0" w:color="548DD4" w:themeColor="text2" w:themeTint="99"/>
        </w:tcBorders>
        <w:shd w:val="clear" w:color="auto" w:fill="DBE5F1" w:themeFill="accent1" w:themeFillTint="33"/>
      </w:tcPr>
    </w:tblStylePr>
    <w:tblStylePr w:type="firstCol">
      <w:rPr>
        <w:b/>
      </w:rPr>
      <w:tblPr/>
      <w:tcPr>
        <w:shd w:val="clear" w:color="auto" w:fill="DBE5F1" w:themeFill="accent1" w:themeFillTint="33"/>
      </w:tcPr>
    </w:tblStylePr>
  </w:style>
  <w:style w:type="character" w:styleId="Lienhypertexte">
    <w:name w:val="Hyperlink"/>
    <w:uiPriority w:val="99"/>
    <w:rsid w:val="00DB7F90"/>
    <w:rPr>
      <w:color w:val="0000FF"/>
      <w:u w:val="single"/>
    </w:rPr>
  </w:style>
  <w:style w:type="character" w:customStyle="1" w:styleId="Normal2Car">
    <w:name w:val="Normal2 Car"/>
    <w:link w:val="Normal2"/>
    <w:rsid w:val="001E060C"/>
  </w:style>
  <w:style w:type="character" w:styleId="Marquedecommentaire">
    <w:name w:val="annotation reference"/>
    <w:rsid w:val="00A737AE"/>
    <w:rPr>
      <w:sz w:val="16"/>
      <w:szCs w:val="16"/>
    </w:rPr>
  </w:style>
  <w:style w:type="paragraph" w:styleId="Commentaire">
    <w:name w:val="annotation text"/>
    <w:basedOn w:val="Normal"/>
    <w:link w:val="CommentaireCar"/>
    <w:rsid w:val="00A737AE"/>
  </w:style>
  <w:style w:type="character" w:customStyle="1" w:styleId="CommentaireCar">
    <w:name w:val="Commentaire Car"/>
    <w:link w:val="Commentaire"/>
    <w:rsid w:val="00A737AE"/>
    <w:rPr>
      <w:rFonts w:ascii="Arial" w:hAnsi="Arial"/>
      <w:color w:val="000000"/>
    </w:rPr>
  </w:style>
  <w:style w:type="paragraph" w:styleId="Objetducommentaire">
    <w:name w:val="annotation subject"/>
    <w:basedOn w:val="Commentaire"/>
    <w:next w:val="Commentaire"/>
    <w:link w:val="ObjetducommentaireCar"/>
    <w:rsid w:val="00A737AE"/>
    <w:rPr>
      <w:b/>
      <w:bCs/>
    </w:rPr>
  </w:style>
  <w:style w:type="character" w:customStyle="1" w:styleId="ObjetducommentaireCar">
    <w:name w:val="Objet du commentaire Car"/>
    <w:link w:val="Objetducommentaire"/>
    <w:rsid w:val="00A737AE"/>
    <w:rPr>
      <w:rFonts w:ascii="Arial" w:hAnsi="Arial"/>
      <w:b/>
      <w:bCs/>
      <w:color w:val="000000"/>
    </w:rPr>
  </w:style>
  <w:style w:type="paragraph" w:styleId="Paragraphedeliste">
    <w:name w:val="List Paragraph"/>
    <w:basedOn w:val="Normal"/>
    <w:uiPriority w:val="34"/>
    <w:qFormat/>
    <w:rsid w:val="006D09F9"/>
    <w:pPr>
      <w:ind w:left="720"/>
      <w:contextualSpacing/>
    </w:pPr>
  </w:style>
  <w:style w:type="paragraph" w:customStyle="1" w:styleId="Car">
    <w:name w:val="Car"/>
    <w:basedOn w:val="Normal"/>
    <w:rsid w:val="004073DD"/>
    <w:pPr>
      <w:widowControl w:val="0"/>
      <w:overflowPunct w:val="0"/>
      <w:autoSpaceDE w:val="0"/>
      <w:autoSpaceDN w:val="0"/>
      <w:adjustRightInd w:val="0"/>
      <w:spacing w:before="100" w:beforeAutospacing="1" w:after="100" w:afterAutospacing="1" w:line="240" w:lineRule="exact"/>
    </w:pPr>
    <w:rPr>
      <w:rFonts w:ascii="Tahoma" w:hAnsi="Tahoma" w:cs="Tahoma"/>
      <w:lang w:val="en-US" w:eastAsia="en-US"/>
    </w:rPr>
  </w:style>
  <w:style w:type="table" w:styleId="Tableauweb2">
    <w:name w:val="Table Web 2"/>
    <w:basedOn w:val="TableauNormal"/>
    <w:rsid w:val="004E233E"/>
    <w:pPr>
      <w:jc w:val="both"/>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customStyle="1" w:styleId="Titre1Car">
    <w:name w:val="Titre 1 Car"/>
    <w:basedOn w:val="Policepardfaut"/>
    <w:link w:val="Titre1"/>
    <w:uiPriority w:val="9"/>
    <w:rsid w:val="006D09F9"/>
    <w:rPr>
      <w:caps/>
      <w:color w:val="632423" w:themeColor="accent2" w:themeShade="80"/>
      <w:spacing w:val="20"/>
      <w:sz w:val="28"/>
      <w:szCs w:val="28"/>
    </w:rPr>
  </w:style>
  <w:style w:type="character" w:customStyle="1" w:styleId="Titre2Car">
    <w:name w:val="Titre 2 Car"/>
    <w:basedOn w:val="Policepardfaut"/>
    <w:link w:val="Titre2"/>
    <w:uiPriority w:val="9"/>
    <w:rsid w:val="006D09F9"/>
    <w:rPr>
      <w:caps/>
      <w:color w:val="632423" w:themeColor="accent2" w:themeShade="80"/>
      <w:spacing w:val="15"/>
      <w:sz w:val="24"/>
      <w:szCs w:val="24"/>
    </w:rPr>
  </w:style>
  <w:style w:type="character" w:customStyle="1" w:styleId="Titre3Car">
    <w:name w:val="Titre 3 Car"/>
    <w:basedOn w:val="Policepardfaut"/>
    <w:link w:val="Titre3"/>
    <w:uiPriority w:val="9"/>
    <w:rsid w:val="006D09F9"/>
    <w:rPr>
      <w:caps/>
      <w:color w:val="622423" w:themeColor="accent2" w:themeShade="7F"/>
      <w:sz w:val="24"/>
      <w:szCs w:val="24"/>
    </w:rPr>
  </w:style>
  <w:style w:type="character" w:customStyle="1" w:styleId="Titre4Car">
    <w:name w:val="Titre 4 Car"/>
    <w:basedOn w:val="Policepardfaut"/>
    <w:link w:val="Titre4"/>
    <w:uiPriority w:val="9"/>
    <w:rsid w:val="006D09F9"/>
    <w:rPr>
      <w:caps/>
      <w:color w:val="622423" w:themeColor="accent2" w:themeShade="7F"/>
      <w:spacing w:val="10"/>
    </w:rPr>
  </w:style>
  <w:style w:type="character" w:customStyle="1" w:styleId="Titre5Car">
    <w:name w:val="Titre 5 Car"/>
    <w:basedOn w:val="Policepardfaut"/>
    <w:link w:val="Titre5"/>
    <w:uiPriority w:val="9"/>
    <w:rsid w:val="006D09F9"/>
    <w:rPr>
      <w:caps/>
      <w:color w:val="622423" w:themeColor="accent2" w:themeShade="7F"/>
      <w:spacing w:val="10"/>
    </w:rPr>
  </w:style>
  <w:style w:type="character" w:customStyle="1" w:styleId="Titre6Car">
    <w:name w:val="Titre 6 Car"/>
    <w:basedOn w:val="Policepardfaut"/>
    <w:link w:val="Titre6"/>
    <w:uiPriority w:val="9"/>
    <w:rsid w:val="006D09F9"/>
    <w:rPr>
      <w:caps/>
      <w:color w:val="943634" w:themeColor="accent2" w:themeShade="BF"/>
      <w:spacing w:val="10"/>
    </w:rPr>
  </w:style>
  <w:style w:type="character" w:customStyle="1" w:styleId="Titre7Car">
    <w:name w:val="Titre 7 Car"/>
    <w:basedOn w:val="Policepardfaut"/>
    <w:link w:val="Titre7"/>
    <w:uiPriority w:val="9"/>
    <w:rsid w:val="006D09F9"/>
    <w:rPr>
      <w:i/>
      <w:iCs/>
      <w:caps/>
      <w:color w:val="943634" w:themeColor="accent2" w:themeShade="BF"/>
      <w:spacing w:val="10"/>
    </w:rPr>
  </w:style>
  <w:style w:type="character" w:customStyle="1" w:styleId="Titre8Car">
    <w:name w:val="Titre 8 Car"/>
    <w:basedOn w:val="Policepardfaut"/>
    <w:link w:val="Titre8"/>
    <w:uiPriority w:val="9"/>
    <w:rsid w:val="006D09F9"/>
    <w:rPr>
      <w:caps/>
      <w:spacing w:val="10"/>
      <w:sz w:val="20"/>
      <w:szCs w:val="20"/>
    </w:rPr>
  </w:style>
  <w:style w:type="character" w:customStyle="1" w:styleId="Titre9Car">
    <w:name w:val="Titre 9 Car"/>
    <w:basedOn w:val="Policepardfaut"/>
    <w:link w:val="Titre9"/>
    <w:uiPriority w:val="9"/>
    <w:rsid w:val="006D09F9"/>
    <w:rPr>
      <w:i/>
      <w:iCs/>
      <w:caps/>
      <w:spacing w:val="10"/>
      <w:sz w:val="20"/>
      <w:szCs w:val="20"/>
    </w:rPr>
  </w:style>
  <w:style w:type="paragraph" w:styleId="Lgende">
    <w:name w:val="caption"/>
    <w:basedOn w:val="Normal"/>
    <w:next w:val="Normal"/>
    <w:uiPriority w:val="35"/>
    <w:semiHidden/>
    <w:unhideWhenUsed/>
    <w:qFormat/>
    <w:rsid w:val="006D09F9"/>
    <w:rPr>
      <w:caps/>
      <w:spacing w:val="10"/>
      <w:sz w:val="18"/>
      <w:szCs w:val="18"/>
    </w:rPr>
  </w:style>
  <w:style w:type="paragraph" w:styleId="Titre">
    <w:name w:val="Title"/>
    <w:basedOn w:val="Normal"/>
    <w:next w:val="Normal"/>
    <w:link w:val="TitreCar"/>
    <w:uiPriority w:val="10"/>
    <w:qFormat/>
    <w:rsid w:val="006D09F9"/>
    <w:pPr>
      <w:pBdr>
        <w:top w:val="dotted" w:sz="2" w:space="1" w:color="632423" w:themeColor="accent2" w:themeShade="80"/>
        <w:bottom w:val="dotted" w:sz="2" w:space="6" w:color="632423" w:themeColor="accent2" w:themeShade="80"/>
      </w:pBdr>
      <w:spacing w:before="500" w:after="300" w:line="240" w:lineRule="auto"/>
      <w:jc w:val="center"/>
    </w:pPr>
    <w:rPr>
      <w:caps/>
      <w:color w:val="632423" w:themeColor="accent2" w:themeShade="80"/>
      <w:spacing w:val="50"/>
      <w:sz w:val="44"/>
      <w:szCs w:val="44"/>
    </w:rPr>
  </w:style>
  <w:style w:type="character" w:customStyle="1" w:styleId="TitreCar">
    <w:name w:val="Titre Car"/>
    <w:basedOn w:val="Policepardfaut"/>
    <w:link w:val="Titre"/>
    <w:uiPriority w:val="10"/>
    <w:rsid w:val="006D09F9"/>
    <w:rPr>
      <w:caps/>
      <w:color w:val="632423" w:themeColor="accent2" w:themeShade="80"/>
      <w:spacing w:val="50"/>
      <w:sz w:val="44"/>
      <w:szCs w:val="44"/>
    </w:rPr>
  </w:style>
  <w:style w:type="character" w:customStyle="1" w:styleId="Sous-titreCar">
    <w:name w:val="Sous-titre Car"/>
    <w:basedOn w:val="Policepardfaut"/>
    <w:link w:val="Sous-titre"/>
    <w:uiPriority w:val="11"/>
    <w:rsid w:val="006D09F9"/>
    <w:rPr>
      <w:caps/>
      <w:spacing w:val="20"/>
      <w:sz w:val="18"/>
      <w:szCs w:val="18"/>
    </w:rPr>
  </w:style>
  <w:style w:type="character" w:styleId="lev">
    <w:name w:val="Strong"/>
    <w:uiPriority w:val="22"/>
    <w:qFormat/>
    <w:rsid w:val="006D09F9"/>
    <w:rPr>
      <w:b/>
      <w:bCs/>
      <w:color w:val="943634" w:themeColor="accent2" w:themeShade="BF"/>
      <w:spacing w:val="5"/>
    </w:rPr>
  </w:style>
  <w:style w:type="character" w:styleId="Accentuation">
    <w:name w:val="Emphasis"/>
    <w:uiPriority w:val="20"/>
    <w:qFormat/>
    <w:rsid w:val="006D09F9"/>
    <w:rPr>
      <w:caps/>
      <w:spacing w:val="5"/>
      <w:sz w:val="20"/>
      <w:szCs w:val="20"/>
    </w:rPr>
  </w:style>
  <w:style w:type="paragraph" w:styleId="Sansinterligne">
    <w:name w:val="No Spacing"/>
    <w:basedOn w:val="Normal"/>
    <w:link w:val="SansinterligneCar"/>
    <w:uiPriority w:val="1"/>
    <w:qFormat/>
    <w:rsid w:val="006D09F9"/>
    <w:pPr>
      <w:spacing w:after="0" w:line="240" w:lineRule="auto"/>
    </w:pPr>
  </w:style>
  <w:style w:type="character" w:customStyle="1" w:styleId="SansinterligneCar">
    <w:name w:val="Sans interligne Car"/>
    <w:basedOn w:val="Policepardfaut"/>
    <w:link w:val="Sansinterligne"/>
    <w:uiPriority w:val="1"/>
    <w:rsid w:val="006D09F9"/>
  </w:style>
  <w:style w:type="paragraph" w:styleId="Citation">
    <w:name w:val="Quote"/>
    <w:basedOn w:val="Normal"/>
    <w:next w:val="Normal"/>
    <w:link w:val="CitationCar"/>
    <w:uiPriority w:val="29"/>
    <w:qFormat/>
    <w:rsid w:val="006D09F9"/>
    <w:rPr>
      <w:i/>
      <w:iCs/>
    </w:rPr>
  </w:style>
  <w:style w:type="character" w:customStyle="1" w:styleId="CitationCar">
    <w:name w:val="Citation Car"/>
    <w:basedOn w:val="Policepardfaut"/>
    <w:link w:val="Citation"/>
    <w:uiPriority w:val="29"/>
    <w:rsid w:val="006D09F9"/>
    <w:rPr>
      <w:i/>
      <w:iCs/>
    </w:rPr>
  </w:style>
  <w:style w:type="paragraph" w:styleId="Citationintense">
    <w:name w:val="Intense Quote"/>
    <w:basedOn w:val="Normal"/>
    <w:next w:val="Normal"/>
    <w:link w:val="CitationintenseCar"/>
    <w:uiPriority w:val="30"/>
    <w:qFormat/>
    <w:rsid w:val="006D09F9"/>
    <w:pPr>
      <w:pBdr>
        <w:top w:val="dotted" w:sz="2" w:space="10" w:color="632423" w:themeColor="accent2" w:themeShade="80"/>
        <w:bottom w:val="dotted" w:sz="2" w:space="4" w:color="632423" w:themeColor="accent2" w:themeShade="80"/>
      </w:pBdr>
      <w:spacing w:before="160" w:line="300" w:lineRule="auto"/>
      <w:ind w:left="1440" w:right="1440"/>
    </w:pPr>
    <w:rPr>
      <w:caps/>
      <w:color w:val="622423" w:themeColor="accent2" w:themeShade="7F"/>
      <w:spacing w:val="5"/>
      <w:sz w:val="20"/>
      <w:szCs w:val="20"/>
    </w:rPr>
  </w:style>
  <w:style w:type="character" w:customStyle="1" w:styleId="CitationintenseCar">
    <w:name w:val="Citation intense Car"/>
    <w:basedOn w:val="Policepardfaut"/>
    <w:link w:val="Citationintense"/>
    <w:uiPriority w:val="30"/>
    <w:rsid w:val="006D09F9"/>
    <w:rPr>
      <w:caps/>
      <w:color w:val="622423" w:themeColor="accent2" w:themeShade="7F"/>
      <w:spacing w:val="5"/>
      <w:sz w:val="20"/>
      <w:szCs w:val="20"/>
    </w:rPr>
  </w:style>
  <w:style w:type="character" w:styleId="Accentuationlgre">
    <w:name w:val="Subtle Emphasis"/>
    <w:uiPriority w:val="19"/>
    <w:qFormat/>
    <w:rsid w:val="006D09F9"/>
    <w:rPr>
      <w:i/>
      <w:iCs/>
    </w:rPr>
  </w:style>
  <w:style w:type="character" w:styleId="Accentuationintense">
    <w:name w:val="Intense Emphasis"/>
    <w:uiPriority w:val="21"/>
    <w:qFormat/>
    <w:rsid w:val="006D09F9"/>
    <w:rPr>
      <w:i/>
      <w:iCs/>
      <w:caps/>
      <w:spacing w:val="10"/>
      <w:sz w:val="20"/>
      <w:szCs w:val="20"/>
    </w:rPr>
  </w:style>
  <w:style w:type="character" w:styleId="Rfrencelgre">
    <w:name w:val="Subtle Reference"/>
    <w:basedOn w:val="Policepardfaut"/>
    <w:uiPriority w:val="31"/>
    <w:qFormat/>
    <w:rsid w:val="006D09F9"/>
    <w:rPr>
      <w:rFonts w:asciiTheme="minorHAnsi" w:eastAsiaTheme="minorEastAsia" w:hAnsiTheme="minorHAnsi" w:cstheme="minorBidi"/>
      <w:i/>
      <w:iCs/>
      <w:color w:val="622423" w:themeColor="accent2" w:themeShade="7F"/>
    </w:rPr>
  </w:style>
  <w:style w:type="character" w:styleId="Rfrenceintense">
    <w:name w:val="Intense Reference"/>
    <w:uiPriority w:val="32"/>
    <w:qFormat/>
    <w:rsid w:val="006D09F9"/>
    <w:rPr>
      <w:rFonts w:asciiTheme="minorHAnsi" w:eastAsiaTheme="minorEastAsia" w:hAnsiTheme="minorHAnsi" w:cstheme="minorBidi"/>
      <w:b/>
      <w:bCs/>
      <w:i/>
      <w:iCs/>
      <w:color w:val="622423" w:themeColor="accent2" w:themeShade="7F"/>
    </w:rPr>
  </w:style>
  <w:style w:type="character" w:styleId="Titredulivre">
    <w:name w:val="Book Title"/>
    <w:uiPriority w:val="33"/>
    <w:qFormat/>
    <w:rsid w:val="006D09F9"/>
    <w:rPr>
      <w:caps/>
      <w:color w:val="622423" w:themeColor="accent2" w:themeShade="7F"/>
      <w:spacing w:val="5"/>
      <w:u w:color="622423" w:themeColor="accent2" w:themeShade="7F"/>
    </w:rPr>
  </w:style>
  <w:style w:type="paragraph" w:styleId="En-ttedetabledesmatires">
    <w:name w:val="TOC Heading"/>
    <w:basedOn w:val="Titre1"/>
    <w:next w:val="Normal"/>
    <w:uiPriority w:val="39"/>
    <w:unhideWhenUsed/>
    <w:qFormat/>
    <w:rsid w:val="006D09F9"/>
    <w:pPr>
      <w:outlineLvl w:val="9"/>
    </w:pPr>
    <w:rPr>
      <w:lang w:bidi="en-US"/>
    </w:rPr>
  </w:style>
  <w:style w:type="paragraph" w:customStyle="1" w:styleId="PersonalName">
    <w:name w:val="Personal Name"/>
    <w:basedOn w:val="Titre"/>
    <w:rsid w:val="006D09F9"/>
    <w:rPr>
      <w:b/>
      <w:caps w:val="0"/>
      <w:color w:val="000000"/>
      <w:sz w:val="28"/>
      <w:szCs w:val="28"/>
    </w:rPr>
  </w:style>
  <w:style w:type="paragraph" w:styleId="Rvision">
    <w:name w:val="Revision"/>
    <w:hidden/>
    <w:uiPriority w:val="99"/>
    <w:semiHidden/>
    <w:rsid w:val="00CB2A0F"/>
    <w:pPr>
      <w:spacing w:after="0" w:line="240" w:lineRule="auto"/>
    </w:pPr>
  </w:style>
  <w:style w:type="table" w:styleId="Tableauweb1">
    <w:name w:val="Table Web 1"/>
    <w:basedOn w:val="TableauNormal"/>
    <w:rsid w:val="00C8747A"/>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auweb3">
    <w:name w:val="Table Web 3"/>
    <w:basedOn w:val="TableauNormal"/>
    <w:rsid w:val="00F77BE8"/>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customStyle="1" w:styleId="PieddepageCar">
    <w:name w:val="Pied de page Car"/>
    <w:basedOn w:val="Policepardfaut"/>
    <w:link w:val="Pieddepage"/>
    <w:uiPriority w:val="99"/>
    <w:rsid w:val="00D11717"/>
  </w:style>
  <w:style w:type="paragraph" w:styleId="Notedebasdepage">
    <w:name w:val="footnote text"/>
    <w:basedOn w:val="Normal"/>
    <w:link w:val="NotedebasdepageCar"/>
    <w:rsid w:val="007F7F48"/>
    <w:pPr>
      <w:spacing w:after="0" w:line="240" w:lineRule="auto"/>
    </w:pPr>
    <w:rPr>
      <w:sz w:val="20"/>
      <w:szCs w:val="20"/>
    </w:rPr>
  </w:style>
  <w:style w:type="character" w:customStyle="1" w:styleId="NotedebasdepageCar">
    <w:name w:val="Note de bas de page Car"/>
    <w:basedOn w:val="Policepardfaut"/>
    <w:link w:val="Notedebasdepage"/>
    <w:rsid w:val="007F7F48"/>
    <w:rPr>
      <w:sz w:val="20"/>
      <w:szCs w:val="20"/>
    </w:rPr>
  </w:style>
  <w:style w:type="character" w:styleId="Appelnotedebasdep">
    <w:name w:val="footnote reference"/>
    <w:basedOn w:val="Policepardfaut"/>
    <w:rsid w:val="007F7F48"/>
    <w:rPr>
      <w:vertAlign w:val="superscript"/>
    </w:rPr>
  </w:style>
  <w:style w:type="table" w:styleId="Grilleclaire-Accent1">
    <w:name w:val="Light Grid Accent 1"/>
    <w:aliases w:val="mon tableau"/>
    <w:basedOn w:val="TableauNormal"/>
    <w:uiPriority w:val="62"/>
    <w:rsid w:val="008241CC"/>
    <w:pPr>
      <w:spacing w:after="0" w:line="240" w:lineRule="auto"/>
      <w:jc w:val="center"/>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auto"/>
      <w:vAlign w:val="center"/>
    </w:tc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steclaire-Accent2">
    <w:name w:val="Light List Accent 2"/>
    <w:basedOn w:val="TableauNormal"/>
    <w:uiPriority w:val="61"/>
    <w:rsid w:val="008C00BE"/>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Grilleclaire-Accent2">
    <w:name w:val="Light Grid Accent 2"/>
    <w:basedOn w:val="TableauNormal"/>
    <w:uiPriority w:val="62"/>
    <w:rsid w:val="008C00BE"/>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numbering" w:customStyle="1" w:styleId="Style2">
    <w:name w:val="Style2"/>
    <w:uiPriority w:val="99"/>
    <w:rsid w:val="001E060C"/>
    <w:pPr>
      <w:numPr>
        <w:numId w:val="3"/>
      </w:numPr>
    </w:pPr>
  </w:style>
  <w:style w:type="table" w:customStyle="1" w:styleId="monstyle">
    <w:name w:val="mon style"/>
    <w:basedOn w:val="Grilleclaire-Accent1"/>
    <w:uiPriority w:val="99"/>
    <w:rsid w:val="00FA6D24"/>
    <w:tblPr/>
    <w:tcPr>
      <w:shd w:val="clear" w:color="auto" w:fill="auto"/>
    </w:tc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shd w:val="clear" w:color="auto" w:fill="DBE5F1" w:themeFill="accent1" w:themeFillTint="33"/>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V w:val="single" w:sz="8" w:space="0" w:color="FFFFFF" w:themeColor="background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customStyle="1" w:styleId="montableau">
    <w:name w:val="montableau"/>
    <w:basedOn w:val="TableauNormal"/>
    <w:uiPriority w:val="99"/>
    <w:rsid w:val="008241CC"/>
    <w:pPr>
      <w:spacing w:after="0" w:line="240" w:lineRule="auto"/>
    </w:pPr>
    <w:tblPr/>
  </w:style>
  <w:style w:type="table" w:customStyle="1" w:styleId="montableau1">
    <w:name w:val="mon tableau1"/>
    <w:basedOn w:val="TableauNormal"/>
    <w:next w:val="Grilleclaire-Accent1"/>
    <w:uiPriority w:val="62"/>
    <w:rsid w:val="006D74CF"/>
    <w:pPr>
      <w:spacing w:after="0" w:line="240" w:lineRule="auto"/>
      <w:jc w:val="center"/>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auto"/>
      <w:vAlign w:val="center"/>
    </w:tc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customStyle="1" w:styleId="Grilleclaire-Accent11">
    <w:name w:val="Grille claire - Accent 11"/>
    <w:basedOn w:val="TableauNormal"/>
    <w:next w:val="Grilleclaire-Accent1"/>
    <w:uiPriority w:val="62"/>
    <w:rsid w:val="00540C03"/>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customStyle="1" w:styleId="Grilleclaire-Accent12">
    <w:name w:val="Grille claire - Accent 12"/>
    <w:basedOn w:val="TableauNormal"/>
    <w:next w:val="Grilleclaire-Accent1"/>
    <w:uiPriority w:val="62"/>
    <w:rsid w:val="00540C03"/>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character" w:styleId="Textedelespacerserv">
    <w:name w:val="Placeholder Text"/>
    <w:basedOn w:val="Policepardfaut"/>
    <w:uiPriority w:val="99"/>
    <w:semiHidden/>
    <w:rsid w:val="00DA111C"/>
    <w:rPr>
      <w:color w:val="808080"/>
    </w:rPr>
  </w:style>
  <w:style w:type="table" w:styleId="TableauGrille1Clair-Accentuation1">
    <w:name w:val="Grid Table 1 Light Accent 1"/>
    <w:basedOn w:val="TableauNormal"/>
    <w:uiPriority w:val="46"/>
    <w:rsid w:val="00757784"/>
    <w:pPr>
      <w:spacing w:after="0" w:line="240" w:lineRule="auto"/>
    </w:pPr>
    <w:tblPr>
      <w:tblStyleRowBandSize w:val="1"/>
      <w:tblStyleColBandSize w:val="1"/>
      <w:tblBorders>
        <w:top w:val="single" w:sz="4" w:space="0" w:color="B8CCE4" w:themeColor="accent1" w:themeTint="66"/>
        <w:left w:val="single" w:sz="4" w:space="0" w:color="B8CCE4" w:themeColor="accent1" w:themeTint="66"/>
        <w:bottom w:val="single" w:sz="4" w:space="0" w:color="B8CCE4" w:themeColor="accent1" w:themeTint="66"/>
        <w:right w:val="single" w:sz="4" w:space="0" w:color="B8CCE4" w:themeColor="accent1" w:themeTint="66"/>
        <w:insideH w:val="single" w:sz="4" w:space="0" w:color="B8CCE4" w:themeColor="accent1" w:themeTint="66"/>
        <w:insideV w:val="single" w:sz="4" w:space="0" w:color="B8CCE4" w:themeColor="accent1" w:themeTint="66"/>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2" w:space="0" w:color="95B3D7" w:themeColor="accent1" w:themeTint="99"/>
        </w:tcBorders>
      </w:tcPr>
    </w:tblStylePr>
    <w:tblStylePr w:type="firstCol">
      <w:rPr>
        <w:b/>
        <w:bCs/>
      </w:rPr>
    </w:tblStylePr>
    <w:tblStylePr w:type="lastCol">
      <w:rPr>
        <w:b/>
        <w:bCs/>
      </w:rPr>
    </w:tblStylePr>
  </w:style>
  <w:style w:type="table" w:customStyle="1" w:styleId="Grilleclaire-Accent121">
    <w:name w:val="Grille claire - Accent 121"/>
    <w:basedOn w:val="TableauNormal"/>
    <w:next w:val="Grilleclaire-Accent1"/>
    <w:uiPriority w:val="62"/>
    <w:rsid w:val="00750DEB"/>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customStyle="1" w:styleId="Grilleclaire-Accent111">
    <w:name w:val="Grille claire - Accent 111"/>
    <w:basedOn w:val="TableauNormal"/>
    <w:next w:val="Grilleclaire-Accent1"/>
    <w:uiPriority w:val="62"/>
    <w:rsid w:val="00750DEB"/>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customStyle="1" w:styleId="Tableauweb21">
    <w:name w:val="Tableau web 21"/>
    <w:basedOn w:val="TableauNormal"/>
    <w:next w:val="Tableauweb2"/>
    <w:rsid w:val="000B0A3D"/>
    <w:pPr>
      <w:jc w:val="both"/>
    </w:pPr>
    <w:rPr>
      <w:rFonts w:ascii="Cambria" w:eastAsia="Times New Roman" w:hAnsi="Cambria" w:cs="Times New Roman"/>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Maslection1">
    <w:name w:val="Ma sélection1"/>
    <w:basedOn w:val="TableauNormal"/>
    <w:next w:val="Grilledutableau"/>
    <w:rsid w:val="003848BB"/>
    <w:pPr>
      <w:jc w:val="center"/>
    </w:pPr>
    <w:tblPr>
      <w:tblBorders>
        <w:top w:val="single" w:sz="8" w:space="0" w:color="548DD4" w:themeColor="text2" w:themeTint="99"/>
        <w:left w:val="single" w:sz="8" w:space="0" w:color="548DD4" w:themeColor="text2" w:themeTint="99"/>
        <w:bottom w:val="single" w:sz="8" w:space="0" w:color="548DD4" w:themeColor="text2" w:themeTint="99"/>
        <w:right w:val="single" w:sz="8" w:space="0" w:color="548DD4" w:themeColor="text2" w:themeTint="99"/>
        <w:insideH w:val="single" w:sz="8" w:space="0" w:color="548DD4" w:themeColor="text2" w:themeTint="99"/>
        <w:insideV w:val="single" w:sz="8" w:space="0" w:color="548DD4" w:themeColor="text2" w:themeTint="99"/>
      </w:tblBorders>
    </w:tblPr>
    <w:tcPr>
      <w:vAlign w:val="center"/>
    </w:tcPr>
    <w:tblStylePr w:type="firstRow">
      <w:rPr>
        <w:b/>
      </w:rPr>
      <w:tblPr/>
      <w:tcPr>
        <w:tcBorders>
          <w:bottom w:val="single" w:sz="12" w:space="0" w:color="548DD4" w:themeColor="text2" w:themeTint="99"/>
        </w:tcBorders>
        <w:shd w:val="clear" w:color="auto" w:fill="DBE5F1" w:themeFill="accent1" w:themeFillTint="33"/>
      </w:tcPr>
    </w:tblStylePr>
    <w:tblStylePr w:type="firstCol">
      <w:rPr>
        <w:b/>
      </w:rPr>
      <w:tblPr/>
      <w:tcPr>
        <w:shd w:val="clear" w:color="auto" w:fill="DBE5F1" w:themeFill="accent1" w:themeFillTint="33"/>
      </w:tcPr>
    </w:tblStylePr>
  </w:style>
  <w:style w:type="table" w:customStyle="1" w:styleId="Grilleclaire-Accent122">
    <w:name w:val="Grille claire - Accent 122"/>
    <w:basedOn w:val="TableauNormal"/>
    <w:next w:val="Grilleclaire-Accent1"/>
    <w:uiPriority w:val="62"/>
    <w:rsid w:val="00203093"/>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customStyle="1" w:styleId="Grilleclaire-Accent112">
    <w:name w:val="Grille claire - Accent 112"/>
    <w:basedOn w:val="TableauNormal"/>
    <w:next w:val="Grilleclaire-Accent1"/>
    <w:uiPriority w:val="62"/>
    <w:rsid w:val="00203093"/>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customStyle="1" w:styleId="Grilleclaire-Accent1111">
    <w:name w:val="Grille claire - Accent 1111"/>
    <w:basedOn w:val="TableauNormal"/>
    <w:next w:val="Grilleclaire-Accent1"/>
    <w:uiPriority w:val="62"/>
    <w:rsid w:val="00296B89"/>
    <w:pPr>
      <w:spacing w:after="0" w:line="240" w:lineRule="auto"/>
    </w:pPr>
    <w:rPr>
      <w:rFonts w:ascii="Cambria" w:eastAsia="Times New Roman" w:hAnsi="Cambria" w:cs="Times New Roman"/>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Cambria" w:eastAsia="Times New Roman" w:hAnsi="Cambri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Cambria" w:eastAsia="Times New Roman" w:hAnsi="Cambri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customStyle="1" w:styleId="Tableauweb11">
    <w:name w:val="Tableau web 11"/>
    <w:basedOn w:val="TableauNormal"/>
    <w:next w:val="Tableauweb1"/>
    <w:rsid w:val="00D82E3B"/>
    <w:rPr>
      <w:rFonts w:ascii="Cambria" w:eastAsia="Times New Roman" w:hAnsi="Cambria" w:cs="Times New Roman"/>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Grilleclaire-Accent1112">
    <w:name w:val="Grille claire - Accent 1112"/>
    <w:basedOn w:val="TableauNormal"/>
    <w:next w:val="Grilleclaire-Accent1"/>
    <w:uiPriority w:val="62"/>
    <w:rsid w:val="00E86498"/>
    <w:pPr>
      <w:spacing w:after="0" w:line="240" w:lineRule="auto"/>
    </w:pPr>
    <w:rPr>
      <w:rFonts w:ascii="Cambria" w:eastAsia="Times New Roman" w:hAnsi="Cambria" w:cs="Times New Roman"/>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Cambria" w:eastAsia="Times New Roman" w:hAnsi="Cambri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Cambria" w:eastAsia="Times New Roman" w:hAnsi="Cambri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7503705">
      <w:bodyDiv w:val="1"/>
      <w:marLeft w:val="0"/>
      <w:marRight w:val="0"/>
      <w:marTop w:val="0"/>
      <w:marBottom w:val="0"/>
      <w:divBdr>
        <w:top w:val="none" w:sz="0" w:space="0" w:color="auto"/>
        <w:left w:val="none" w:sz="0" w:space="0" w:color="auto"/>
        <w:bottom w:val="none" w:sz="0" w:space="0" w:color="auto"/>
        <w:right w:val="none" w:sz="0" w:space="0" w:color="auto"/>
      </w:divBdr>
    </w:div>
    <w:div w:id="267012316">
      <w:bodyDiv w:val="1"/>
      <w:marLeft w:val="0"/>
      <w:marRight w:val="0"/>
      <w:marTop w:val="0"/>
      <w:marBottom w:val="0"/>
      <w:divBdr>
        <w:top w:val="none" w:sz="0" w:space="0" w:color="auto"/>
        <w:left w:val="none" w:sz="0" w:space="0" w:color="auto"/>
        <w:bottom w:val="none" w:sz="0" w:space="0" w:color="auto"/>
        <w:right w:val="none" w:sz="0" w:space="0" w:color="auto"/>
      </w:divBdr>
    </w:div>
    <w:div w:id="403840212">
      <w:bodyDiv w:val="1"/>
      <w:marLeft w:val="0"/>
      <w:marRight w:val="0"/>
      <w:marTop w:val="0"/>
      <w:marBottom w:val="0"/>
      <w:divBdr>
        <w:top w:val="none" w:sz="0" w:space="0" w:color="auto"/>
        <w:left w:val="none" w:sz="0" w:space="0" w:color="auto"/>
        <w:bottom w:val="none" w:sz="0" w:space="0" w:color="auto"/>
        <w:right w:val="none" w:sz="0" w:space="0" w:color="auto"/>
      </w:divBdr>
    </w:div>
    <w:div w:id="404761924">
      <w:bodyDiv w:val="1"/>
      <w:marLeft w:val="0"/>
      <w:marRight w:val="0"/>
      <w:marTop w:val="0"/>
      <w:marBottom w:val="0"/>
      <w:divBdr>
        <w:top w:val="none" w:sz="0" w:space="0" w:color="auto"/>
        <w:left w:val="none" w:sz="0" w:space="0" w:color="auto"/>
        <w:bottom w:val="none" w:sz="0" w:space="0" w:color="auto"/>
        <w:right w:val="none" w:sz="0" w:space="0" w:color="auto"/>
      </w:divBdr>
    </w:div>
    <w:div w:id="440758287">
      <w:bodyDiv w:val="1"/>
      <w:marLeft w:val="0"/>
      <w:marRight w:val="0"/>
      <w:marTop w:val="0"/>
      <w:marBottom w:val="0"/>
      <w:divBdr>
        <w:top w:val="none" w:sz="0" w:space="0" w:color="auto"/>
        <w:left w:val="none" w:sz="0" w:space="0" w:color="auto"/>
        <w:bottom w:val="none" w:sz="0" w:space="0" w:color="auto"/>
        <w:right w:val="none" w:sz="0" w:space="0" w:color="auto"/>
      </w:divBdr>
    </w:div>
    <w:div w:id="503403916">
      <w:bodyDiv w:val="1"/>
      <w:marLeft w:val="0"/>
      <w:marRight w:val="0"/>
      <w:marTop w:val="0"/>
      <w:marBottom w:val="0"/>
      <w:divBdr>
        <w:top w:val="none" w:sz="0" w:space="0" w:color="auto"/>
        <w:left w:val="none" w:sz="0" w:space="0" w:color="auto"/>
        <w:bottom w:val="none" w:sz="0" w:space="0" w:color="auto"/>
        <w:right w:val="none" w:sz="0" w:space="0" w:color="auto"/>
      </w:divBdr>
    </w:div>
    <w:div w:id="570774986">
      <w:bodyDiv w:val="1"/>
      <w:marLeft w:val="0"/>
      <w:marRight w:val="0"/>
      <w:marTop w:val="0"/>
      <w:marBottom w:val="0"/>
      <w:divBdr>
        <w:top w:val="none" w:sz="0" w:space="0" w:color="auto"/>
        <w:left w:val="none" w:sz="0" w:space="0" w:color="auto"/>
        <w:bottom w:val="none" w:sz="0" w:space="0" w:color="auto"/>
        <w:right w:val="none" w:sz="0" w:space="0" w:color="auto"/>
      </w:divBdr>
    </w:div>
    <w:div w:id="593637910">
      <w:bodyDiv w:val="1"/>
      <w:marLeft w:val="0"/>
      <w:marRight w:val="0"/>
      <w:marTop w:val="0"/>
      <w:marBottom w:val="0"/>
      <w:divBdr>
        <w:top w:val="none" w:sz="0" w:space="0" w:color="auto"/>
        <w:left w:val="none" w:sz="0" w:space="0" w:color="auto"/>
        <w:bottom w:val="none" w:sz="0" w:space="0" w:color="auto"/>
        <w:right w:val="none" w:sz="0" w:space="0" w:color="auto"/>
      </w:divBdr>
    </w:div>
    <w:div w:id="628826185">
      <w:bodyDiv w:val="1"/>
      <w:marLeft w:val="0"/>
      <w:marRight w:val="0"/>
      <w:marTop w:val="0"/>
      <w:marBottom w:val="0"/>
      <w:divBdr>
        <w:top w:val="none" w:sz="0" w:space="0" w:color="auto"/>
        <w:left w:val="none" w:sz="0" w:space="0" w:color="auto"/>
        <w:bottom w:val="none" w:sz="0" w:space="0" w:color="auto"/>
        <w:right w:val="none" w:sz="0" w:space="0" w:color="auto"/>
      </w:divBdr>
    </w:div>
    <w:div w:id="644747917">
      <w:bodyDiv w:val="1"/>
      <w:marLeft w:val="0"/>
      <w:marRight w:val="0"/>
      <w:marTop w:val="0"/>
      <w:marBottom w:val="0"/>
      <w:divBdr>
        <w:top w:val="none" w:sz="0" w:space="0" w:color="auto"/>
        <w:left w:val="none" w:sz="0" w:space="0" w:color="auto"/>
        <w:bottom w:val="none" w:sz="0" w:space="0" w:color="auto"/>
        <w:right w:val="none" w:sz="0" w:space="0" w:color="auto"/>
      </w:divBdr>
    </w:div>
    <w:div w:id="648633333">
      <w:bodyDiv w:val="1"/>
      <w:marLeft w:val="0"/>
      <w:marRight w:val="0"/>
      <w:marTop w:val="0"/>
      <w:marBottom w:val="0"/>
      <w:divBdr>
        <w:top w:val="none" w:sz="0" w:space="0" w:color="auto"/>
        <w:left w:val="none" w:sz="0" w:space="0" w:color="auto"/>
        <w:bottom w:val="none" w:sz="0" w:space="0" w:color="auto"/>
        <w:right w:val="none" w:sz="0" w:space="0" w:color="auto"/>
      </w:divBdr>
    </w:div>
    <w:div w:id="946044056">
      <w:bodyDiv w:val="1"/>
      <w:marLeft w:val="0"/>
      <w:marRight w:val="0"/>
      <w:marTop w:val="0"/>
      <w:marBottom w:val="0"/>
      <w:divBdr>
        <w:top w:val="none" w:sz="0" w:space="0" w:color="auto"/>
        <w:left w:val="none" w:sz="0" w:space="0" w:color="auto"/>
        <w:bottom w:val="none" w:sz="0" w:space="0" w:color="auto"/>
        <w:right w:val="none" w:sz="0" w:space="0" w:color="auto"/>
      </w:divBdr>
    </w:div>
    <w:div w:id="998382851">
      <w:bodyDiv w:val="1"/>
      <w:marLeft w:val="0"/>
      <w:marRight w:val="0"/>
      <w:marTop w:val="0"/>
      <w:marBottom w:val="0"/>
      <w:divBdr>
        <w:top w:val="none" w:sz="0" w:space="0" w:color="auto"/>
        <w:left w:val="none" w:sz="0" w:space="0" w:color="auto"/>
        <w:bottom w:val="none" w:sz="0" w:space="0" w:color="auto"/>
        <w:right w:val="none" w:sz="0" w:space="0" w:color="auto"/>
      </w:divBdr>
    </w:div>
    <w:div w:id="1033723782">
      <w:bodyDiv w:val="1"/>
      <w:marLeft w:val="0"/>
      <w:marRight w:val="0"/>
      <w:marTop w:val="0"/>
      <w:marBottom w:val="0"/>
      <w:divBdr>
        <w:top w:val="none" w:sz="0" w:space="0" w:color="auto"/>
        <w:left w:val="none" w:sz="0" w:space="0" w:color="auto"/>
        <w:bottom w:val="none" w:sz="0" w:space="0" w:color="auto"/>
        <w:right w:val="none" w:sz="0" w:space="0" w:color="auto"/>
      </w:divBdr>
    </w:div>
    <w:div w:id="1061444432">
      <w:bodyDiv w:val="1"/>
      <w:marLeft w:val="0"/>
      <w:marRight w:val="0"/>
      <w:marTop w:val="0"/>
      <w:marBottom w:val="0"/>
      <w:divBdr>
        <w:top w:val="none" w:sz="0" w:space="0" w:color="auto"/>
        <w:left w:val="none" w:sz="0" w:space="0" w:color="auto"/>
        <w:bottom w:val="none" w:sz="0" w:space="0" w:color="auto"/>
        <w:right w:val="none" w:sz="0" w:space="0" w:color="auto"/>
      </w:divBdr>
    </w:div>
    <w:div w:id="1166092411">
      <w:bodyDiv w:val="1"/>
      <w:marLeft w:val="0"/>
      <w:marRight w:val="0"/>
      <w:marTop w:val="0"/>
      <w:marBottom w:val="0"/>
      <w:divBdr>
        <w:top w:val="none" w:sz="0" w:space="0" w:color="auto"/>
        <w:left w:val="none" w:sz="0" w:space="0" w:color="auto"/>
        <w:bottom w:val="none" w:sz="0" w:space="0" w:color="auto"/>
        <w:right w:val="none" w:sz="0" w:space="0" w:color="auto"/>
      </w:divBdr>
    </w:div>
    <w:div w:id="1344238084">
      <w:bodyDiv w:val="1"/>
      <w:marLeft w:val="0"/>
      <w:marRight w:val="0"/>
      <w:marTop w:val="0"/>
      <w:marBottom w:val="0"/>
      <w:divBdr>
        <w:top w:val="none" w:sz="0" w:space="0" w:color="auto"/>
        <w:left w:val="none" w:sz="0" w:space="0" w:color="auto"/>
        <w:bottom w:val="none" w:sz="0" w:space="0" w:color="auto"/>
        <w:right w:val="none" w:sz="0" w:space="0" w:color="auto"/>
      </w:divBdr>
    </w:div>
    <w:div w:id="1380671097">
      <w:bodyDiv w:val="1"/>
      <w:marLeft w:val="0"/>
      <w:marRight w:val="0"/>
      <w:marTop w:val="0"/>
      <w:marBottom w:val="0"/>
      <w:divBdr>
        <w:top w:val="none" w:sz="0" w:space="0" w:color="auto"/>
        <w:left w:val="none" w:sz="0" w:space="0" w:color="auto"/>
        <w:bottom w:val="none" w:sz="0" w:space="0" w:color="auto"/>
        <w:right w:val="none" w:sz="0" w:space="0" w:color="auto"/>
      </w:divBdr>
    </w:div>
    <w:div w:id="1392652755">
      <w:bodyDiv w:val="1"/>
      <w:marLeft w:val="0"/>
      <w:marRight w:val="0"/>
      <w:marTop w:val="0"/>
      <w:marBottom w:val="0"/>
      <w:divBdr>
        <w:top w:val="none" w:sz="0" w:space="0" w:color="auto"/>
        <w:left w:val="none" w:sz="0" w:space="0" w:color="auto"/>
        <w:bottom w:val="none" w:sz="0" w:space="0" w:color="auto"/>
        <w:right w:val="none" w:sz="0" w:space="0" w:color="auto"/>
      </w:divBdr>
    </w:div>
    <w:div w:id="1528173524">
      <w:bodyDiv w:val="1"/>
      <w:marLeft w:val="0"/>
      <w:marRight w:val="0"/>
      <w:marTop w:val="0"/>
      <w:marBottom w:val="0"/>
      <w:divBdr>
        <w:top w:val="none" w:sz="0" w:space="0" w:color="auto"/>
        <w:left w:val="none" w:sz="0" w:space="0" w:color="auto"/>
        <w:bottom w:val="none" w:sz="0" w:space="0" w:color="auto"/>
        <w:right w:val="none" w:sz="0" w:space="0" w:color="auto"/>
      </w:divBdr>
    </w:div>
    <w:div w:id="1613171006">
      <w:bodyDiv w:val="1"/>
      <w:marLeft w:val="0"/>
      <w:marRight w:val="0"/>
      <w:marTop w:val="0"/>
      <w:marBottom w:val="0"/>
      <w:divBdr>
        <w:top w:val="none" w:sz="0" w:space="0" w:color="auto"/>
        <w:left w:val="none" w:sz="0" w:space="0" w:color="auto"/>
        <w:bottom w:val="none" w:sz="0" w:space="0" w:color="auto"/>
        <w:right w:val="none" w:sz="0" w:space="0" w:color="auto"/>
      </w:divBdr>
    </w:div>
    <w:div w:id="1666592048">
      <w:bodyDiv w:val="1"/>
      <w:marLeft w:val="0"/>
      <w:marRight w:val="0"/>
      <w:marTop w:val="0"/>
      <w:marBottom w:val="0"/>
      <w:divBdr>
        <w:top w:val="none" w:sz="0" w:space="0" w:color="auto"/>
        <w:left w:val="none" w:sz="0" w:space="0" w:color="auto"/>
        <w:bottom w:val="none" w:sz="0" w:space="0" w:color="auto"/>
        <w:right w:val="none" w:sz="0" w:space="0" w:color="auto"/>
      </w:divBdr>
    </w:div>
    <w:div w:id="1733890713">
      <w:bodyDiv w:val="1"/>
      <w:marLeft w:val="0"/>
      <w:marRight w:val="0"/>
      <w:marTop w:val="0"/>
      <w:marBottom w:val="0"/>
      <w:divBdr>
        <w:top w:val="none" w:sz="0" w:space="0" w:color="auto"/>
        <w:left w:val="none" w:sz="0" w:space="0" w:color="auto"/>
        <w:bottom w:val="none" w:sz="0" w:space="0" w:color="auto"/>
        <w:right w:val="none" w:sz="0" w:space="0" w:color="auto"/>
      </w:divBdr>
    </w:div>
    <w:div w:id="1836412392">
      <w:bodyDiv w:val="1"/>
      <w:marLeft w:val="0"/>
      <w:marRight w:val="0"/>
      <w:marTop w:val="0"/>
      <w:marBottom w:val="0"/>
      <w:divBdr>
        <w:top w:val="none" w:sz="0" w:space="0" w:color="auto"/>
        <w:left w:val="none" w:sz="0" w:space="0" w:color="auto"/>
        <w:bottom w:val="none" w:sz="0" w:space="0" w:color="auto"/>
        <w:right w:val="none" w:sz="0" w:space="0" w:color="auto"/>
      </w:divBdr>
    </w:div>
    <w:div w:id="20879173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pn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7.png"/><Relationship Id="rId4" Type="http://schemas.openxmlformats.org/officeDocument/2006/relationships/settings" Target="settings.xml"/><Relationship Id="rId9" Type="http://schemas.openxmlformats.org/officeDocument/2006/relationships/image" Target="media/image6.png"/><Relationship Id="rId14" Type="http://schemas.openxmlformats.org/officeDocument/2006/relationships/footer" Target="footer2.xml"/></Relationships>
</file>

<file path=word/_rels/numbering.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gif"/><Relationship Id="rId1" Type="http://schemas.openxmlformats.org/officeDocument/2006/relationships/image" Target="media/image1.png"/><Relationship Id="rId4" Type="http://schemas.openxmlformats.org/officeDocument/2006/relationships/image" Target="media/image4.gif"/></Relationships>
</file>

<file path=word/_rels/settings.xml.rels><?xml version="1.0" encoding="UTF-8" standalone="yes"?>
<Relationships xmlns="http://schemas.openxmlformats.org/package/2006/relationships"><Relationship Id="rId1" Type="http://schemas.openxmlformats.org/officeDocument/2006/relationships/attachedTemplate" Target="file:///F:\Expression%20des%20Besoins\Doc%20type\Expression%20des%20besoins\CCP-RC-AE\CCP.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3CBBE67-764A-4672-9EF3-6A9C72CC115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CCP</Template>
  <TotalTime>1338</TotalTime>
  <Pages>36</Pages>
  <Words>10158</Words>
  <Characters>56207</Characters>
  <Application>Microsoft Office Word</Application>
  <DocSecurity>0</DocSecurity>
  <Lines>468</Lines>
  <Paragraphs>132</Paragraphs>
  <ScaleCrop>false</ScaleCrop>
  <HeadingPairs>
    <vt:vector size="2" baseType="variant">
      <vt:variant>
        <vt:lpstr>Titre</vt:lpstr>
      </vt:variant>
      <vt:variant>
        <vt:i4>1</vt:i4>
      </vt:variant>
    </vt:vector>
  </HeadingPairs>
  <TitlesOfParts>
    <vt:vector size="1" baseType="lpstr">
      <vt:lpstr>ASSISTANCE PUBLIQUE - HOPITAUX DE PARIS</vt:lpstr>
    </vt:vector>
  </TitlesOfParts>
  <Company>DACHA</Company>
  <LinksUpToDate>false</LinksUpToDate>
  <CharactersWithSpaces>66233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ASSISTANCE PUBLIQUE - HOPITAUX DE PARIS</dc:title>
  <dc:subject/>
  <dc:creator>laurence.ouadi@aphp.fr</dc:creator>
  <cp:keywords/>
  <dc:description/>
  <cp:lastModifiedBy>POTHET Margot</cp:lastModifiedBy>
  <cp:revision>45</cp:revision>
  <cp:lastPrinted>2025-08-18T14:54:00Z</cp:lastPrinted>
  <dcterms:created xsi:type="dcterms:W3CDTF">2025-07-07T09:55:00Z</dcterms:created>
  <dcterms:modified xsi:type="dcterms:W3CDTF">2025-08-18T14:54:00Z</dcterms:modified>
</cp:coreProperties>
</file>